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585E" w14:textId="77777777" w:rsidR="00CF49A5" w:rsidRDefault="00CF49A5">
      <w:pPr>
        <w:pStyle w:val="Encabezado"/>
        <w:jc w:val="center"/>
        <w:rPr>
          <w:rFonts w:ascii="Arial Narrow" w:hAnsi="Arial Narrow" w:cs="Arial Narrow"/>
          <w:b/>
          <w:sz w:val="22"/>
          <w:szCs w:val="22"/>
        </w:rPr>
      </w:pPr>
    </w:p>
    <w:p w14:paraId="6004868A" w14:textId="77777777" w:rsidR="00CF49A5" w:rsidRDefault="00000000">
      <w:pPr>
        <w:pStyle w:val="Encabezado"/>
        <w:jc w:val="center"/>
        <w:rPr>
          <w:rFonts w:ascii="Arial Narrow" w:hAnsi="Arial Narrow" w:cs="Arial Narrow"/>
          <w:b/>
          <w:sz w:val="22"/>
          <w:szCs w:val="22"/>
        </w:rPr>
      </w:pPr>
      <w:r>
        <w:rPr>
          <w:rFonts w:ascii="Arial Narrow" w:hAnsi="Arial Narrow" w:cs="Arial Narrow"/>
          <w:b/>
          <w:sz w:val="22"/>
          <w:szCs w:val="22"/>
        </w:rPr>
        <w:t xml:space="preserve">AUTO N° </w:t>
      </w:r>
      <w:r>
        <w:rPr>
          <w:rFonts w:ascii="Arial Narrow" w:hAnsi="Arial Narrow" w:cs="Arial Narrow"/>
          <w:b/>
          <w:sz w:val="22"/>
          <w:szCs w:val="22"/>
          <w:highlight w:val="darkGray"/>
        </w:rPr>
        <w:t>XXX</w:t>
      </w:r>
    </w:p>
    <w:p w14:paraId="54D160A1" w14:textId="77777777" w:rsidR="00CF49A5" w:rsidRDefault="00000000">
      <w:pPr>
        <w:tabs>
          <w:tab w:val="right" w:pos="2620"/>
        </w:tabs>
        <w:spacing w:after="0" w:line="240" w:lineRule="auto"/>
        <w:jc w:val="both"/>
        <w:rPr>
          <w:rFonts w:ascii="Arial Narrow" w:eastAsia="Times New Roman" w:hAnsi="Arial Narrow" w:cs="Arial Narrow"/>
          <w:lang w:val="es-ES" w:eastAsia="es-ES"/>
        </w:rPr>
      </w:pPr>
      <w:r>
        <w:rPr>
          <w:rFonts w:ascii="Arial Narrow" w:eastAsia="Times New Roman" w:hAnsi="Arial Narrow" w:cs="Arial Narrow"/>
          <w:lang w:val="es-ES" w:eastAsia="es-ES"/>
        </w:rPr>
        <w:t xml:space="preserve">Bogotá D.C.,  </w:t>
      </w:r>
    </w:p>
    <w:p w14:paraId="7F74F4C6" w14:textId="77777777" w:rsidR="00CF49A5" w:rsidRDefault="00CF49A5">
      <w:pPr>
        <w:suppressAutoHyphens/>
        <w:spacing w:after="0" w:line="240" w:lineRule="auto"/>
        <w:jc w:val="both"/>
        <w:rPr>
          <w:rFonts w:ascii="Arial Narrow" w:eastAsia="Times New Roman" w:hAnsi="Arial Narrow" w:cs="Arial Narrow"/>
          <w:color w:val="000000"/>
          <w:lang w:val="es-MX" w:eastAsia="ar-SA"/>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129"/>
      </w:tblGrid>
      <w:tr w:rsidR="00CF49A5" w14:paraId="56D7E254"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13DD6DA"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EXPEDIENTE:</w:t>
            </w:r>
            <w:r>
              <w:rPr>
                <w:rStyle w:val="eop"/>
                <w:rFonts w:ascii="Arial Narrow" w:hAnsi="Arial Narrow" w:cs="Arial Narrow"/>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4C6842CF"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 de XXXX</w:t>
            </w:r>
          </w:p>
        </w:tc>
      </w:tr>
      <w:tr w:rsidR="00CF49A5" w14:paraId="5F7E6D60"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2B07D79E"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ORIGEN DE LA ACTUACIÓN:</w:t>
            </w:r>
            <w:r>
              <w:rPr>
                <w:rStyle w:val="eop"/>
                <w:rFonts w:ascii="Arial Narrow" w:hAnsi="Arial Narrow" w:cs="Arial Narrow"/>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66E7A3A9"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DE OFICIO /</w:t>
            </w:r>
            <w:r>
              <w:rPr>
                <w:rFonts w:ascii="Arial Narrow" w:hAnsi="Arial Narrow" w:cs="Arial Narrow"/>
                <w:bCs/>
                <w:sz w:val="22"/>
                <w:szCs w:val="22"/>
              </w:rPr>
              <w:t>QUEJOSO/ INFORMANTE</w:t>
            </w:r>
          </w:p>
        </w:tc>
      </w:tr>
      <w:tr w:rsidR="00CF49A5" w14:paraId="71C64982"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1036D3B2" w14:textId="77777777" w:rsidR="00CF49A5"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bCs/>
                <w:sz w:val="22"/>
                <w:szCs w:val="22"/>
              </w:rPr>
              <w:t>INFORMANTE /QUEJOSO:</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226402A5" w14:textId="77777777" w:rsidR="00CF49A5" w:rsidRDefault="00000000">
            <w:pPr>
              <w:pStyle w:val="paragraph"/>
              <w:spacing w:before="0" w:beforeAutospacing="0" w:after="0" w:afterAutospacing="0"/>
              <w:jc w:val="both"/>
              <w:textAlignment w:val="baseline"/>
              <w:rPr>
                <w:rStyle w:val="normaltextrun"/>
                <w:rFonts w:ascii="Arial Narrow" w:hAnsi="Arial Narrow" w:cs="Arial Narrow"/>
                <w:sz w:val="22"/>
                <w:szCs w:val="22"/>
              </w:rPr>
            </w:pPr>
            <w:r>
              <w:rPr>
                <w:rStyle w:val="normaltextrun"/>
                <w:rFonts w:ascii="Arial Narrow" w:hAnsi="Arial Narrow" w:cs="Arial Narrow"/>
                <w:sz w:val="22"/>
                <w:szCs w:val="22"/>
              </w:rPr>
              <w:t>XXXXXXX</w:t>
            </w:r>
          </w:p>
        </w:tc>
      </w:tr>
      <w:tr w:rsidR="00CF49A5" w14:paraId="3BAE04D2"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EFEEAB3"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b/>
                <w:sz w:val="22"/>
                <w:szCs w:val="22"/>
              </w:rPr>
              <w:t>DISCIPLINABLE:</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747EB336"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XXXXXXX</w:t>
            </w:r>
          </w:p>
        </w:tc>
      </w:tr>
      <w:tr w:rsidR="00CF49A5" w14:paraId="4F4D2F57"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1DFBBCD7"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CARGO:</w:t>
            </w:r>
            <w:r>
              <w:rPr>
                <w:rStyle w:val="eop"/>
                <w:rFonts w:ascii="Arial Narrow" w:hAnsi="Arial Narrow" w:cs="Arial Narrow"/>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5D8841B2"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XXXXXXX</w:t>
            </w:r>
            <w:r>
              <w:rPr>
                <w:rStyle w:val="eop"/>
                <w:rFonts w:ascii="Arial Narrow" w:hAnsi="Arial Narrow" w:cs="Arial Narrow"/>
                <w:sz w:val="22"/>
                <w:szCs w:val="22"/>
              </w:rPr>
              <w:t> </w:t>
            </w:r>
          </w:p>
        </w:tc>
      </w:tr>
      <w:tr w:rsidR="00CF49A5" w14:paraId="7ED83527" w14:textId="77777777">
        <w:trPr>
          <w:trHeight w:val="30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F1E091A"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HECHOS:</w:t>
            </w:r>
            <w:r>
              <w:rPr>
                <w:rStyle w:val="eop"/>
                <w:rFonts w:ascii="Arial Narrow" w:hAnsi="Arial Narrow" w:cs="Arial Narrow"/>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1E5004E3"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0"/>
                <w:sz w:val="22"/>
                <w:szCs w:val="22"/>
              </w:rPr>
              <w:t xml:space="preserve">Descripción sucinta de los hechos. </w:t>
            </w:r>
          </w:p>
        </w:tc>
      </w:tr>
      <w:tr w:rsidR="00CF49A5" w14:paraId="4C0AC81E" w14:textId="77777777">
        <w:trPr>
          <w:trHeight w:val="42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477C1E51"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FECHA DE LOS HECHOS:</w:t>
            </w:r>
            <w:r>
              <w:rPr>
                <w:rStyle w:val="eop"/>
                <w:rFonts w:ascii="Arial Narrow" w:hAnsi="Arial Narrow" w:cs="Arial Narrow"/>
                <w:sz w:val="22"/>
                <w:szCs w:val="22"/>
              </w:rPr>
              <w:t> </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7FA3DAB8"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eastAsia="Calibri" w:hAnsi="Arial Narrow" w:cs="Arial Narrow"/>
                <w:sz w:val="22"/>
                <w:szCs w:val="22"/>
                <w:lang w:eastAsia="es-ES"/>
              </w:rPr>
              <w:t>Día / Mes y Año</w:t>
            </w:r>
          </w:p>
        </w:tc>
      </w:tr>
      <w:tr w:rsidR="00CF49A5" w14:paraId="3C714D26" w14:textId="77777777">
        <w:trPr>
          <w:trHeight w:val="420"/>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54AC09BA" w14:textId="77777777" w:rsidR="00CF49A5"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sz w:val="22"/>
                <w:szCs w:val="22"/>
              </w:rPr>
              <w:t>FECHA DEL INFORME:</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66FE14D0" w14:textId="77777777" w:rsidR="00CF49A5"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eastAsia="Calibri" w:hAnsi="Arial Narrow" w:cs="Arial Narrow"/>
                <w:sz w:val="22"/>
                <w:szCs w:val="22"/>
                <w:lang w:eastAsia="es-ES"/>
              </w:rPr>
              <w:t>Día / Mes y Año</w:t>
            </w:r>
          </w:p>
        </w:tc>
      </w:tr>
      <w:tr w:rsidR="00CF49A5" w14:paraId="7E88CCBF" w14:textId="77777777">
        <w:trPr>
          <w:trHeight w:val="819"/>
          <w:jc w:val="center"/>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61A97F9F" w14:textId="77777777" w:rsidR="00CF49A5"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Style w:val="normaltextrun"/>
                <w:rFonts w:ascii="Arial Narrow" w:hAnsi="Arial Narrow" w:cs="Arial Narrow"/>
                <w:b/>
                <w:bCs/>
                <w:sz w:val="22"/>
                <w:szCs w:val="22"/>
              </w:rPr>
              <w:t>AUTO:</w:t>
            </w:r>
          </w:p>
        </w:tc>
        <w:tc>
          <w:tcPr>
            <w:tcW w:w="6129" w:type="dxa"/>
            <w:tcBorders>
              <w:top w:val="single" w:sz="6" w:space="0" w:color="auto"/>
              <w:left w:val="single" w:sz="6" w:space="0" w:color="auto"/>
              <w:bottom w:val="single" w:sz="6" w:space="0" w:color="auto"/>
              <w:right w:val="single" w:sz="6" w:space="0" w:color="auto"/>
            </w:tcBorders>
            <w:shd w:val="clear" w:color="auto" w:fill="auto"/>
          </w:tcPr>
          <w:p w14:paraId="3E91E847" w14:textId="77777777" w:rsidR="00CF49A5" w:rsidRDefault="00000000">
            <w:pPr>
              <w:pStyle w:val="paragraph"/>
              <w:spacing w:before="0" w:beforeAutospacing="0" w:after="0" w:afterAutospacing="0"/>
              <w:jc w:val="both"/>
              <w:textAlignment w:val="baseline"/>
              <w:rPr>
                <w:rStyle w:val="normaltextrun"/>
                <w:rFonts w:ascii="Arial Narrow" w:hAnsi="Arial Narrow" w:cs="Arial Narrow"/>
                <w:sz w:val="22"/>
                <w:szCs w:val="22"/>
              </w:rPr>
            </w:pPr>
            <w:r>
              <w:rPr>
                <w:rFonts w:ascii="Arial Narrow" w:hAnsi="Arial Narrow" w:cs="Arial Narrow"/>
                <w:b/>
                <w:bCs/>
                <w:sz w:val="22"/>
                <w:szCs w:val="22"/>
              </w:rPr>
              <w:t xml:space="preserve">CIERRE Y CORRE TRASLADO PARA ALEGATOS PRECALIFICATORIOS </w:t>
            </w:r>
            <w:r>
              <w:rPr>
                <w:rFonts w:ascii="Arial Narrow" w:hAnsi="Arial Narrow" w:cs="Arial Narrow"/>
                <w:sz w:val="22"/>
                <w:szCs w:val="22"/>
              </w:rPr>
              <w:t>(Art. 220 Ley 1952 de 2019)</w:t>
            </w:r>
          </w:p>
        </w:tc>
      </w:tr>
    </w:tbl>
    <w:p w14:paraId="179BD840" w14:textId="77777777" w:rsidR="00CF49A5" w:rsidRDefault="00CF49A5">
      <w:pPr>
        <w:suppressAutoHyphens/>
        <w:spacing w:after="0" w:line="240" w:lineRule="auto"/>
        <w:jc w:val="both"/>
        <w:rPr>
          <w:rFonts w:ascii="Arial Narrow" w:eastAsia="Times New Roman" w:hAnsi="Arial Narrow" w:cs="Arial Narrow"/>
          <w:color w:val="000000"/>
          <w:lang w:val="es-MX" w:eastAsia="ar-SA"/>
        </w:rPr>
      </w:pPr>
    </w:p>
    <w:p w14:paraId="589FB94E" w14:textId="77777777" w:rsidR="00CF49A5" w:rsidRDefault="00000000">
      <w:pPr>
        <w:numPr>
          <w:ilvl w:val="0"/>
          <w:numId w:val="1"/>
        </w:numPr>
        <w:suppressAutoHyphens/>
        <w:spacing w:after="0" w:line="240" w:lineRule="auto"/>
        <w:jc w:val="center"/>
        <w:rPr>
          <w:rFonts w:ascii="Arial Narrow" w:eastAsia="Times New Roman" w:hAnsi="Arial Narrow" w:cs="Arial Narrow"/>
          <w:b/>
          <w:bCs/>
          <w:color w:val="000000"/>
          <w:lang w:val="es-MX" w:eastAsia="ar-SA"/>
        </w:rPr>
      </w:pPr>
      <w:r>
        <w:rPr>
          <w:rFonts w:ascii="Arial Narrow" w:eastAsia="Times New Roman" w:hAnsi="Arial Narrow" w:cs="Arial Narrow"/>
          <w:b/>
          <w:bCs/>
          <w:color w:val="000000"/>
          <w:lang w:val="es-MX" w:eastAsia="ar-SA"/>
        </w:rPr>
        <w:t xml:space="preserve">COMPETENCIA </w:t>
      </w:r>
    </w:p>
    <w:p w14:paraId="709B177B" w14:textId="77777777" w:rsidR="00CF49A5" w:rsidRDefault="00CF49A5">
      <w:pPr>
        <w:suppressAutoHyphens/>
        <w:spacing w:after="0" w:line="240" w:lineRule="auto"/>
        <w:jc w:val="both"/>
        <w:rPr>
          <w:rFonts w:ascii="Arial Narrow" w:eastAsia="Times New Roman" w:hAnsi="Arial Narrow" w:cs="Arial Narrow"/>
          <w:color w:val="000000"/>
          <w:lang w:val="es-MX" w:eastAsia="ar-SA"/>
        </w:rPr>
      </w:pPr>
    </w:p>
    <w:p w14:paraId="44DF4C89" w14:textId="5745A2E7" w:rsidR="00CF49A5" w:rsidRDefault="2E700C9B">
      <w:pPr>
        <w:suppressAutoHyphens/>
        <w:spacing w:after="0" w:line="240" w:lineRule="auto"/>
        <w:jc w:val="both"/>
        <w:rPr>
          <w:rFonts w:ascii="Arial Narrow" w:eastAsia="Times New Roman" w:hAnsi="Arial Narrow" w:cs="Arial Narrow"/>
          <w:color w:val="000000"/>
          <w:lang w:val="es-MX" w:eastAsia="ar-SA"/>
        </w:rPr>
      </w:pPr>
      <w:r>
        <w:rPr>
          <w:rFonts w:ascii="Arial Narrow" w:hAnsi="Arial Narrow" w:cs="Arial Narrow"/>
          <w:color w:val="000000" w:themeColor="text1"/>
        </w:rPr>
        <w:t xml:space="preserve">La </w:t>
      </w:r>
      <w:r>
        <w:rPr>
          <w:rFonts w:ascii="Arial Narrow" w:eastAsia="Calibri" w:hAnsi="Arial Narrow" w:cs="Arial"/>
        </w:rPr>
        <w:t xml:space="preserve">Jefe de la Oficina de Control Disciplinario Interno de la Unidad Administrativa Especial del Cuerpo Oficial de Bomberos de Bogotá – </w:t>
      </w:r>
      <w:r>
        <w:rPr>
          <w:rFonts w:ascii="Arial Narrow" w:eastAsia="Calibri" w:hAnsi="Arial Narrow" w:cs="Arial"/>
          <w:lang w:val="es-ES"/>
        </w:rPr>
        <w:t xml:space="preserve">en adelante </w:t>
      </w:r>
      <w:r>
        <w:rPr>
          <w:rFonts w:ascii="Arial Narrow" w:eastAsia="Calibri" w:hAnsi="Arial Narrow" w:cs="Arial"/>
        </w:rPr>
        <w:t>UAECOB en uso de las atribuciones otorgadas por el artículo 1° de la Resolución interna 1122</w:t>
      </w:r>
      <w:r w:rsidR="00000000">
        <w:rPr>
          <w:rFonts w:ascii="Arial Narrow" w:eastAsia="Calibri" w:hAnsi="Arial Narrow" w:cs="Arial"/>
          <w:vertAlign w:val="superscript"/>
        </w:rPr>
        <w:footnoteReference w:id="1"/>
      </w:r>
      <w:r>
        <w:rPr>
          <w:rFonts w:ascii="Arial Narrow" w:eastAsia="Calibri" w:hAnsi="Arial Narrow" w:cs="Arial"/>
        </w:rPr>
        <w:t xml:space="preserve"> de 2022 y conforme a los Decretos Distritales 509</w:t>
      </w:r>
      <w:r w:rsidR="00000000">
        <w:rPr>
          <w:rFonts w:ascii="Arial Narrow" w:eastAsia="Calibri" w:hAnsi="Arial Narrow" w:cs="Arial"/>
          <w:vertAlign w:val="superscript"/>
        </w:rPr>
        <w:footnoteReference w:id="2"/>
      </w:r>
      <w:r>
        <w:rPr>
          <w:rFonts w:ascii="Arial Narrow" w:eastAsia="Calibri" w:hAnsi="Arial Narrow" w:cs="Arial"/>
        </w:rPr>
        <w:t xml:space="preserve"> y 510</w:t>
      </w:r>
      <w:r w:rsidR="00000000">
        <w:rPr>
          <w:rFonts w:ascii="Arial Narrow" w:eastAsia="Calibri" w:hAnsi="Arial Narrow" w:cs="Arial"/>
          <w:vertAlign w:val="superscript"/>
        </w:rPr>
        <w:footnoteReference w:id="3"/>
      </w:r>
      <w:r>
        <w:rPr>
          <w:rFonts w:ascii="Arial Narrow" w:eastAsia="Calibri" w:hAnsi="Arial Narrow" w:cs="Arial"/>
        </w:rPr>
        <w:t xml:space="preserve"> de 2023, y a lo establecido en</w:t>
      </w:r>
      <w:r>
        <w:rPr>
          <w:rFonts w:ascii="Arial Narrow" w:eastAsia="Calibri" w:hAnsi="Arial Narrow" w:cs="Arial"/>
          <w:lang w:val="es-ES"/>
        </w:rPr>
        <w:t xml:space="preserve"> el artículos 2</w:t>
      </w:r>
      <w:r w:rsidR="00000000">
        <w:rPr>
          <w:rFonts w:ascii="Arial Narrow" w:eastAsia="Calibri" w:hAnsi="Arial Narrow" w:cs="Arial"/>
          <w:vertAlign w:val="superscript"/>
          <w:lang w:val="es-ES"/>
        </w:rPr>
        <w:footnoteReference w:id="4"/>
      </w:r>
      <w:r>
        <w:rPr>
          <w:rFonts w:ascii="Arial Narrow" w:eastAsia="Calibri" w:hAnsi="Arial Narrow" w:cs="Arial"/>
          <w:lang w:val="es-ES"/>
        </w:rPr>
        <w:t>, 83,84, 93</w:t>
      </w:r>
      <w:r w:rsidR="00000000">
        <w:rPr>
          <w:rFonts w:ascii="Arial Narrow" w:eastAsia="Calibri" w:hAnsi="Arial Narrow" w:cs="Arial"/>
          <w:vertAlign w:val="superscript"/>
          <w:lang w:val="es-ES"/>
        </w:rPr>
        <w:footnoteReference w:id="5"/>
      </w:r>
      <w:r>
        <w:rPr>
          <w:rFonts w:ascii="Arial Narrow" w:eastAsia="Calibri" w:hAnsi="Arial Narrow" w:cs="Arial"/>
          <w:lang w:val="es-ES"/>
        </w:rPr>
        <w:t xml:space="preserve"> y siguientes de la Ley 1952 de 2019 </w:t>
      </w:r>
      <w:r>
        <w:rPr>
          <w:rFonts w:ascii="Arial Narrow" w:eastAsia="Calibri" w:hAnsi="Arial Narrow" w:cs="Arial"/>
        </w:rPr>
        <w:t>en el rol de instrucción determinado en el inciso 2° del artículo 12</w:t>
      </w:r>
      <w:r w:rsidR="00000000">
        <w:rPr>
          <w:rFonts w:ascii="Arial Narrow" w:eastAsia="Calibri" w:hAnsi="Arial Narrow" w:cs="Arial"/>
          <w:vertAlign w:val="superscript"/>
        </w:rPr>
        <w:footnoteReference w:id="6"/>
      </w:r>
      <w:r>
        <w:rPr>
          <w:rFonts w:ascii="Arial Narrow" w:eastAsia="Calibri" w:hAnsi="Arial Narrow" w:cs="Arial"/>
        </w:rPr>
        <w:t xml:space="preserve"> ibidem,</w:t>
      </w:r>
      <w:r>
        <w:rPr>
          <w:rFonts w:ascii="Arial Narrow" w:eastAsia="Calibri" w:hAnsi="Arial Narrow" w:cs="Arial"/>
          <w:lang w:val="es"/>
        </w:rPr>
        <w:t xml:space="preserve"> modificado por el artículo 3º de la Ley 2094 de 2021</w:t>
      </w:r>
      <w:r>
        <w:rPr>
          <w:rFonts w:ascii="Arial Narrow" w:eastAsia="Calibri" w:hAnsi="Arial Narrow" w:cs="Arial"/>
          <w:lang w:val="es-ES"/>
        </w:rPr>
        <w:t xml:space="preserve">, </w:t>
      </w:r>
      <w:r>
        <w:rPr>
          <w:rFonts w:ascii="Arial Narrow" w:eastAsia="Calibri" w:hAnsi="Arial Narrow" w:cs="Arial"/>
        </w:rPr>
        <w:t>procede a ordenar lo que en derecho corresponda frente a los hechos objeto de la presente actuación, en atención a los siguientes:</w:t>
      </w:r>
    </w:p>
    <w:p w14:paraId="36901333" w14:textId="77777777" w:rsidR="00CF49A5" w:rsidRDefault="00CF49A5">
      <w:pPr>
        <w:spacing w:after="0" w:line="240" w:lineRule="auto"/>
        <w:jc w:val="both"/>
        <w:rPr>
          <w:rFonts w:ascii="Arial Narrow" w:eastAsia="Times New Roman" w:hAnsi="Arial Narrow" w:cs="Arial Narrow"/>
          <w:color w:val="000000"/>
          <w:lang w:val="es-ES" w:eastAsia="es-CO"/>
        </w:rPr>
      </w:pPr>
    </w:p>
    <w:p w14:paraId="503D62E5" w14:textId="77777777" w:rsidR="00CF49A5" w:rsidRDefault="00000000">
      <w:pPr>
        <w:spacing w:after="0" w:line="240" w:lineRule="auto"/>
        <w:jc w:val="both"/>
        <w:rPr>
          <w:rFonts w:ascii="Arial Narrow" w:eastAsia="Times New Roman" w:hAnsi="Arial Narrow" w:cs="Arial Narrow"/>
          <w:color w:val="000000"/>
          <w:lang w:val="es-ES" w:eastAsia="es-CO"/>
        </w:rPr>
      </w:pPr>
      <w:r>
        <w:rPr>
          <w:rFonts w:ascii="Arial Narrow" w:eastAsia="Times New Roman" w:hAnsi="Arial Narrow" w:cs="Arial Narrow"/>
          <w:color w:val="000000"/>
          <w:lang w:val="es-ES" w:eastAsia="es-CO"/>
        </w:rPr>
        <w:t xml:space="preserve">En este sentido, y al no haber más actuaciones ni pruebas por practicar, se encuentra culminada la etapa de investigación disciplinaria. </w:t>
      </w:r>
    </w:p>
    <w:p w14:paraId="5E07BD16" w14:textId="77777777" w:rsidR="00CF49A5" w:rsidRDefault="00CF49A5">
      <w:pPr>
        <w:spacing w:after="0" w:line="240" w:lineRule="auto"/>
        <w:jc w:val="center"/>
        <w:rPr>
          <w:rFonts w:ascii="Arial Narrow" w:eastAsia="Times New Roman" w:hAnsi="Arial Narrow" w:cs="Arial Narrow"/>
          <w:color w:val="000000"/>
          <w:lang w:val="es-ES" w:eastAsia="es-CO"/>
        </w:rPr>
      </w:pPr>
    </w:p>
    <w:p w14:paraId="69EDE349" w14:textId="77777777" w:rsidR="00CF49A5" w:rsidRDefault="00000000">
      <w:pPr>
        <w:numPr>
          <w:ilvl w:val="0"/>
          <w:numId w:val="1"/>
        </w:numPr>
        <w:suppressAutoHyphens/>
        <w:spacing w:after="0" w:line="240" w:lineRule="auto"/>
        <w:jc w:val="center"/>
        <w:rPr>
          <w:rFonts w:ascii="Arial Narrow" w:eastAsia="Times New Roman" w:hAnsi="Arial Narrow" w:cs="Arial Narrow"/>
          <w:b/>
          <w:bCs/>
          <w:lang w:val="es-MX" w:eastAsia="ar-SA"/>
        </w:rPr>
      </w:pPr>
      <w:r>
        <w:rPr>
          <w:rFonts w:ascii="Arial Narrow" w:eastAsia="Times New Roman" w:hAnsi="Arial Narrow" w:cs="Arial Narrow"/>
          <w:b/>
          <w:bCs/>
          <w:lang w:val="es-MX" w:eastAsia="ar-SA"/>
        </w:rPr>
        <w:t>CONSIDERACIONES DEL DESPACHO</w:t>
      </w:r>
    </w:p>
    <w:p w14:paraId="4B8F93E7" w14:textId="77777777" w:rsidR="00CF49A5" w:rsidRDefault="00CF49A5">
      <w:pPr>
        <w:suppressAutoHyphens/>
        <w:spacing w:after="0" w:line="240" w:lineRule="auto"/>
        <w:ind w:left="1080"/>
        <w:rPr>
          <w:rFonts w:ascii="Arial Narrow" w:eastAsia="Times New Roman" w:hAnsi="Arial Narrow" w:cs="Arial Narrow"/>
          <w:b/>
          <w:bCs/>
          <w:lang w:val="es-MX" w:eastAsia="ar-SA"/>
        </w:rPr>
      </w:pPr>
    </w:p>
    <w:p w14:paraId="654BF276" w14:textId="77777777" w:rsidR="00CF49A5" w:rsidRDefault="00000000">
      <w:pPr>
        <w:spacing w:after="0" w:line="240" w:lineRule="auto"/>
        <w:rPr>
          <w:rFonts w:ascii="Arial Narrow" w:eastAsia="Times New Roman" w:hAnsi="Arial Narrow" w:cs="Arial Narrow"/>
          <w:b/>
          <w:color w:val="000000"/>
          <w:lang w:eastAsia="es-CO"/>
        </w:rPr>
      </w:pPr>
      <w:r>
        <w:rPr>
          <w:rFonts w:ascii="Arial Narrow" w:eastAsia="Times New Roman" w:hAnsi="Arial Narrow" w:cs="Arial Narrow"/>
          <w:b/>
          <w:color w:val="000000"/>
          <w:highlight w:val="lightGray"/>
          <w:lang w:eastAsia="es-CO"/>
        </w:rPr>
        <w:t>(SUJETO A CAMBIOS CONFORME PROCEDA</w:t>
      </w:r>
      <w:r>
        <w:rPr>
          <w:rFonts w:ascii="Arial Narrow" w:eastAsia="Times New Roman" w:hAnsi="Arial Narrow" w:cs="Arial Narrow"/>
          <w:b/>
          <w:color w:val="000000"/>
          <w:lang w:eastAsia="es-CO"/>
        </w:rPr>
        <w:t>)</w:t>
      </w:r>
    </w:p>
    <w:p w14:paraId="198C2CD3" w14:textId="77777777" w:rsidR="00CF49A5" w:rsidRDefault="00CF49A5">
      <w:pPr>
        <w:spacing w:after="0" w:line="240" w:lineRule="auto"/>
        <w:rPr>
          <w:rFonts w:ascii="Arial Narrow" w:eastAsia="Times New Roman" w:hAnsi="Arial Narrow" w:cs="Arial Narrow"/>
          <w:color w:val="000000"/>
          <w:lang w:eastAsia="es-CO"/>
        </w:rPr>
      </w:pPr>
    </w:p>
    <w:p w14:paraId="18CE5280" w14:textId="20418EAB" w:rsidR="00CF49A5" w:rsidRDefault="2E700C9B">
      <w:pPr>
        <w:spacing w:after="0" w:line="240" w:lineRule="auto"/>
        <w:jc w:val="both"/>
        <w:rPr>
          <w:rFonts w:ascii="Arial Narrow" w:eastAsia="Times New Roman" w:hAnsi="Arial Narrow" w:cs="Arial Narrow"/>
          <w:color w:val="000000"/>
          <w:lang w:val="es-ES" w:eastAsia="es-CO"/>
        </w:rPr>
      </w:pPr>
      <w:r w:rsidRPr="2E700C9B">
        <w:rPr>
          <w:rFonts w:ascii="Arial Narrow" w:eastAsia="Times New Roman" w:hAnsi="Arial Narrow" w:cs="Arial Narrow"/>
          <w:color w:val="000000" w:themeColor="text1"/>
          <w:lang w:val="es-ES" w:eastAsia="es-CO"/>
        </w:rPr>
        <w:t xml:space="preserve">Con la </w:t>
      </w:r>
      <w:bookmarkStart w:id="0" w:name="_Int_wA4J76Wz"/>
      <w:r w:rsidRPr="2E700C9B">
        <w:rPr>
          <w:rFonts w:ascii="Arial Narrow" w:eastAsia="Times New Roman" w:hAnsi="Arial Narrow" w:cs="Arial Narrow"/>
          <w:color w:val="000000" w:themeColor="text1"/>
          <w:lang w:val="es-ES" w:eastAsia="es-CO"/>
        </w:rPr>
        <w:t>entrada en vigencia</w:t>
      </w:r>
      <w:bookmarkEnd w:id="0"/>
      <w:r w:rsidRPr="2E700C9B">
        <w:rPr>
          <w:rFonts w:ascii="Arial Narrow" w:eastAsia="Times New Roman" w:hAnsi="Arial Narrow" w:cs="Arial Narrow"/>
          <w:color w:val="000000" w:themeColor="text1"/>
          <w:lang w:val="es-ES" w:eastAsia="es-CO"/>
        </w:rPr>
        <w:t xml:space="preserve"> del Código General Disciplinario, contenido en las Leyes 1952 de 2019 y 2094 de 2021, resulta necesario, en aras de salvaguardar el debido proceso disciplinario y el derecho a la defensa de los investigados, ordenar el cierre de la investigación y correr traslado a éstos para que presenten alegatos precalificatorios al cierre de la etapa de instrucción, conforme lo prescrito en el artículo 220, el cual señala:  </w:t>
      </w:r>
    </w:p>
    <w:p w14:paraId="3CA33979" w14:textId="77777777" w:rsidR="00CF49A5" w:rsidRDefault="00CF49A5">
      <w:pPr>
        <w:spacing w:after="0" w:line="240" w:lineRule="auto"/>
        <w:jc w:val="both"/>
        <w:rPr>
          <w:rFonts w:ascii="Arial Narrow" w:eastAsia="Times New Roman" w:hAnsi="Arial Narrow" w:cs="Arial Narrow"/>
          <w:color w:val="000000" w:themeColor="text1"/>
          <w:lang w:eastAsia="es-CO"/>
        </w:rPr>
      </w:pPr>
    </w:p>
    <w:p w14:paraId="2B59351E" w14:textId="77777777" w:rsidR="00CF49A5" w:rsidRDefault="00000000">
      <w:pPr>
        <w:spacing w:after="0" w:line="240" w:lineRule="auto"/>
        <w:ind w:left="851" w:right="912"/>
        <w:jc w:val="both"/>
        <w:rPr>
          <w:rFonts w:ascii="Arial Narrow" w:eastAsia="Times New Roman" w:hAnsi="Arial Narrow" w:cs="Arial Narrow"/>
          <w:color w:val="000000"/>
          <w:sz w:val="20"/>
          <w:szCs w:val="20"/>
          <w:lang w:eastAsia="es-CO"/>
        </w:rPr>
      </w:pPr>
      <w:r>
        <w:rPr>
          <w:rFonts w:ascii="Arial Narrow" w:eastAsia="Times New Roman" w:hAnsi="Arial Narrow" w:cs="Arial Narrow"/>
          <w:color w:val="000000"/>
          <w:sz w:val="20"/>
          <w:szCs w:val="20"/>
          <w:lang w:eastAsia="es-CO"/>
        </w:rPr>
        <w:t>“</w:t>
      </w:r>
      <w:r>
        <w:rPr>
          <w:rFonts w:ascii="Arial Narrow" w:eastAsia="Times New Roman" w:hAnsi="Arial Narrow" w:cs="Arial Narrow"/>
          <w:color w:val="000000"/>
          <w:sz w:val="20"/>
          <w:szCs w:val="20"/>
          <w:lang w:val="es-ES" w:eastAsia="es-CO"/>
        </w:rPr>
        <w:t xml:space="preserve">Artículo 220. </w:t>
      </w:r>
      <w:r>
        <w:rPr>
          <w:rFonts w:ascii="Arial Narrow" w:eastAsia="Times New Roman" w:hAnsi="Arial Narrow" w:cs="Arial Narrow"/>
          <w:b/>
          <w:bCs/>
          <w:color w:val="000000"/>
          <w:sz w:val="20"/>
          <w:szCs w:val="20"/>
          <w:lang w:val="es-ES" w:eastAsia="es-CO"/>
        </w:rPr>
        <w:t>Alegatos precalificatorios.</w:t>
      </w:r>
      <w:r>
        <w:rPr>
          <w:rFonts w:ascii="Arial Narrow" w:eastAsia="Times New Roman" w:hAnsi="Arial Narrow" w:cs="Arial Narrow"/>
          <w:color w:val="000000"/>
          <w:sz w:val="20"/>
          <w:szCs w:val="20"/>
          <w:lang w:val="es-ES" w:eastAsia="es-CO"/>
        </w:rPr>
        <w:t xml:space="preserve"> </w:t>
      </w:r>
      <w:r>
        <w:rPr>
          <w:rFonts w:ascii="Arial Narrow" w:eastAsia="Times New Roman" w:hAnsi="Arial Narrow" w:cs="Arial Narrow"/>
          <w:color w:val="000000"/>
          <w:sz w:val="20"/>
          <w:szCs w:val="20"/>
          <w:lang w:eastAsia="es-CO"/>
        </w:rPr>
        <w:t xml:space="preserve">Cuando se hayan recaudado las pruebas ordenadas en la investigación disciplinaria, o vencido el término de esta, </w:t>
      </w:r>
      <w:r>
        <w:rPr>
          <w:rFonts w:ascii="Arial Narrow" w:eastAsia="Times New Roman" w:hAnsi="Arial Narrow" w:cs="Arial Narrow"/>
          <w:color w:val="000000"/>
          <w:sz w:val="20"/>
          <w:szCs w:val="20"/>
          <w:u w:val="single"/>
          <w:lang w:eastAsia="es-CO"/>
        </w:rPr>
        <w:t xml:space="preserve">el funcionario de conocimiento, mediante decisión de sustanciación, </w:t>
      </w:r>
      <w:r>
        <w:rPr>
          <w:rFonts w:ascii="Arial Narrow" w:eastAsia="Times New Roman" w:hAnsi="Arial Narrow" w:cs="Arial Narrow"/>
          <w:b/>
          <w:color w:val="000000"/>
          <w:sz w:val="20"/>
          <w:szCs w:val="20"/>
          <w:u w:val="single"/>
          <w:lang w:eastAsia="es-CO"/>
        </w:rPr>
        <w:t>declarará cerrada la investigación y ordenará correr traslado por el término de diez (10) días para que los sujetos procesales puedan presentar alegatos previos a la evaluación de la investigación</w:t>
      </w:r>
      <w:r>
        <w:rPr>
          <w:rFonts w:ascii="Arial Narrow" w:eastAsia="Times New Roman" w:hAnsi="Arial Narrow" w:cs="Arial Narrow"/>
          <w:bCs/>
          <w:color w:val="000000"/>
          <w:sz w:val="20"/>
          <w:szCs w:val="20"/>
          <w:lang w:eastAsia="es-CO"/>
        </w:rPr>
        <w:t>.” (</w:t>
      </w:r>
      <w:r>
        <w:rPr>
          <w:rFonts w:ascii="Arial Narrow" w:eastAsia="Times New Roman" w:hAnsi="Arial Narrow" w:cs="Arial Narrow"/>
          <w:bCs/>
          <w:color w:val="000000"/>
          <w:sz w:val="20"/>
          <w:szCs w:val="20"/>
          <w:lang w:val="es-ES" w:eastAsia="es-CO"/>
        </w:rPr>
        <w:t xml:space="preserve">subrayado y negrilla </w:t>
      </w:r>
      <w:r>
        <w:rPr>
          <w:rFonts w:ascii="Arial Narrow" w:eastAsia="Times New Roman" w:hAnsi="Arial Narrow" w:cs="Arial Narrow"/>
          <w:bCs/>
          <w:color w:val="000000"/>
          <w:sz w:val="20"/>
          <w:szCs w:val="20"/>
          <w:lang w:eastAsia="es-CO"/>
        </w:rPr>
        <w:t>fuera de texto)</w:t>
      </w:r>
    </w:p>
    <w:p w14:paraId="18578955" w14:textId="77777777" w:rsidR="00CF49A5" w:rsidRDefault="00CF49A5">
      <w:pPr>
        <w:spacing w:after="0" w:line="240" w:lineRule="auto"/>
        <w:jc w:val="both"/>
        <w:rPr>
          <w:rFonts w:ascii="Arial Narrow" w:eastAsia="Times New Roman" w:hAnsi="Arial Narrow" w:cs="Arial Narrow"/>
          <w:color w:val="000000"/>
          <w:lang w:eastAsia="es-CO"/>
        </w:rPr>
      </w:pPr>
    </w:p>
    <w:p w14:paraId="3E549DB5" w14:textId="3F2C6ABA" w:rsidR="00CF49A5" w:rsidRDefault="2E700C9B">
      <w:pPr>
        <w:spacing w:after="0" w:line="240" w:lineRule="auto"/>
        <w:jc w:val="both"/>
        <w:rPr>
          <w:rFonts w:ascii="Arial Narrow" w:eastAsia="Times New Roman" w:hAnsi="Arial Narrow" w:cs="Arial Narrow"/>
          <w:lang w:val="es-ES" w:eastAsia="ar-SA"/>
        </w:rPr>
      </w:pPr>
      <w:r w:rsidRPr="6149D504">
        <w:rPr>
          <w:rFonts w:ascii="Arial Narrow" w:eastAsia="Times New Roman" w:hAnsi="Arial Narrow" w:cs="Arial Narrow"/>
          <w:lang w:val="es-ES" w:eastAsia="ar-SA"/>
        </w:rPr>
        <w:t xml:space="preserve">Alegaciones previas a la decisión de evaluación disciplinaria, que puede presentar por escrito a la dirección de correo electrónico </w:t>
      </w:r>
      <w:hyperlink r:id="rId7" w:history="1">
        <w:r w:rsidRPr="6149D504">
          <w:rPr>
            <w:rStyle w:val="Hipervnculo"/>
            <w:rFonts w:ascii="Arial Narrow" w:eastAsia="Times New Roman" w:hAnsi="Arial Narrow" w:cs="Arial Narrow"/>
            <w:lang w:val="es-ES" w:eastAsia="ar-SA"/>
          </w:rPr>
          <w:t>controlinternodisciplinario@bomberosbogota.gov.co</w:t>
        </w:r>
      </w:hyperlink>
      <w:r w:rsidRPr="6149D504">
        <w:rPr>
          <w:rFonts w:ascii="Arial Narrow" w:eastAsia="Times New Roman" w:hAnsi="Arial Narrow" w:cs="Arial Narrow"/>
          <w:lang w:val="es-ES" w:eastAsia="ar-SA"/>
        </w:rPr>
        <w:t xml:space="preserve"> o bien radicarlo en atención al ciudadano del edificio Comando Central de la UAECOB, con el fin de estudiar el mérito de las pruebas recaudadas y formular pliego de cargos a los disciplinados o terminar la actuación y ordenar el archivo, según corresponda. </w:t>
      </w:r>
    </w:p>
    <w:p w14:paraId="61346A94" w14:textId="12D94417" w:rsidR="6149D504" w:rsidRDefault="6149D504" w:rsidP="6149D504">
      <w:pPr>
        <w:spacing w:after="0" w:line="240" w:lineRule="auto"/>
        <w:jc w:val="both"/>
        <w:rPr>
          <w:rFonts w:ascii="Arial Narrow" w:eastAsia="Times New Roman" w:hAnsi="Arial Narrow" w:cs="Arial Narrow"/>
          <w:lang w:val="es-ES" w:eastAsia="ar-SA"/>
        </w:rPr>
      </w:pPr>
    </w:p>
    <w:p w14:paraId="75786622" w14:textId="665C1890" w:rsidR="00CF49A5" w:rsidRDefault="2E700C9B">
      <w:pPr>
        <w:spacing w:after="0" w:line="240" w:lineRule="auto"/>
        <w:jc w:val="both"/>
        <w:rPr>
          <w:rFonts w:ascii="Arial Narrow" w:eastAsia="Times New Roman" w:hAnsi="Arial Narrow" w:cs="Arial Narrow"/>
          <w:lang w:val="es-ES" w:eastAsia="ar-SA"/>
        </w:rPr>
      </w:pPr>
      <w:r w:rsidRPr="2E700C9B">
        <w:rPr>
          <w:rFonts w:ascii="Arial Narrow" w:eastAsia="Times New Roman" w:hAnsi="Arial Narrow" w:cs="Arial Narrow"/>
          <w:lang w:val="es-ES" w:eastAsia="ar-SA"/>
        </w:rPr>
        <w:lastRenderedPageBreak/>
        <w:t xml:space="preserve">Atendiendo los hechos puestos en conocimiento mediante memorando </w:t>
      </w:r>
      <w:r w:rsidRPr="2E700C9B">
        <w:rPr>
          <w:rFonts w:ascii="Arial Narrow" w:eastAsia="Times New Roman" w:hAnsi="Arial Narrow" w:cs="Arial Narrow"/>
          <w:highlight w:val="lightGray"/>
          <w:lang w:val="es-ES" w:eastAsia="ar-SA"/>
        </w:rPr>
        <w:t>O BIEN</w:t>
      </w:r>
      <w:r w:rsidRPr="2E700C9B">
        <w:rPr>
          <w:rFonts w:ascii="Arial Narrow" w:eastAsia="Times New Roman" w:hAnsi="Arial Narrow" w:cs="Arial Narrow"/>
          <w:lang w:val="es-ES" w:eastAsia="ar-SA"/>
        </w:rPr>
        <w:t xml:space="preserve"> hechos denunciados por el Señor (a) la Oficina de Control Disciplinario Interno dispuso </w:t>
      </w:r>
      <w:r w:rsidRPr="2E700C9B">
        <w:rPr>
          <w:rFonts w:ascii="Arial Narrow" w:eastAsia="Times New Roman" w:hAnsi="Arial Narrow" w:cs="Arial Narrow"/>
          <w:b/>
          <w:bCs/>
          <w:highlight w:val="lightGray"/>
          <w:lang w:val="es-ES" w:eastAsia="ar-SA"/>
        </w:rPr>
        <w:t>Indagación Preliminar/ Indagación Previa</w:t>
      </w:r>
      <w:r w:rsidRPr="2E700C9B">
        <w:rPr>
          <w:rFonts w:ascii="Arial Narrow" w:eastAsia="Times New Roman" w:hAnsi="Arial Narrow" w:cs="Arial Narrow"/>
          <w:lang w:val="es-ES" w:eastAsia="ar-SA"/>
        </w:rPr>
        <w:t xml:space="preserve"> contra (nombre completo del disciplinable) con el cargo de XXXX, mediante Auto No. XXX de XXXX; el cual fue notificado fecha XXXXX.</w:t>
      </w:r>
    </w:p>
    <w:p w14:paraId="22082543" w14:textId="77777777" w:rsidR="00CF49A5" w:rsidRDefault="00CF49A5">
      <w:pPr>
        <w:spacing w:after="0" w:line="240" w:lineRule="auto"/>
        <w:jc w:val="both"/>
        <w:rPr>
          <w:rFonts w:ascii="Arial Narrow" w:eastAsia="Times New Roman" w:hAnsi="Arial Narrow" w:cs="Arial Narrow"/>
          <w:lang w:val="es-ES" w:eastAsia="ar-SA"/>
        </w:rPr>
      </w:pPr>
    </w:p>
    <w:p w14:paraId="635D9417" w14:textId="387CAD53" w:rsidR="00CF49A5" w:rsidRDefault="2E700C9B">
      <w:pPr>
        <w:spacing w:after="0" w:line="240" w:lineRule="auto"/>
        <w:jc w:val="both"/>
        <w:rPr>
          <w:rFonts w:ascii="Arial Narrow" w:eastAsia="Times New Roman" w:hAnsi="Arial Narrow" w:cs="Arial Narrow"/>
          <w:lang w:val="es-ES" w:eastAsia="ar-SA"/>
        </w:rPr>
      </w:pPr>
      <w:bookmarkStart w:id="1" w:name="_Int_rgzgz83f"/>
      <w:r w:rsidRPr="2E700C9B">
        <w:rPr>
          <w:rFonts w:ascii="Arial Narrow" w:eastAsia="Times New Roman" w:hAnsi="Arial Narrow" w:cs="Arial Narrow"/>
          <w:lang w:val="es-ES" w:eastAsia="ar-SA"/>
        </w:rPr>
        <w:t>Teniendo en cuenta el trámite procesal, se dispuso la apertura de investigación disciplinaria en contra de (nombre completo del disciplinable) con el cargo de XXXX, mediante Auto No. XXX de XXXX; el cual fue notificado fecha XXXXX.</w:t>
      </w:r>
      <w:bookmarkEnd w:id="1"/>
    </w:p>
    <w:p w14:paraId="7A383B93" w14:textId="77777777" w:rsidR="00CF49A5" w:rsidRDefault="00CF49A5">
      <w:pPr>
        <w:spacing w:after="0" w:line="240" w:lineRule="auto"/>
        <w:jc w:val="both"/>
        <w:rPr>
          <w:rFonts w:ascii="Arial Narrow" w:eastAsia="Times New Roman" w:hAnsi="Arial Narrow" w:cs="Arial Narrow"/>
          <w:lang w:val="es-ES" w:eastAsia="ar-SA"/>
        </w:rPr>
      </w:pPr>
    </w:p>
    <w:p w14:paraId="6C6CF94F" w14:textId="77777777" w:rsidR="00CF49A5" w:rsidRDefault="2E700C9B">
      <w:pPr>
        <w:spacing w:after="0" w:line="240" w:lineRule="auto"/>
        <w:jc w:val="both"/>
        <w:rPr>
          <w:rFonts w:ascii="Arial Narrow" w:eastAsia="Times New Roman" w:hAnsi="Arial Narrow" w:cs="Arial Narrow"/>
          <w:lang w:val="es-ES" w:eastAsia="ar-SA"/>
        </w:rPr>
      </w:pPr>
      <w:bookmarkStart w:id="2" w:name="_Int_MJkBCTJu"/>
      <w:r w:rsidRPr="2E700C9B">
        <w:rPr>
          <w:rFonts w:ascii="Arial Narrow" w:eastAsia="Times New Roman" w:hAnsi="Arial Narrow" w:cs="Arial Narrow"/>
          <w:lang w:val="es-ES" w:eastAsia="ar-SA"/>
        </w:rPr>
        <w:t>La citada investigación disciplinaria fue prorrogada mediante Auto No. XXXX de fecha XXX, el cual fue notificada XXX.</w:t>
      </w:r>
      <w:bookmarkEnd w:id="2"/>
    </w:p>
    <w:p w14:paraId="47C6C44F" w14:textId="77777777" w:rsidR="00CF49A5" w:rsidRDefault="00CF49A5">
      <w:pPr>
        <w:spacing w:after="0" w:line="240" w:lineRule="auto"/>
        <w:jc w:val="both"/>
        <w:rPr>
          <w:rFonts w:ascii="Arial Narrow" w:eastAsia="Times New Roman" w:hAnsi="Arial Narrow" w:cs="Arial Narrow"/>
          <w:lang w:val="es-ES" w:eastAsia="ar-SA"/>
        </w:rPr>
      </w:pPr>
    </w:p>
    <w:p w14:paraId="21D1FB0E" w14:textId="4BDF34F8" w:rsidR="00CF49A5" w:rsidRDefault="2E700C9B">
      <w:pPr>
        <w:spacing w:after="0" w:line="240" w:lineRule="auto"/>
        <w:jc w:val="both"/>
        <w:rPr>
          <w:rFonts w:ascii="Arial Narrow" w:eastAsia="Times New Roman" w:hAnsi="Arial Narrow" w:cs="Arial Narrow"/>
          <w:highlight w:val="lightGray"/>
          <w:lang w:val="es-ES" w:eastAsia="ar-SA"/>
        </w:rPr>
      </w:pPr>
      <w:r w:rsidRPr="2E700C9B">
        <w:rPr>
          <w:rFonts w:ascii="Arial Narrow" w:eastAsia="Times New Roman" w:hAnsi="Arial Narrow" w:cs="Arial Narrow"/>
          <w:lang w:val="es-ES" w:eastAsia="ar-SA"/>
        </w:rPr>
        <w:t>Así las cosas, al examinar la investigación disciplinaria seguida en contra de (nombre completo del disciplinable) en su condición de</w:t>
      </w:r>
      <w:r w:rsidRPr="2E700C9B">
        <w:rPr>
          <w:rFonts w:ascii="Arial Narrow" w:eastAsia="Times New Roman" w:hAnsi="Arial Narrow" w:cs="Arial Narrow"/>
          <w:highlight w:val="lightGray"/>
          <w:lang w:val="es-ES" w:eastAsia="ar-SA"/>
        </w:rPr>
        <w:t xml:space="preserve"> CARGO se</w:t>
      </w:r>
      <w:r w:rsidRPr="2E700C9B">
        <w:rPr>
          <w:rFonts w:ascii="Arial Narrow" w:eastAsia="Times New Roman" w:hAnsi="Arial Narrow" w:cs="Arial Narrow"/>
          <w:lang w:val="es-ES" w:eastAsia="ar-SA"/>
        </w:rPr>
        <w:t xml:space="preserve"> advierte que a la fecha ya se cuenta con el recaudo probatorio necesario para proceder con la evaluación de la presente investigación, por lo cual es procedente ordenar el cierre de la investigación y correr traslado para que el disciplinado presente sus alegatos precalificatorios, dentro del término establecido en el CGD </w:t>
      </w:r>
      <w:r w:rsidRPr="2E700C9B">
        <w:rPr>
          <w:rFonts w:ascii="Arial Narrow" w:eastAsia="Times New Roman" w:hAnsi="Arial Narrow" w:cs="Arial Narrow"/>
          <w:b/>
          <w:bCs/>
          <w:lang w:val="es-ES" w:eastAsia="ar-SA"/>
        </w:rPr>
        <w:t>(</w:t>
      </w:r>
      <w:r w:rsidRPr="2E700C9B">
        <w:rPr>
          <w:rFonts w:ascii="Arial Narrow" w:eastAsia="Times New Roman" w:hAnsi="Arial Narrow" w:cs="Arial Narrow"/>
          <w:b/>
          <w:bCs/>
          <w:color w:val="000000" w:themeColor="text1"/>
          <w:lang w:eastAsia="es-CO"/>
        </w:rPr>
        <w:t>diez (10) días</w:t>
      </w:r>
      <w:r w:rsidRPr="2E700C9B">
        <w:rPr>
          <w:rFonts w:ascii="Arial Narrow" w:eastAsia="Times New Roman" w:hAnsi="Arial Narrow" w:cs="Arial Narrow"/>
          <w:b/>
          <w:bCs/>
          <w:color w:val="000000" w:themeColor="text1"/>
          <w:lang w:val="es-ES" w:eastAsia="es-CO"/>
        </w:rPr>
        <w:t>)</w:t>
      </w:r>
      <w:r w:rsidRPr="2E700C9B">
        <w:rPr>
          <w:rFonts w:ascii="Arial Narrow" w:eastAsia="Times New Roman" w:hAnsi="Arial Narrow" w:cs="Arial Narrow"/>
          <w:b/>
          <w:bCs/>
          <w:color w:val="000000" w:themeColor="text1"/>
          <w:lang w:eastAsia="es-CO"/>
        </w:rPr>
        <w:t xml:space="preserve"> </w:t>
      </w:r>
    </w:p>
    <w:p w14:paraId="59C5D7A3" w14:textId="77777777" w:rsidR="00CF49A5" w:rsidRDefault="00CF49A5">
      <w:pPr>
        <w:spacing w:after="0" w:line="240" w:lineRule="auto"/>
        <w:jc w:val="both"/>
        <w:rPr>
          <w:rFonts w:ascii="Arial Narrow" w:eastAsia="Times New Roman" w:hAnsi="Arial Narrow" w:cs="Arial Narrow"/>
          <w:highlight w:val="lightGray"/>
          <w:lang w:val="es-ES" w:eastAsia="ar-SA"/>
        </w:rPr>
      </w:pPr>
    </w:p>
    <w:p w14:paraId="708A4E35" w14:textId="77777777" w:rsidR="00CF49A5" w:rsidRDefault="00CF49A5">
      <w:pPr>
        <w:pStyle w:val="Prrafodelista"/>
        <w:spacing w:after="0" w:line="240" w:lineRule="auto"/>
        <w:ind w:left="0"/>
        <w:jc w:val="both"/>
        <w:rPr>
          <w:rFonts w:ascii="Arial Narrow" w:eastAsia="Times New Roman" w:hAnsi="Arial Narrow" w:cs="Arial Narrow"/>
          <w:b/>
          <w:color w:val="000000"/>
          <w:lang w:eastAsia="es-CO"/>
        </w:rPr>
      </w:pPr>
    </w:p>
    <w:p w14:paraId="30E769FD" w14:textId="77777777" w:rsidR="00CF49A5" w:rsidRDefault="00000000">
      <w:pPr>
        <w:pStyle w:val="Prrafodelista"/>
        <w:spacing w:after="0" w:line="240" w:lineRule="auto"/>
        <w:ind w:left="0"/>
        <w:jc w:val="both"/>
        <w:rPr>
          <w:rFonts w:ascii="Arial Narrow" w:eastAsia="Times New Roman" w:hAnsi="Arial Narrow" w:cs="Arial Narrow"/>
          <w:color w:val="000000"/>
          <w:highlight w:val="yellow"/>
          <w:lang w:val="es-ES" w:eastAsia="es-CO"/>
        </w:rPr>
      </w:pPr>
      <w:r>
        <w:rPr>
          <w:rFonts w:ascii="Arial Narrow" w:eastAsia="Times New Roman" w:hAnsi="Arial Narrow" w:cs="Arial Narrow"/>
          <w:b/>
          <w:color w:val="000000"/>
          <w:lang w:val="es-ES" w:eastAsia="es-CO"/>
        </w:rPr>
        <w:t xml:space="preserve">3.1. </w:t>
      </w:r>
      <w:r>
        <w:rPr>
          <w:rFonts w:ascii="Arial Narrow" w:eastAsia="Times New Roman" w:hAnsi="Arial Narrow" w:cs="Arial Narrow"/>
          <w:b/>
          <w:color w:val="000000"/>
          <w:lang w:eastAsia="es-CO"/>
        </w:rPr>
        <w:t xml:space="preserve">DE LA CONFESIÓN </w:t>
      </w:r>
      <w:r>
        <w:rPr>
          <w:rFonts w:ascii="Arial Narrow" w:eastAsia="Times New Roman" w:hAnsi="Arial Narrow" w:cs="Arial Narrow"/>
          <w:color w:val="000000"/>
          <w:highlight w:val="yellow"/>
          <w:lang w:eastAsia="es-CO"/>
        </w:rPr>
        <w:t>(para las actuaciones en las cuales no sea comunicado a los sujetos procesales la oportunidad de la confesión o la aceptación de cargos).</w:t>
      </w:r>
    </w:p>
    <w:p w14:paraId="38D9CA8E" w14:textId="77777777" w:rsidR="00CF49A5" w:rsidRDefault="00CF49A5">
      <w:pPr>
        <w:spacing w:after="0" w:line="240" w:lineRule="auto"/>
        <w:ind w:left="360"/>
        <w:jc w:val="both"/>
        <w:rPr>
          <w:rFonts w:ascii="Arial Narrow" w:eastAsia="Times New Roman" w:hAnsi="Arial Narrow" w:cs="Arial Narrow"/>
          <w:b/>
          <w:color w:val="000000"/>
          <w:lang w:val="es-ES" w:eastAsia="es-CO"/>
        </w:rPr>
      </w:pPr>
    </w:p>
    <w:p w14:paraId="556285A2" w14:textId="77777777" w:rsidR="00CF49A5" w:rsidRDefault="00000000">
      <w:pPr>
        <w:spacing w:after="0" w:line="240" w:lineRule="auto"/>
        <w:jc w:val="both"/>
        <w:rPr>
          <w:rFonts w:ascii="Arial Narrow" w:eastAsia="Times New Roman" w:hAnsi="Arial Narrow" w:cs="Arial Narrow"/>
          <w:color w:val="000000"/>
          <w:lang w:eastAsia="es-CO"/>
        </w:rPr>
      </w:pPr>
      <w:r>
        <w:rPr>
          <w:rFonts w:ascii="Arial Narrow" w:eastAsia="Times New Roman" w:hAnsi="Arial Narrow" w:cs="Arial Narrow"/>
          <w:color w:val="000000"/>
          <w:lang w:eastAsia="es-CO"/>
        </w:rPr>
        <w:t>Conforme a lo señalado en los artículos 8°, 161, 162</w:t>
      </w:r>
      <w:r>
        <w:rPr>
          <w:rStyle w:val="Refdenotaalpie"/>
          <w:rFonts w:ascii="Arial Narrow" w:eastAsia="Times New Roman" w:hAnsi="Arial Narrow" w:cs="Arial Narrow"/>
          <w:color w:val="000000"/>
          <w:lang w:eastAsia="es-CO"/>
        </w:rPr>
        <w:footnoteReference w:id="7"/>
      </w:r>
      <w:r>
        <w:rPr>
          <w:rFonts w:ascii="Arial Narrow" w:eastAsia="Times New Roman" w:hAnsi="Arial Narrow" w:cs="Arial Narrow"/>
          <w:color w:val="000000"/>
          <w:lang w:eastAsia="es-CO"/>
        </w:rPr>
        <w:t xml:space="preserve">  y siguientes de la mencionada Ley 1952, se advertirá al disciplinable los beneficios de confesar o aceptar la falta disciplinaria en los siguientes términos:</w:t>
      </w:r>
    </w:p>
    <w:p w14:paraId="3FAD89BE" w14:textId="77777777" w:rsidR="00CF49A5" w:rsidRDefault="00CF49A5">
      <w:pPr>
        <w:spacing w:after="0" w:line="240" w:lineRule="auto"/>
        <w:ind w:left="1077" w:right="567"/>
        <w:jc w:val="both"/>
        <w:rPr>
          <w:rFonts w:ascii="Arial Narrow" w:eastAsia="Times New Roman" w:hAnsi="Arial Narrow" w:cs="Arial Narrow"/>
          <w:i/>
          <w:iCs/>
          <w:color w:val="000000"/>
          <w:lang w:eastAsia="es-CO"/>
        </w:rPr>
      </w:pPr>
    </w:p>
    <w:p w14:paraId="7F8A1B75" w14:textId="77777777" w:rsidR="00CF49A5" w:rsidRDefault="2E700C9B" w:rsidP="2E700C9B">
      <w:pPr>
        <w:spacing w:after="0" w:line="240" w:lineRule="auto"/>
        <w:ind w:left="1077" w:right="567"/>
        <w:jc w:val="both"/>
        <w:rPr>
          <w:rFonts w:ascii="Arial Narrow" w:eastAsia="Times New Roman" w:hAnsi="Arial Narrow" w:cs="Arial Narrow"/>
          <w:i/>
          <w:iCs/>
          <w:color w:val="000000"/>
          <w:sz w:val="20"/>
          <w:szCs w:val="20"/>
          <w:lang w:eastAsia="es-CO"/>
        </w:rPr>
      </w:pPr>
      <w:r w:rsidRPr="2E700C9B">
        <w:rPr>
          <w:rFonts w:ascii="Arial Narrow" w:eastAsia="Times New Roman" w:hAnsi="Arial Narrow" w:cs="Arial Narrow"/>
          <w:i/>
          <w:iCs/>
          <w:color w:val="000000" w:themeColor="text1"/>
          <w:sz w:val="20"/>
          <w:szCs w:val="20"/>
          <w:lang w:eastAsia="es-CO"/>
        </w:rPr>
        <w:t xml:space="preserve">“La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w:t>
      </w:r>
      <w:bookmarkStart w:id="3" w:name="_Int_2P8cL9H0"/>
      <w:r w:rsidRPr="2E700C9B">
        <w:rPr>
          <w:rFonts w:ascii="Arial Narrow" w:eastAsia="Times New Roman" w:hAnsi="Arial Narrow" w:cs="Arial Narrow"/>
          <w:i/>
          <w:iCs/>
          <w:color w:val="000000" w:themeColor="text1"/>
          <w:sz w:val="20"/>
          <w:szCs w:val="20"/>
          <w:lang w:eastAsia="es-CO"/>
        </w:rPr>
        <w:t>Dicho documento equivaldrá al pliego de cargos; el cual será remitido al funcionario de juzgamiento para que, dentro de los cuarenta y cinco (45) días siguientes a su recibo, profiera el respectivo fallo.</w:t>
      </w:r>
      <w:bookmarkEnd w:id="3"/>
    </w:p>
    <w:p w14:paraId="704C44BF" w14:textId="77777777" w:rsidR="00CF49A5" w:rsidRDefault="00CF49A5">
      <w:pPr>
        <w:spacing w:after="0" w:line="240" w:lineRule="auto"/>
        <w:ind w:left="1077" w:right="567"/>
        <w:jc w:val="both"/>
        <w:rPr>
          <w:rFonts w:ascii="Arial Narrow" w:eastAsia="Times New Roman" w:hAnsi="Arial Narrow" w:cs="Arial Narrow"/>
          <w:i/>
          <w:iCs/>
          <w:color w:val="000000"/>
          <w:sz w:val="20"/>
          <w:szCs w:val="20"/>
          <w:lang w:eastAsia="es-CO"/>
        </w:rPr>
      </w:pPr>
    </w:p>
    <w:p w14:paraId="38F64D4C" w14:textId="77777777" w:rsidR="00CF49A5" w:rsidRDefault="00000000">
      <w:pPr>
        <w:spacing w:after="0" w:line="240" w:lineRule="auto"/>
        <w:ind w:left="1077" w:right="567"/>
        <w:jc w:val="both"/>
        <w:rPr>
          <w:rFonts w:ascii="Arial Narrow" w:eastAsia="Times New Roman" w:hAnsi="Arial Narrow" w:cs="Arial Narrow"/>
          <w:i/>
          <w:iCs/>
          <w:color w:val="000000"/>
          <w:sz w:val="20"/>
          <w:szCs w:val="20"/>
          <w:lang w:eastAsia="es-CO"/>
        </w:rPr>
      </w:pPr>
      <w:r>
        <w:rPr>
          <w:rFonts w:ascii="Arial Narrow" w:eastAsia="Times New Roman" w:hAnsi="Arial Narrow" w:cs="Arial Narrow"/>
          <w:i/>
          <w:iCs/>
          <w:color w:val="000000"/>
          <w:sz w:val="20"/>
          <w:szCs w:val="20"/>
          <w:lang w:eastAsia="es-CO"/>
        </w:rPr>
        <w:t>(…)</w:t>
      </w:r>
    </w:p>
    <w:p w14:paraId="5C002477" w14:textId="77777777" w:rsidR="00CF49A5" w:rsidRDefault="00CF49A5">
      <w:pPr>
        <w:spacing w:after="0" w:line="240" w:lineRule="auto"/>
        <w:ind w:left="1077" w:right="567"/>
        <w:jc w:val="both"/>
        <w:rPr>
          <w:rFonts w:ascii="Arial Narrow" w:eastAsia="Times New Roman" w:hAnsi="Arial Narrow" w:cs="Arial Narrow"/>
          <w:i/>
          <w:iCs/>
          <w:color w:val="000000"/>
          <w:sz w:val="20"/>
          <w:szCs w:val="20"/>
          <w:lang w:eastAsia="es-CO"/>
        </w:rPr>
      </w:pPr>
    </w:p>
    <w:p w14:paraId="0C83CA7E" w14:textId="77777777" w:rsidR="00CF49A5" w:rsidRDefault="00000000">
      <w:pPr>
        <w:spacing w:after="0" w:line="240" w:lineRule="auto"/>
        <w:ind w:left="1077" w:right="567"/>
        <w:jc w:val="both"/>
        <w:rPr>
          <w:rFonts w:ascii="Arial Narrow" w:eastAsia="Times New Roman" w:hAnsi="Arial Narrow" w:cs="Arial Narrow"/>
          <w:i/>
          <w:iCs/>
          <w:color w:val="000000"/>
          <w:sz w:val="20"/>
          <w:szCs w:val="20"/>
          <w:lang w:eastAsia="es-CO"/>
        </w:rPr>
      </w:pPr>
      <w:r>
        <w:rPr>
          <w:rFonts w:ascii="Arial Narrow" w:eastAsia="Times New Roman" w:hAnsi="Arial Narrow" w:cs="Arial Narrow"/>
          <w:i/>
          <w:iCs/>
          <w:color w:val="000000"/>
          <w:sz w:val="20"/>
          <w:szCs w:val="20"/>
          <w:lang w:eastAsia="es-CO"/>
        </w:rPr>
        <w:t>Si la confesión o aceptación de cargos se produce en la etapa de investigación, las sanciones de inhabilidad, suspensión o multa se disminuirán hasta la mitad. Si se produce en la etapa de juzgamiento, se reducirán en una tercera parte.</w:t>
      </w:r>
    </w:p>
    <w:p w14:paraId="36FBEE69" w14:textId="77777777" w:rsidR="00CF49A5" w:rsidRDefault="00CF49A5">
      <w:pPr>
        <w:spacing w:after="0" w:line="240" w:lineRule="auto"/>
        <w:ind w:left="1077" w:right="567"/>
        <w:jc w:val="both"/>
        <w:rPr>
          <w:rFonts w:ascii="Arial Narrow" w:eastAsia="Times New Roman" w:hAnsi="Arial Narrow" w:cs="Arial Narrow"/>
          <w:i/>
          <w:iCs/>
          <w:color w:val="000000"/>
          <w:sz w:val="20"/>
          <w:szCs w:val="20"/>
          <w:lang w:eastAsia="es-CO"/>
        </w:rPr>
      </w:pPr>
    </w:p>
    <w:p w14:paraId="79F5F32E" w14:textId="77777777" w:rsidR="00CF49A5" w:rsidRDefault="00000000">
      <w:pPr>
        <w:spacing w:after="0" w:line="240" w:lineRule="auto"/>
        <w:ind w:left="1077" w:right="567"/>
        <w:jc w:val="both"/>
        <w:rPr>
          <w:rFonts w:ascii="Arial Narrow" w:eastAsia="Times New Roman" w:hAnsi="Arial Narrow" w:cs="Arial Narrow"/>
          <w:i/>
          <w:iCs/>
          <w:color w:val="000000"/>
          <w:sz w:val="20"/>
          <w:szCs w:val="20"/>
          <w:lang w:eastAsia="es-CO"/>
        </w:rPr>
      </w:pPr>
      <w:r>
        <w:rPr>
          <w:rFonts w:ascii="Arial Narrow" w:eastAsia="Times New Roman" w:hAnsi="Arial Narrow" w:cs="Arial Narrow"/>
          <w:i/>
          <w:iCs/>
          <w:color w:val="000000"/>
          <w:sz w:val="20"/>
          <w:szCs w:val="20"/>
          <w:lang w:eastAsia="es-CO"/>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6B7F1F06" w14:textId="77777777" w:rsidR="00CF49A5" w:rsidRDefault="00CF49A5">
      <w:pPr>
        <w:spacing w:after="0" w:line="240" w:lineRule="auto"/>
        <w:ind w:left="1077" w:right="567"/>
        <w:jc w:val="both"/>
        <w:rPr>
          <w:rFonts w:ascii="Arial Narrow" w:eastAsia="Times New Roman" w:hAnsi="Arial Narrow" w:cs="Arial Narrow"/>
          <w:i/>
          <w:iCs/>
          <w:color w:val="000000"/>
          <w:lang w:eastAsia="es-CO"/>
        </w:rPr>
      </w:pPr>
    </w:p>
    <w:p w14:paraId="06D61801" w14:textId="77777777" w:rsidR="00CF49A5" w:rsidRDefault="00000000">
      <w:pPr>
        <w:spacing w:after="0" w:line="240" w:lineRule="auto"/>
        <w:ind w:left="1077" w:right="567"/>
        <w:jc w:val="both"/>
        <w:rPr>
          <w:rFonts w:ascii="Arial Narrow" w:eastAsia="Times New Roman" w:hAnsi="Arial Narrow" w:cs="Arial Narrow"/>
          <w:i/>
          <w:iCs/>
          <w:color w:val="000000"/>
          <w:lang w:eastAsia="es-CO"/>
        </w:rPr>
      </w:pPr>
      <w:r>
        <w:rPr>
          <w:rFonts w:ascii="Arial Narrow" w:eastAsia="Times New Roman" w:hAnsi="Arial Narrow" w:cs="Arial Narrow"/>
          <w:b/>
          <w:bCs/>
          <w:i/>
          <w:iCs/>
          <w:color w:val="000000"/>
          <w:lang w:eastAsia="es-CO"/>
        </w:rPr>
        <w:t>PARÁGRAFO.</w:t>
      </w:r>
      <w:r>
        <w:rPr>
          <w:rFonts w:ascii="Arial Narrow" w:eastAsia="Times New Roman" w:hAnsi="Arial Narrow" w:cs="Arial Narrow"/>
          <w:i/>
          <w:iCs/>
          <w:color w:val="000000"/>
          <w:lang w:eastAsia="es-CO"/>
        </w:rPr>
        <w:t xml:space="preserve"> No habrá lugar a la retractación, salvo la violación de derechos y garantías fundamentales”. </w:t>
      </w:r>
      <w:r>
        <w:rPr>
          <w:rStyle w:val="Refdenotaalpie"/>
          <w:rFonts w:ascii="Arial Narrow" w:eastAsia="Times New Roman" w:hAnsi="Arial Narrow" w:cs="Arial Narrow"/>
          <w:i/>
          <w:iCs/>
          <w:color w:val="000000"/>
          <w:lang w:eastAsia="es-CO"/>
        </w:rPr>
        <w:footnoteReference w:id="8"/>
      </w:r>
    </w:p>
    <w:p w14:paraId="5E63845A" w14:textId="77777777" w:rsidR="00CF49A5" w:rsidRDefault="00CF49A5">
      <w:pPr>
        <w:spacing w:after="0" w:line="240" w:lineRule="auto"/>
        <w:jc w:val="both"/>
        <w:rPr>
          <w:rFonts w:ascii="Arial Narrow" w:eastAsia="Times New Roman" w:hAnsi="Arial Narrow" w:cs="Arial Narrow"/>
          <w:color w:val="000000"/>
          <w:lang w:eastAsia="es-CO"/>
        </w:rPr>
      </w:pPr>
    </w:p>
    <w:p w14:paraId="5DA1A9B3" w14:textId="77777777" w:rsidR="00CF49A5" w:rsidRDefault="00000000">
      <w:pPr>
        <w:spacing w:after="0" w:line="240" w:lineRule="auto"/>
        <w:jc w:val="both"/>
        <w:rPr>
          <w:rFonts w:ascii="Arial Narrow" w:eastAsia="Times New Roman" w:hAnsi="Arial Narrow" w:cs="Arial Narrow"/>
          <w:color w:val="000000" w:themeColor="text1"/>
          <w:lang w:val="es-ES" w:eastAsia="es-CO"/>
        </w:rPr>
      </w:pPr>
      <w:r>
        <w:rPr>
          <w:rFonts w:ascii="Arial Narrow" w:eastAsia="Times New Roman" w:hAnsi="Arial Narrow" w:cs="Arial Narrow"/>
          <w:color w:val="000000" w:themeColor="text1"/>
          <w:lang w:val="es-ES" w:eastAsia="es-CO"/>
        </w:rPr>
        <w:t xml:space="preserve">En mérito de lo expuesto, la Jefe de la Oficina de Control Disciplinario Interno, </w:t>
      </w:r>
    </w:p>
    <w:p w14:paraId="407A8800" w14:textId="77777777" w:rsidR="00CF49A5" w:rsidRDefault="00CF49A5">
      <w:pPr>
        <w:spacing w:after="0" w:line="240" w:lineRule="auto"/>
        <w:jc w:val="both"/>
        <w:rPr>
          <w:rFonts w:ascii="Arial Narrow" w:eastAsia="Times New Roman" w:hAnsi="Arial Narrow" w:cs="Arial Narrow"/>
          <w:color w:val="000000"/>
          <w:lang w:val="es-ES" w:eastAsia="es-CO"/>
        </w:rPr>
      </w:pPr>
    </w:p>
    <w:p w14:paraId="1DF825A6" w14:textId="77777777" w:rsidR="00CF49A5" w:rsidRDefault="00CF49A5">
      <w:pPr>
        <w:spacing w:after="0" w:line="240" w:lineRule="auto"/>
        <w:jc w:val="center"/>
        <w:rPr>
          <w:rFonts w:ascii="Arial Narrow" w:eastAsia="Times New Roman" w:hAnsi="Arial Narrow" w:cs="Arial Narrow"/>
          <w:color w:val="000000"/>
          <w:lang w:val="es-ES" w:eastAsia="es-CO"/>
        </w:rPr>
      </w:pPr>
    </w:p>
    <w:p w14:paraId="53C9212D" w14:textId="77777777" w:rsidR="00CF49A5" w:rsidRDefault="00000000">
      <w:pPr>
        <w:spacing w:after="0" w:line="240" w:lineRule="auto"/>
        <w:jc w:val="center"/>
        <w:rPr>
          <w:rFonts w:ascii="Arial Narrow" w:eastAsia="Times New Roman" w:hAnsi="Arial Narrow" w:cs="Arial Narrow"/>
          <w:b/>
          <w:color w:val="000000"/>
          <w:lang w:eastAsia="es-CO"/>
        </w:rPr>
      </w:pPr>
      <w:r>
        <w:rPr>
          <w:rFonts w:ascii="Arial Narrow" w:eastAsia="Times New Roman" w:hAnsi="Arial Narrow" w:cs="Arial Narrow"/>
          <w:b/>
          <w:color w:val="000000"/>
          <w:lang w:eastAsia="es-CO"/>
        </w:rPr>
        <w:t>RESUELVE</w:t>
      </w:r>
    </w:p>
    <w:p w14:paraId="17E64159" w14:textId="77777777" w:rsidR="00CF49A5" w:rsidRDefault="00CF49A5">
      <w:pPr>
        <w:spacing w:after="0" w:line="240" w:lineRule="auto"/>
        <w:jc w:val="center"/>
        <w:rPr>
          <w:rFonts w:ascii="Arial Narrow" w:eastAsia="Times New Roman" w:hAnsi="Arial Narrow" w:cs="Arial Narrow"/>
          <w:b/>
          <w:color w:val="000000"/>
          <w:lang w:eastAsia="es-CO"/>
        </w:rPr>
      </w:pPr>
    </w:p>
    <w:p w14:paraId="42A7BA77" w14:textId="77777777" w:rsidR="00CF49A5" w:rsidRDefault="00000000">
      <w:pPr>
        <w:spacing w:after="0" w:line="240" w:lineRule="auto"/>
        <w:jc w:val="both"/>
        <w:rPr>
          <w:rFonts w:ascii="Arial Narrow" w:eastAsia="Times New Roman" w:hAnsi="Arial Narrow" w:cs="Arial Narrow"/>
          <w:bCs/>
          <w:color w:val="000000"/>
          <w:lang w:eastAsia="es-CO"/>
        </w:rPr>
      </w:pPr>
      <w:r>
        <w:rPr>
          <w:rFonts w:ascii="Arial Narrow" w:eastAsia="Times New Roman" w:hAnsi="Arial Narrow" w:cs="Arial Narrow"/>
          <w:b/>
          <w:color w:val="000000"/>
          <w:lang w:eastAsia="es-CO"/>
        </w:rPr>
        <w:t xml:space="preserve">PRIMERO: </w:t>
      </w:r>
      <w:bookmarkStart w:id="4" w:name="_Hlk38190862"/>
      <w:r>
        <w:rPr>
          <w:rFonts w:ascii="Arial Narrow" w:eastAsia="Times New Roman" w:hAnsi="Arial Narrow" w:cs="Arial Narrow"/>
          <w:b/>
          <w:color w:val="000000"/>
          <w:lang w:eastAsia="es-CO"/>
        </w:rPr>
        <w:t xml:space="preserve">DECLARAR CERRADA </w:t>
      </w:r>
      <w:r>
        <w:rPr>
          <w:rFonts w:ascii="Arial Narrow" w:eastAsia="Times New Roman" w:hAnsi="Arial Narrow" w:cs="Arial Narrow"/>
          <w:bCs/>
          <w:color w:val="000000"/>
          <w:lang w:eastAsia="es-CO"/>
        </w:rPr>
        <w:t>la etapa de investigación disciplinaria adelantada dentro del Expediente XXXXX, seguida en contra de XXXXXXXXX, identificado con cedula de ciudadanía No. XXXXXX con el cargo XXXXX, para la época de los hechos, conforme a lo expuesto en la parte motiva de esta decisión.</w:t>
      </w:r>
    </w:p>
    <w:p w14:paraId="37A9505B" w14:textId="77777777" w:rsidR="00CF49A5" w:rsidRDefault="00CF49A5">
      <w:pPr>
        <w:spacing w:after="0" w:line="240" w:lineRule="auto"/>
        <w:jc w:val="both"/>
        <w:rPr>
          <w:rFonts w:ascii="Arial Narrow" w:eastAsia="Times New Roman" w:hAnsi="Arial Narrow" w:cs="Arial Narrow"/>
          <w:b/>
          <w:color w:val="000000"/>
          <w:lang w:eastAsia="es-CO"/>
        </w:rPr>
      </w:pPr>
    </w:p>
    <w:p w14:paraId="757C86D3" w14:textId="4797B6E2" w:rsidR="00CF49A5" w:rsidRDefault="2E700C9B">
      <w:pPr>
        <w:spacing w:after="0" w:line="240" w:lineRule="auto"/>
        <w:jc w:val="both"/>
        <w:rPr>
          <w:rFonts w:ascii="Arial Narrow" w:eastAsia="Times New Roman" w:hAnsi="Arial Narrow" w:cs="Arial Narrow"/>
          <w:color w:val="000000"/>
          <w:lang w:eastAsia="es-CO"/>
        </w:rPr>
      </w:pPr>
      <w:r w:rsidRPr="2E700C9B">
        <w:rPr>
          <w:rFonts w:ascii="Arial Narrow" w:eastAsia="Times New Roman" w:hAnsi="Arial Narrow" w:cs="Arial Narrow"/>
          <w:b/>
          <w:bCs/>
          <w:color w:val="000000" w:themeColor="text1"/>
          <w:lang w:eastAsia="es-CO"/>
        </w:rPr>
        <w:t>SEGUNDO: ORDENAR CORRER TRASLADO</w:t>
      </w:r>
      <w:r w:rsidRPr="2E700C9B">
        <w:rPr>
          <w:rFonts w:ascii="Arial Narrow" w:eastAsia="Times New Roman" w:hAnsi="Arial Narrow" w:cs="Arial Narrow"/>
          <w:color w:val="000000" w:themeColor="text1"/>
          <w:lang w:eastAsia="es-CO"/>
        </w:rPr>
        <w:t xml:space="preserve"> por el término de diez (10) días al investigado </w:t>
      </w:r>
      <w:r w:rsidRPr="2E700C9B">
        <w:rPr>
          <w:rFonts w:ascii="Arial Narrow" w:eastAsia="Times New Roman" w:hAnsi="Arial Narrow" w:cs="Arial Narrow"/>
          <w:b/>
          <w:bCs/>
          <w:color w:val="000000" w:themeColor="text1"/>
          <w:highlight w:val="darkGray"/>
          <w:lang w:val="es-ES" w:eastAsia="ar-SA"/>
        </w:rPr>
        <w:t>XXXX</w:t>
      </w:r>
      <w:r w:rsidRPr="2E700C9B">
        <w:rPr>
          <w:rFonts w:ascii="Arial Narrow" w:eastAsia="Times New Roman" w:hAnsi="Arial Narrow" w:cs="Arial Narrow"/>
          <w:b/>
          <w:bCs/>
          <w:color w:val="000000" w:themeColor="text1"/>
          <w:highlight w:val="darkGray"/>
          <w:lang w:val="es-ES" w:eastAsia="es-ES"/>
        </w:rPr>
        <w:t xml:space="preserve"> </w:t>
      </w:r>
      <w:r w:rsidRPr="2E700C9B">
        <w:rPr>
          <w:rFonts w:ascii="Arial Narrow" w:eastAsia="Times New Roman" w:hAnsi="Arial Narrow" w:cs="Arial Narrow"/>
          <w:color w:val="000000" w:themeColor="text1"/>
          <w:highlight w:val="darkGray"/>
          <w:lang w:eastAsia="es-CO"/>
        </w:rPr>
        <w:t>,</w:t>
      </w:r>
      <w:r w:rsidRPr="2E700C9B">
        <w:rPr>
          <w:rFonts w:ascii="Arial Narrow" w:eastAsia="Times New Roman" w:hAnsi="Arial Narrow" w:cs="Arial Narrow"/>
          <w:color w:val="000000" w:themeColor="text1"/>
          <w:lang w:eastAsia="es-CO"/>
        </w:rPr>
        <w:t xml:space="preserve"> identificado con la cédula de ciudadanía No. </w:t>
      </w:r>
      <w:r w:rsidRPr="2E700C9B">
        <w:rPr>
          <w:rFonts w:ascii="Arial Narrow" w:eastAsia="Times New Roman" w:hAnsi="Arial Narrow" w:cs="Arial Narrow"/>
          <w:color w:val="000000" w:themeColor="text1"/>
          <w:highlight w:val="darkGray"/>
          <w:lang w:eastAsia="es-CO"/>
        </w:rPr>
        <w:t>XXXXX</w:t>
      </w:r>
      <w:r w:rsidRPr="2E700C9B">
        <w:rPr>
          <w:rFonts w:ascii="Arial Narrow" w:eastAsia="Times New Roman" w:hAnsi="Arial Narrow" w:cs="Arial Narrow"/>
          <w:color w:val="000000" w:themeColor="text1"/>
          <w:lang w:eastAsia="es-CO"/>
        </w:rPr>
        <w:t xml:space="preserve">, o a su apoderado, si lo tuviere, para que </w:t>
      </w:r>
      <w:r w:rsidRPr="2E700C9B">
        <w:rPr>
          <w:rFonts w:ascii="Arial Narrow" w:eastAsia="Times New Roman" w:hAnsi="Arial Narrow" w:cs="Arial Narrow"/>
          <w:b/>
          <w:bCs/>
          <w:color w:val="000000" w:themeColor="text1"/>
          <w:lang w:eastAsia="es-CO"/>
        </w:rPr>
        <w:t xml:space="preserve">PRESENTE ALEGATOS PRECALIFICATORIOS </w:t>
      </w:r>
      <w:r w:rsidRPr="2E700C9B">
        <w:rPr>
          <w:rFonts w:ascii="Arial Narrow" w:eastAsia="Times New Roman" w:hAnsi="Arial Narrow" w:cs="Arial Narrow"/>
          <w:color w:val="000000" w:themeColor="text1"/>
          <w:lang w:eastAsia="es-CO"/>
        </w:rPr>
        <w:t>previos a la evaluación de la investigación, en virtud del artículo 220 de la Ley 1952 de 2019, conforme a la parte motiva de este proveído.</w:t>
      </w:r>
    </w:p>
    <w:bookmarkEnd w:id="4"/>
    <w:p w14:paraId="454D4FB4" w14:textId="77777777" w:rsidR="00CF49A5" w:rsidRDefault="00CF49A5">
      <w:pPr>
        <w:spacing w:after="0" w:line="240" w:lineRule="auto"/>
        <w:jc w:val="both"/>
        <w:rPr>
          <w:rFonts w:ascii="Arial Narrow" w:eastAsia="Times New Roman" w:hAnsi="Arial Narrow" w:cs="Arial Narrow"/>
          <w:color w:val="000000"/>
          <w:lang w:eastAsia="es-CO"/>
        </w:rPr>
      </w:pPr>
    </w:p>
    <w:p w14:paraId="302572DF" w14:textId="77777777" w:rsidR="00CF49A5" w:rsidRDefault="00000000">
      <w:pPr>
        <w:spacing w:after="0" w:line="240" w:lineRule="auto"/>
        <w:jc w:val="both"/>
        <w:rPr>
          <w:rFonts w:ascii="Arial Narrow" w:eastAsia="Times New Roman" w:hAnsi="Arial Narrow" w:cs="Arial Narrow"/>
          <w:bCs/>
          <w:color w:val="000000"/>
          <w:lang w:val="es-ES" w:eastAsia="es-CO"/>
        </w:rPr>
      </w:pPr>
      <w:r>
        <w:rPr>
          <w:rFonts w:ascii="Arial Narrow" w:eastAsia="Times New Roman" w:hAnsi="Arial Narrow" w:cs="Arial Narrow"/>
          <w:b/>
          <w:color w:val="000000"/>
          <w:lang w:eastAsia="es-CO"/>
        </w:rPr>
        <w:lastRenderedPageBreak/>
        <w:t>TERCERO:</w:t>
      </w:r>
      <w:r>
        <w:rPr>
          <w:rFonts w:ascii="Arial Narrow" w:eastAsia="Times New Roman" w:hAnsi="Arial Narrow" w:cs="Arial Narrow"/>
          <w:bCs/>
          <w:color w:val="000000"/>
          <w:lang w:eastAsia="es-CO"/>
        </w:rPr>
        <w:t xml:space="preserve"> </w:t>
      </w:r>
      <w:r>
        <w:rPr>
          <w:rFonts w:ascii="Arial Narrow" w:eastAsia="Times New Roman" w:hAnsi="Arial Narrow" w:cs="Arial Narrow"/>
          <w:b/>
          <w:color w:val="000000"/>
          <w:lang w:eastAsia="es-CO"/>
        </w:rPr>
        <w:t>NOTIFICAR</w:t>
      </w:r>
      <w:r>
        <w:rPr>
          <w:rFonts w:ascii="Arial Narrow" w:eastAsia="Times New Roman" w:hAnsi="Arial Narrow" w:cs="Arial Narrow"/>
          <w:b/>
          <w:color w:val="000000"/>
          <w:lang w:val="es-ES" w:eastAsia="es-CO"/>
        </w:rPr>
        <w:t xml:space="preserve"> </w:t>
      </w:r>
      <w:r>
        <w:rPr>
          <w:rFonts w:ascii="Arial Narrow" w:eastAsia="Times New Roman" w:hAnsi="Arial Narrow" w:cs="Arial Narrow"/>
          <w:bCs/>
          <w:color w:val="000000"/>
          <w:lang w:val="es-ES" w:eastAsia="es-CO"/>
        </w:rPr>
        <w:t xml:space="preserve">esta providencia a </w:t>
      </w:r>
      <w:r>
        <w:rPr>
          <w:rFonts w:ascii="Arial Narrow" w:eastAsia="Times New Roman" w:hAnsi="Arial Narrow" w:cs="Arial Narrow"/>
          <w:b/>
          <w:bCs/>
          <w:highlight w:val="lightGray"/>
          <w:lang w:val="es-ES" w:eastAsia="ar-SA"/>
        </w:rPr>
        <w:t>(nombre completo del disciplinable</w:t>
      </w:r>
      <w:r>
        <w:rPr>
          <w:rFonts w:ascii="Arial Narrow" w:eastAsia="Times New Roman" w:hAnsi="Arial Narrow" w:cs="Arial Narrow"/>
          <w:lang w:val="es-ES" w:eastAsia="ar-SA"/>
        </w:rPr>
        <w:t>)</w:t>
      </w:r>
      <w:r>
        <w:rPr>
          <w:rFonts w:ascii="Arial Narrow" w:eastAsia="Times New Roman" w:hAnsi="Arial Narrow" w:cs="Arial Narrow"/>
          <w:bCs/>
          <w:color w:val="000000"/>
          <w:lang w:val="es-ES" w:eastAsia="es-CO"/>
        </w:rPr>
        <w:t xml:space="preserve">, o su apoderado, si lo tuviere, en la forma establecida en el artículo 123 del Código General Disciplinario, advirtiéndole que dispone del término de diez (10) días, contados a partir del día siguiente de la notificación para que presente sus alegaciones, término dentro del cual el expediente permanecerá a su disposición en la Oficina de Control Disciplinario Interno. </w:t>
      </w:r>
    </w:p>
    <w:p w14:paraId="306F2836" w14:textId="77777777" w:rsidR="00CF49A5" w:rsidRDefault="00CF49A5">
      <w:pPr>
        <w:spacing w:after="0" w:line="240" w:lineRule="auto"/>
        <w:jc w:val="both"/>
        <w:rPr>
          <w:rFonts w:ascii="Arial Narrow" w:eastAsia="Times New Roman" w:hAnsi="Arial Narrow" w:cs="Arial Narrow"/>
          <w:b/>
          <w:color w:val="000000"/>
          <w:lang w:eastAsia="es-CO"/>
        </w:rPr>
      </w:pPr>
    </w:p>
    <w:p w14:paraId="1CD6257A" w14:textId="77777777" w:rsidR="00CF49A5" w:rsidRDefault="00000000">
      <w:pPr>
        <w:spacing w:after="0" w:line="240" w:lineRule="auto"/>
        <w:jc w:val="both"/>
        <w:rPr>
          <w:rFonts w:ascii="Arial Narrow" w:eastAsia="Times New Roman" w:hAnsi="Arial Narrow" w:cs="Arial Narrow"/>
          <w:bCs/>
          <w:color w:val="000000"/>
          <w:lang w:eastAsia="es-CO"/>
        </w:rPr>
      </w:pPr>
      <w:r>
        <w:rPr>
          <w:rFonts w:ascii="Arial Narrow" w:eastAsia="Times New Roman" w:hAnsi="Arial Narrow" w:cs="Arial Narrow"/>
          <w:b/>
          <w:bCs/>
          <w:color w:val="000000" w:themeColor="text1"/>
          <w:lang w:eastAsia="es-CO"/>
        </w:rPr>
        <w:t>CUARTO: ADVERTIR</w:t>
      </w:r>
      <w:r>
        <w:rPr>
          <w:rFonts w:ascii="Arial Narrow" w:eastAsia="Times New Roman" w:hAnsi="Arial Narrow" w:cs="Arial Narrow"/>
          <w:color w:val="000000" w:themeColor="text1"/>
          <w:lang w:eastAsia="es-CO"/>
        </w:rPr>
        <w:t xml:space="preserve"> al disciplinado que contra esta decisión no procede recurso alguno, según lo dispuesto en los artículos 133 de la Ley 1952 de 2019, modificado por el artículo 27 de la ley 2094 de 2021 y el artículo 134 de la Ley 1952 de 2019.</w:t>
      </w:r>
    </w:p>
    <w:p w14:paraId="0A25237A" w14:textId="77777777" w:rsidR="00CF49A5" w:rsidRDefault="00CF49A5">
      <w:pPr>
        <w:spacing w:after="0" w:line="240" w:lineRule="auto"/>
        <w:jc w:val="both"/>
        <w:rPr>
          <w:rFonts w:ascii="Arial Narrow" w:eastAsia="Times New Roman" w:hAnsi="Arial Narrow" w:cs="Arial Narrow"/>
          <w:b/>
          <w:bCs/>
          <w:color w:val="000000"/>
          <w:lang w:eastAsia="es-CO"/>
        </w:rPr>
      </w:pPr>
    </w:p>
    <w:p w14:paraId="75D91A45" w14:textId="77777777" w:rsidR="00CF49A5" w:rsidRDefault="00000000">
      <w:pPr>
        <w:spacing w:after="0" w:line="240" w:lineRule="auto"/>
        <w:jc w:val="both"/>
        <w:rPr>
          <w:rFonts w:ascii="Arial Narrow" w:hAnsi="Arial Narrow" w:cs="Arial Narrow"/>
          <w:bCs/>
          <w:color w:val="000000" w:themeColor="text1"/>
          <w:lang w:val="es-ES"/>
        </w:rPr>
      </w:pPr>
      <w:r>
        <w:rPr>
          <w:rFonts w:ascii="Arial Narrow" w:eastAsia="Times New Roman" w:hAnsi="Arial Narrow" w:cs="Arial Narrow"/>
          <w:b/>
          <w:bCs/>
          <w:color w:val="000000" w:themeColor="text1"/>
          <w:highlight w:val="lightGray"/>
          <w:lang w:eastAsia="es-CO"/>
        </w:rPr>
        <w:t xml:space="preserve">QUINTO: </w:t>
      </w:r>
      <w:bookmarkStart w:id="5" w:name="_Hlk38190637"/>
      <w:r>
        <w:rPr>
          <w:rFonts w:ascii="Arial Narrow" w:eastAsia="Times New Roman" w:hAnsi="Arial Narrow" w:cs="Arial Narrow"/>
          <w:b/>
          <w:bCs/>
          <w:color w:val="000000" w:themeColor="text1"/>
          <w:highlight w:val="lightGray"/>
        </w:rPr>
        <w:t xml:space="preserve">INFORMAR </w:t>
      </w:r>
      <w:r>
        <w:rPr>
          <w:rFonts w:ascii="Arial Narrow" w:hAnsi="Arial Narrow" w:cs="Arial Narrow"/>
          <w:b/>
          <w:bCs/>
          <w:color w:val="000000" w:themeColor="text1"/>
          <w:highlight w:val="lightGray"/>
          <w:lang w:val="es-ES"/>
        </w:rPr>
        <w:t>AL DISCIPLINADO</w:t>
      </w:r>
      <w:r>
        <w:rPr>
          <w:rFonts w:ascii="Arial Narrow" w:hAnsi="Arial Narrow" w:cs="Arial Narrow"/>
          <w:bCs/>
          <w:color w:val="000000" w:themeColor="text1"/>
          <w:highlight w:val="lightGray"/>
          <w:lang w:val="es-ES"/>
        </w:rPr>
        <w:t xml:space="preserve"> </w:t>
      </w:r>
      <w:r>
        <w:rPr>
          <w:rFonts w:ascii="Arial Narrow" w:eastAsia="Times New Roman" w:hAnsi="Arial Narrow" w:cs="Arial Narrow"/>
          <w:color w:val="000000" w:themeColor="text1"/>
          <w:highlight w:val="lightGray"/>
          <w:lang w:eastAsia="es-CO"/>
        </w:rPr>
        <w:t>que la confesión o aceptación de la falta disciplinaria es un medio de prueba, la cual, si se realiza desde la apertura de esta etapa de investigación hasta antes de la ejecutoria del auto de cierre, tiene como beneficio que las sanciones de inhabilidad, suspensión o multa se disminuirán hasta la mitad, de conformidad con el artículo 162 de la Ley 1952 de 2019 modificado por el artículo 30 de la Ley 2094 de 2021.</w:t>
      </w:r>
      <w:r>
        <w:rPr>
          <w:rFonts w:ascii="Arial Narrow" w:hAnsi="Arial Narrow" w:cs="Arial Narrow"/>
          <w:bCs/>
          <w:color w:val="000000" w:themeColor="text1"/>
          <w:lang w:val="es-ES"/>
        </w:rPr>
        <w:t xml:space="preserve"> </w:t>
      </w:r>
    </w:p>
    <w:p w14:paraId="1D4D7849" w14:textId="77777777" w:rsidR="00CF49A5" w:rsidRDefault="00CF49A5">
      <w:pPr>
        <w:spacing w:after="0" w:line="240" w:lineRule="auto"/>
        <w:jc w:val="both"/>
        <w:rPr>
          <w:rFonts w:ascii="Arial Narrow" w:eastAsia="Times New Roman" w:hAnsi="Arial Narrow" w:cs="Arial Narrow"/>
          <w:b/>
          <w:bCs/>
          <w:color w:val="000000" w:themeColor="text1"/>
          <w:lang w:eastAsia="es-CO"/>
        </w:rPr>
      </w:pPr>
    </w:p>
    <w:p w14:paraId="0DEA6B12" w14:textId="77777777" w:rsidR="00CF49A5" w:rsidRDefault="00000000">
      <w:pPr>
        <w:spacing w:after="0" w:line="240" w:lineRule="auto"/>
        <w:jc w:val="both"/>
        <w:rPr>
          <w:rFonts w:ascii="Arial Narrow" w:eastAsia="Times New Roman" w:hAnsi="Arial Narrow" w:cs="Arial Narrow"/>
          <w:color w:val="000000" w:themeColor="text1"/>
          <w:lang w:eastAsia="es-CO"/>
        </w:rPr>
      </w:pPr>
      <w:r>
        <w:rPr>
          <w:rFonts w:ascii="Arial Narrow" w:eastAsia="Times New Roman" w:hAnsi="Arial Narrow" w:cs="Arial Narrow"/>
          <w:b/>
          <w:color w:val="000000" w:themeColor="text1"/>
          <w:lang w:eastAsia="es-CO"/>
        </w:rPr>
        <w:t>SEXTO:</w:t>
      </w:r>
      <w:r>
        <w:rPr>
          <w:rFonts w:ascii="Arial Narrow" w:eastAsia="Times New Roman" w:hAnsi="Arial Narrow" w:cs="Arial Narrow"/>
          <w:color w:val="000000" w:themeColor="text1"/>
          <w:lang w:eastAsia="es-CO"/>
        </w:rPr>
        <w:t xml:space="preserve"> Por Secretaría de esta Oficina de Control Disciplinario Interno procédase de conformidad.</w:t>
      </w:r>
      <w:bookmarkEnd w:id="5"/>
    </w:p>
    <w:p w14:paraId="2016C1C3" w14:textId="77777777" w:rsidR="00CF49A5" w:rsidRDefault="00CF49A5">
      <w:pPr>
        <w:spacing w:after="0" w:line="240" w:lineRule="auto"/>
        <w:jc w:val="both"/>
        <w:rPr>
          <w:rFonts w:ascii="Arial Narrow" w:eastAsia="Times New Roman" w:hAnsi="Arial Narrow" w:cs="Arial Narrow"/>
          <w:color w:val="000000"/>
          <w:lang w:eastAsia="es-CO"/>
        </w:rPr>
      </w:pPr>
    </w:p>
    <w:p w14:paraId="751A3ABF" w14:textId="77777777" w:rsidR="00CF49A5" w:rsidRDefault="00CF49A5">
      <w:pPr>
        <w:spacing w:after="0" w:line="240" w:lineRule="auto"/>
        <w:jc w:val="both"/>
        <w:rPr>
          <w:rFonts w:ascii="Arial Narrow" w:eastAsia="Times New Roman" w:hAnsi="Arial Narrow" w:cs="Arial Narrow"/>
          <w:b/>
          <w:bCs/>
          <w:color w:val="000000"/>
          <w:lang w:eastAsia="es-CO"/>
        </w:rPr>
      </w:pPr>
    </w:p>
    <w:p w14:paraId="0A4CADD9" w14:textId="77777777" w:rsidR="00CF49A5" w:rsidRDefault="00000000">
      <w:pPr>
        <w:spacing w:after="0" w:line="240" w:lineRule="auto"/>
        <w:jc w:val="center"/>
        <w:rPr>
          <w:rFonts w:ascii="Arial Narrow" w:eastAsia="Times New Roman" w:hAnsi="Arial Narrow" w:cs="Arial Narrow"/>
          <w:color w:val="000000"/>
          <w:lang w:eastAsia="es-CO"/>
        </w:rPr>
      </w:pPr>
      <w:r>
        <w:rPr>
          <w:rFonts w:ascii="Arial Narrow" w:eastAsia="Times New Roman" w:hAnsi="Arial Narrow" w:cs="Arial Narrow"/>
          <w:b/>
          <w:bCs/>
          <w:color w:val="000000" w:themeColor="text1"/>
          <w:lang w:eastAsia="es-CO"/>
        </w:rPr>
        <w:t>COMUNÍQUESE, NOTIFÍQUESE Y CÚMPLASE</w:t>
      </w:r>
    </w:p>
    <w:p w14:paraId="3AB60612" w14:textId="77777777" w:rsidR="00CF49A5" w:rsidRDefault="00CF49A5">
      <w:pPr>
        <w:spacing w:after="0" w:line="240" w:lineRule="auto"/>
        <w:rPr>
          <w:rFonts w:ascii="Arial Narrow" w:eastAsia="Times New Roman" w:hAnsi="Arial Narrow" w:cs="Arial Narrow"/>
          <w:color w:val="000000"/>
          <w:lang w:eastAsia="es-CO"/>
        </w:rPr>
      </w:pPr>
    </w:p>
    <w:p w14:paraId="7413A8C4" w14:textId="77777777" w:rsidR="00CF49A5" w:rsidRDefault="00CF49A5">
      <w:pPr>
        <w:suppressAutoHyphens/>
        <w:spacing w:after="0" w:line="240" w:lineRule="auto"/>
        <w:rPr>
          <w:rFonts w:ascii="Arial Narrow" w:eastAsia="Times New Roman" w:hAnsi="Arial Narrow" w:cs="Arial Narrow"/>
          <w:b/>
          <w:lang w:val="es-ES" w:eastAsia="ar-SA"/>
        </w:rPr>
      </w:pPr>
    </w:p>
    <w:p w14:paraId="42A74BCE" w14:textId="77777777" w:rsidR="00CF49A5" w:rsidRDefault="00000000">
      <w:pPr>
        <w:tabs>
          <w:tab w:val="left" w:pos="7005"/>
        </w:tabs>
        <w:suppressAutoHyphens/>
        <w:spacing w:after="0" w:line="240" w:lineRule="auto"/>
        <w:jc w:val="both"/>
        <w:rPr>
          <w:rFonts w:ascii="Arial Narrow" w:eastAsia="Times New Roman" w:hAnsi="Arial Narrow" w:cs="Arial Narrow"/>
          <w:lang w:val="es-ES" w:eastAsia="ar-SA"/>
        </w:rPr>
      </w:pPr>
      <w:r>
        <w:rPr>
          <w:rFonts w:ascii="Arial Narrow" w:eastAsia="Times New Roman" w:hAnsi="Arial Narrow" w:cs="Arial Narrow"/>
          <w:lang w:val="es-ES" w:eastAsia="ar-SA"/>
        </w:rPr>
        <w:tab/>
      </w:r>
    </w:p>
    <w:p w14:paraId="41AD3511" w14:textId="77777777" w:rsidR="00CF49A5" w:rsidRDefault="00000000">
      <w:pPr>
        <w:spacing w:after="0" w:line="240" w:lineRule="auto"/>
        <w:jc w:val="center"/>
        <w:rPr>
          <w:rFonts w:ascii="Arial Narrow" w:eastAsia="Times New Roman" w:hAnsi="Arial Narrow" w:cs="Arial Narrow"/>
          <w:b/>
          <w:bCs/>
          <w:lang w:eastAsia="ar-SA"/>
        </w:rPr>
      </w:pPr>
      <w:r>
        <w:rPr>
          <w:rFonts w:ascii="Arial Narrow" w:eastAsia="Times New Roman" w:hAnsi="Arial Narrow" w:cs="Arial Narrow"/>
          <w:b/>
          <w:bCs/>
          <w:highlight w:val="darkGray"/>
          <w:lang w:eastAsia="ar-SA"/>
        </w:rPr>
        <w:t>XXXXXXX</w:t>
      </w:r>
    </w:p>
    <w:p w14:paraId="2CD9A1FF" w14:textId="77777777" w:rsidR="00CF49A5" w:rsidRDefault="00000000">
      <w:pPr>
        <w:spacing w:after="0" w:line="240" w:lineRule="auto"/>
        <w:jc w:val="center"/>
        <w:rPr>
          <w:rFonts w:ascii="Arial Narrow" w:eastAsia="Times New Roman" w:hAnsi="Arial Narrow" w:cs="Arial Narrow"/>
          <w:bCs/>
          <w:lang w:eastAsia="es-ES"/>
        </w:rPr>
      </w:pPr>
      <w:r>
        <w:rPr>
          <w:rFonts w:ascii="Arial Narrow" w:eastAsia="Times New Roman" w:hAnsi="Arial Narrow" w:cs="Arial Narrow"/>
          <w:bCs/>
          <w:lang w:eastAsia="es-ES"/>
        </w:rPr>
        <w:t>Jefe de Oficina</w:t>
      </w:r>
    </w:p>
    <w:p w14:paraId="34287ECA" w14:textId="77777777" w:rsidR="00CF49A5" w:rsidRDefault="00000000">
      <w:pPr>
        <w:spacing w:after="0" w:line="240" w:lineRule="auto"/>
        <w:jc w:val="center"/>
        <w:rPr>
          <w:rFonts w:ascii="Arial Narrow" w:eastAsia="Times New Roman" w:hAnsi="Arial Narrow" w:cs="Arial Narrow"/>
          <w:bCs/>
          <w:lang w:val="es-ES" w:eastAsia="es-ES"/>
        </w:rPr>
      </w:pPr>
      <w:r>
        <w:rPr>
          <w:rFonts w:ascii="Arial Narrow" w:eastAsia="Times New Roman" w:hAnsi="Arial Narrow" w:cs="Arial Narrow"/>
          <w:bCs/>
          <w:lang w:val="es-ES" w:eastAsia="es-ES"/>
        </w:rPr>
        <w:t xml:space="preserve">Control Disciplinario Interno </w:t>
      </w:r>
    </w:p>
    <w:p w14:paraId="1094EC58" w14:textId="77777777" w:rsidR="00CF49A5" w:rsidRDefault="00000000">
      <w:pPr>
        <w:spacing w:after="0" w:line="240" w:lineRule="auto"/>
        <w:jc w:val="center"/>
        <w:rPr>
          <w:rFonts w:ascii="Arial Narrow" w:eastAsia="Times New Roman" w:hAnsi="Arial Narrow" w:cs="Arial Narrow"/>
          <w:bCs/>
          <w:lang w:val="es-ES" w:eastAsia="es-ES"/>
        </w:rPr>
      </w:pPr>
      <w:r>
        <w:rPr>
          <w:rFonts w:ascii="Arial Narrow" w:eastAsia="Times New Roman" w:hAnsi="Arial Narrow" w:cs="Arial Narrow"/>
          <w:bCs/>
          <w:lang w:val="es-ES" w:eastAsia="es-ES"/>
        </w:rPr>
        <w:t>UAE Cuerpo Oficial de Bomberos</w:t>
      </w:r>
    </w:p>
    <w:p w14:paraId="422E6404" w14:textId="77777777" w:rsidR="00CF49A5" w:rsidRDefault="00CF49A5">
      <w:pPr>
        <w:spacing w:after="0" w:line="240" w:lineRule="auto"/>
        <w:jc w:val="center"/>
        <w:rPr>
          <w:rFonts w:ascii="Arial Narrow" w:eastAsia="Times New Roman" w:hAnsi="Arial Narrow" w:cs="Arial Narrow"/>
          <w:bCs/>
          <w:lang w:val="es-ES" w:eastAsia="es-ES"/>
        </w:rPr>
      </w:pPr>
    </w:p>
    <w:p w14:paraId="49C30CD2" w14:textId="77777777" w:rsidR="00CF49A5" w:rsidRDefault="00CF49A5">
      <w:pPr>
        <w:spacing w:after="0" w:line="240" w:lineRule="auto"/>
        <w:jc w:val="center"/>
        <w:rPr>
          <w:rFonts w:ascii="Arial Narrow" w:eastAsia="Times New Roman" w:hAnsi="Arial Narrow" w:cs="Arial Narrow"/>
          <w:bCs/>
          <w:sz w:val="16"/>
          <w:szCs w:val="16"/>
          <w:lang w:val="es-ES" w:eastAsia="es-ES"/>
        </w:rPr>
      </w:pPr>
    </w:p>
    <w:p w14:paraId="11C99C4E" w14:textId="77777777" w:rsidR="00CF49A5" w:rsidRDefault="00000000">
      <w:pPr>
        <w:pStyle w:val="Sinespaciado"/>
        <w:jc w:val="both"/>
        <w:rPr>
          <w:rFonts w:ascii="Arial Narrow" w:hAnsi="Arial Narrow" w:cs="Arial Narrow"/>
          <w:sz w:val="16"/>
          <w:szCs w:val="16"/>
          <w:lang w:eastAsia="ar-SA"/>
        </w:rPr>
      </w:pPr>
      <w:r>
        <w:rPr>
          <w:rFonts w:ascii="Arial Narrow" w:hAnsi="Arial Narrow" w:cs="Arial Narrow"/>
          <w:sz w:val="16"/>
          <w:szCs w:val="16"/>
          <w:lang w:eastAsia="ar-SA"/>
        </w:rPr>
        <w:t>Aprobó. (Nombre y cargo)</w:t>
      </w:r>
    </w:p>
    <w:p w14:paraId="7E7E28FC" w14:textId="77777777" w:rsidR="00CF49A5" w:rsidRDefault="00000000">
      <w:pPr>
        <w:pStyle w:val="Sinespaciado"/>
        <w:jc w:val="both"/>
        <w:rPr>
          <w:rFonts w:ascii="Arial Narrow" w:hAnsi="Arial Narrow" w:cs="Arial Narrow"/>
          <w:sz w:val="16"/>
          <w:szCs w:val="16"/>
        </w:rPr>
      </w:pPr>
      <w:r>
        <w:rPr>
          <w:rFonts w:ascii="Arial Narrow" w:hAnsi="Arial Narrow" w:cs="Arial Narrow"/>
          <w:sz w:val="16"/>
          <w:szCs w:val="16"/>
          <w:lang w:eastAsia="ar-SA"/>
        </w:rPr>
        <w:t>Reviso:   XXXXX – Profesional XX- OCDI</w:t>
      </w:r>
    </w:p>
    <w:p w14:paraId="6D468EEC" w14:textId="77777777" w:rsidR="00CF49A5" w:rsidRDefault="00000000">
      <w:pPr>
        <w:pStyle w:val="Sinespaciado"/>
        <w:jc w:val="both"/>
        <w:rPr>
          <w:rFonts w:ascii="Arial Narrow" w:eastAsia="Times New Roman" w:hAnsi="Arial Narrow" w:cs="Arial Narrow"/>
          <w:bCs/>
          <w:sz w:val="16"/>
          <w:szCs w:val="16"/>
          <w:lang w:val="es-ES" w:eastAsia="es-ES"/>
        </w:rPr>
      </w:pPr>
      <w:r>
        <w:rPr>
          <w:rFonts w:ascii="Arial Narrow" w:hAnsi="Arial Narrow" w:cs="Arial Narrow"/>
          <w:sz w:val="16"/>
          <w:szCs w:val="16"/>
          <w:lang w:eastAsia="ar-SA"/>
        </w:rPr>
        <w:t xml:space="preserve">Proyectó:  XXXX - Profesional Contratista- OCDI </w:t>
      </w:r>
    </w:p>
    <w:sectPr w:rsidR="00CF49A5">
      <w:headerReference w:type="default" r:id="rId8"/>
      <w:footerReference w:type="default" r:id="rId9"/>
      <w:pgSz w:w="12242" w:h="18824"/>
      <w:pgMar w:top="1701" w:right="1185" w:bottom="1135" w:left="1134" w:header="567" w:footer="387"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E242" w14:textId="77777777" w:rsidR="008A5B98" w:rsidRDefault="008A5B98">
      <w:pPr>
        <w:spacing w:line="240" w:lineRule="auto"/>
      </w:pPr>
      <w:r>
        <w:separator/>
      </w:r>
    </w:p>
  </w:endnote>
  <w:endnote w:type="continuationSeparator" w:id="0">
    <w:p w14:paraId="5FD61250" w14:textId="77777777" w:rsidR="008A5B98" w:rsidRDefault="008A5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EBDD" w14:textId="77777777" w:rsidR="00CF49A5" w:rsidRDefault="00000000">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46E" w14:textId="77777777" w:rsidR="008A5B98" w:rsidRDefault="008A5B98">
      <w:pPr>
        <w:spacing w:after="0"/>
      </w:pPr>
      <w:r>
        <w:separator/>
      </w:r>
    </w:p>
  </w:footnote>
  <w:footnote w:type="continuationSeparator" w:id="0">
    <w:p w14:paraId="4DF3EDDE" w14:textId="77777777" w:rsidR="008A5B98" w:rsidRDefault="008A5B98">
      <w:pPr>
        <w:spacing w:after="0"/>
      </w:pPr>
      <w:r>
        <w:continuationSeparator/>
      </w:r>
    </w:p>
  </w:footnote>
  <w:footnote w:id="1">
    <w:p w14:paraId="7CEEAAEB" w14:textId="77777777" w:rsidR="00CF49A5" w:rsidRDefault="00000000">
      <w:pPr>
        <w:pStyle w:val="Textonotapie"/>
        <w:jc w:val="both"/>
        <w:rPr>
          <w:rFonts w:ascii="Arial Narrow" w:hAnsi="Arial Narrow" w:cs="Arial Narrow"/>
          <w:sz w:val="16"/>
          <w:szCs w:val="16"/>
          <w:lang w:val="es-MX"/>
        </w:rPr>
      </w:pPr>
      <w:r>
        <w:rPr>
          <w:rStyle w:val="Refdenotaalpie"/>
          <w:rFonts w:ascii="Arial Narrow" w:hAnsi="Arial Narrow" w:cs="Arial Narrow"/>
          <w:sz w:val="16"/>
          <w:szCs w:val="16"/>
        </w:rPr>
        <w:footnoteRef/>
      </w:r>
      <w:r>
        <w:rPr>
          <w:rFonts w:ascii="Arial Narrow" w:hAnsi="Arial Narrow" w:cs="Arial Narrow"/>
          <w:sz w:val="16"/>
          <w:szCs w:val="16"/>
        </w:rPr>
        <w:t xml:space="preserve"> “Por la cual se modifica el Manual Específico de Funciones y Competencias Laborales para los empleos de la Unidad Administrativa Especial Cuerpo Oficial de Bomberos”</w:t>
      </w:r>
    </w:p>
  </w:footnote>
  <w:footnote w:id="2">
    <w:p w14:paraId="6B1FFB85" w14:textId="77777777" w:rsidR="00CF49A5" w:rsidRDefault="00000000">
      <w:pPr>
        <w:pStyle w:val="Textonotapie"/>
        <w:jc w:val="both"/>
        <w:rPr>
          <w:rFonts w:ascii="Arial Narrow" w:hAnsi="Arial Narrow" w:cs="Arial Narrow"/>
          <w:sz w:val="16"/>
          <w:szCs w:val="16"/>
          <w:lang w:val="es-MX"/>
        </w:rPr>
      </w:pPr>
      <w:r>
        <w:rPr>
          <w:rFonts w:ascii="Arial Narrow" w:hAnsi="Arial Narrow" w:cs="Arial Narrow"/>
          <w:sz w:val="16"/>
          <w:szCs w:val="16"/>
          <w:vertAlign w:val="superscript"/>
        </w:rPr>
        <w:footnoteRef/>
      </w:r>
      <w:r>
        <w:rPr>
          <w:rFonts w:ascii="Arial Narrow" w:hAnsi="Arial Narrow" w:cs="Arial Narrow"/>
          <w:sz w:val="16"/>
          <w:szCs w:val="16"/>
        </w:rPr>
        <w:t xml:space="preserve"> Decreto Distrital N° 509 de 2023 “Por medio del cual se modifica el Decreto Distrital 555 de 2011, por medio del cual se modifica la estructura organizacional de Unidad Administrativa Cuerpo Oficial de Bomberos y se Dictan Otras Disposiciones.</w:t>
      </w:r>
    </w:p>
  </w:footnote>
  <w:footnote w:id="3">
    <w:p w14:paraId="45010AC9" w14:textId="77777777" w:rsidR="00CF49A5" w:rsidRDefault="00000000">
      <w:pPr>
        <w:pStyle w:val="Textonotapie"/>
        <w:jc w:val="both"/>
        <w:rPr>
          <w:rFonts w:ascii="Arial Narrow" w:hAnsi="Arial Narrow" w:cs="Arial Narrow"/>
          <w:sz w:val="16"/>
          <w:szCs w:val="16"/>
          <w:lang w:val="es-MX"/>
        </w:rPr>
      </w:pPr>
      <w:r>
        <w:rPr>
          <w:rFonts w:ascii="Arial Narrow" w:hAnsi="Arial Narrow" w:cs="Arial Narrow"/>
          <w:sz w:val="16"/>
          <w:szCs w:val="16"/>
          <w:vertAlign w:val="superscript"/>
        </w:rPr>
        <w:footnoteRef/>
      </w:r>
      <w:r>
        <w:rPr>
          <w:rFonts w:ascii="Arial Narrow" w:hAnsi="Arial Narrow" w:cs="Arial Narrow"/>
          <w:sz w:val="16"/>
          <w:szCs w:val="16"/>
        </w:rPr>
        <w:t xml:space="preserve"> Decreto Distrital N° 510 de 2023 “Por medio del cual se modifica el Decreto 559 de 2011 "Por el cual se establece la planta de cargos de la Unidad Administrativa Especial Cuerpo Oficial de Bomberos de Bogotá. D.C. y se dictan otras disposiciones."</w:t>
      </w:r>
    </w:p>
  </w:footnote>
  <w:footnote w:id="4">
    <w:p w14:paraId="5407A965" w14:textId="77777777" w:rsidR="00CF49A5" w:rsidRDefault="00000000">
      <w:pPr>
        <w:pStyle w:val="Textonotapie"/>
        <w:jc w:val="both"/>
        <w:rPr>
          <w:rFonts w:ascii="Arial Narrow" w:hAnsi="Arial Narrow" w:cs="Arial Narrow"/>
          <w:sz w:val="16"/>
          <w:szCs w:val="16"/>
          <w:lang w:val="es-ES"/>
        </w:rPr>
      </w:pPr>
      <w:r>
        <w:rPr>
          <w:rStyle w:val="Refdenotaalpie"/>
          <w:rFonts w:ascii="Arial Narrow" w:hAnsi="Arial Narrow" w:cs="Arial Narrow"/>
          <w:sz w:val="16"/>
          <w:szCs w:val="16"/>
        </w:rPr>
        <w:footnoteRef/>
      </w:r>
      <w:r>
        <w:rPr>
          <w:rFonts w:ascii="Arial Narrow" w:hAnsi="Arial Narrow" w:cs="Arial Narrow"/>
          <w:sz w:val="16"/>
          <w:szCs w:val="16"/>
        </w:rPr>
        <w:t xml:space="preserve"> </w:t>
      </w:r>
      <w:r>
        <w:rPr>
          <w:rFonts w:ascii="Arial Narrow" w:hAnsi="Arial Narrow" w:cs="Arial Narrow"/>
          <w:sz w:val="16"/>
          <w:szCs w:val="16"/>
          <w:lang w:val="es-ES"/>
        </w:rPr>
        <w:t xml:space="preserve">Modificado.L.2094/2021, artículo 1. Titularidad de la potestad disciplinaria. Inciso cuarto. </w:t>
      </w:r>
      <w:r>
        <w:rPr>
          <w:rFonts w:ascii="Arial Narrow" w:hAnsi="Arial Narrow" w:cs="Arial Narrow"/>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44FA6281" w14:textId="77777777" w:rsidR="00CF49A5" w:rsidRDefault="00000000">
      <w:pPr>
        <w:pStyle w:val="Textonotapie"/>
        <w:jc w:val="both"/>
        <w:rPr>
          <w:rFonts w:ascii="Arial Narrow" w:hAnsi="Arial Narrow" w:cs="Arial Narrow"/>
          <w:sz w:val="16"/>
          <w:szCs w:val="16"/>
          <w:lang w:val="es-ES"/>
        </w:rPr>
      </w:pPr>
      <w:r>
        <w:rPr>
          <w:rStyle w:val="Refdenotaalpie"/>
          <w:rFonts w:ascii="Arial Narrow" w:hAnsi="Arial Narrow" w:cs="Arial Narrow"/>
          <w:sz w:val="16"/>
          <w:szCs w:val="16"/>
        </w:rPr>
        <w:footnoteRef/>
      </w:r>
      <w:r>
        <w:rPr>
          <w:rFonts w:ascii="Arial Narrow" w:hAnsi="Arial Narrow" w:cs="Arial Narrow"/>
          <w:sz w:val="16"/>
          <w:szCs w:val="16"/>
        </w:rPr>
        <w:t xml:space="preserve"> </w:t>
      </w:r>
      <w:r>
        <w:rPr>
          <w:rFonts w:ascii="Arial Narrow" w:hAnsi="Arial Narrow" w:cs="Arial Narrow"/>
          <w:sz w:val="16"/>
          <w:szCs w:val="16"/>
          <w:lang w:val="es-ES"/>
        </w:rPr>
        <w:t xml:space="preserve">Modificado.L.2094/2021, articulo. 14. Control Disciplinario Interno </w:t>
      </w:r>
    </w:p>
  </w:footnote>
  <w:footnote w:id="6">
    <w:p w14:paraId="54A1CE65" w14:textId="77777777" w:rsidR="00CF49A5" w:rsidRDefault="00000000">
      <w:pPr>
        <w:pStyle w:val="Textonotapie"/>
        <w:jc w:val="both"/>
        <w:rPr>
          <w:rFonts w:ascii="Arial Narrow" w:hAnsi="Arial Narrow" w:cs="Arial Narrow"/>
          <w:sz w:val="16"/>
          <w:szCs w:val="16"/>
          <w:lang w:val="es-MX"/>
        </w:rPr>
      </w:pPr>
      <w:r>
        <w:rPr>
          <w:rStyle w:val="Refdenotaalpie"/>
          <w:rFonts w:ascii="Arial Narrow" w:hAnsi="Arial Narrow" w:cs="Arial Narrow"/>
          <w:sz w:val="16"/>
          <w:szCs w:val="16"/>
        </w:rPr>
        <w:footnoteRef/>
      </w:r>
      <w:r>
        <w:rPr>
          <w:rFonts w:ascii="Arial Narrow" w:hAnsi="Arial Narrow" w:cs="Arial Narrow"/>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cs="Arial Narrow"/>
          <w:sz w:val="16"/>
          <w:szCs w:val="16"/>
          <w:shd w:val="clear" w:color="auto" w:fill="FFFFFF"/>
        </w:rPr>
        <w:t xml:space="preserve">  </w:t>
      </w:r>
    </w:p>
  </w:footnote>
  <w:footnote w:id="7">
    <w:p w14:paraId="2AD94E0F" w14:textId="77777777" w:rsidR="00CF49A5" w:rsidRDefault="00000000">
      <w:pPr>
        <w:pStyle w:val="Textonotapie"/>
        <w:rPr>
          <w:lang w:val="es-MX"/>
        </w:rPr>
      </w:pPr>
      <w:r>
        <w:rPr>
          <w:rStyle w:val="Refdenotaalpie"/>
        </w:rPr>
        <w:footnoteRef/>
      </w:r>
      <w:r>
        <w:t xml:space="preserve"> </w:t>
      </w:r>
      <w:r>
        <w:rPr>
          <w:rFonts w:ascii="Arial" w:hAnsi="Arial" w:cs="Arial"/>
          <w:color w:val="000000" w:themeColor="text1"/>
          <w:sz w:val="16"/>
          <w:szCs w:val="16"/>
        </w:rPr>
        <w:t>Ley 1952 de 2019 Artículo 161. REQUISITOS DE LA CONFESIÓN O ACEPTACIÓN DE CARGOS</w:t>
      </w:r>
      <w:r>
        <w:rPr>
          <w:rFonts w:ascii="Arial" w:hAnsi="Arial" w:cs="Arial"/>
          <w:b/>
          <w:bCs/>
          <w:color w:val="000000" w:themeColor="text1"/>
          <w:sz w:val="16"/>
          <w:szCs w:val="16"/>
        </w:rPr>
        <w:t>.</w:t>
      </w:r>
      <w:r>
        <w:rPr>
          <w:rFonts w:ascii="Arial" w:hAnsi="Arial" w:cs="Arial"/>
          <w:color w:val="000000" w:themeColor="text1"/>
          <w:sz w:val="16"/>
          <w:szCs w:val="16"/>
        </w:rPr>
        <w:t> &lt;Artículo modificado por el artículo 29 de la Ley 2094 de 2021.</w:t>
      </w:r>
    </w:p>
  </w:footnote>
  <w:footnote w:id="8">
    <w:p w14:paraId="6D94555C" w14:textId="77777777" w:rsidR="00CF49A5" w:rsidRDefault="00000000">
      <w:pPr>
        <w:pStyle w:val="Textonotapie"/>
        <w:rPr>
          <w:rFonts w:ascii="Arial Narrow" w:hAnsi="Arial Narrow" w:cs="Arial Narrow"/>
          <w:lang w:val="es-MX"/>
        </w:rPr>
      </w:pPr>
      <w:r>
        <w:rPr>
          <w:rStyle w:val="Refdenotaalpie"/>
          <w:rFonts w:ascii="Arial Narrow" w:hAnsi="Arial Narrow" w:cs="Arial Narrow"/>
        </w:rPr>
        <w:footnoteRef/>
      </w:r>
      <w:r>
        <w:rPr>
          <w:rFonts w:ascii="Arial Narrow" w:hAnsi="Arial Narrow" w:cs="Arial Narrow"/>
        </w:rPr>
        <w:t xml:space="preserve"> </w:t>
      </w:r>
      <w:r>
        <w:rPr>
          <w:rFonts w:ascii="Arial Narrow" w:hAnsi="Arial Narrow" w:cs="Arial Narrow"/>
          <w:color w:val="000000" w:themeColor="text1"/>
          <w:sz w:val="16"/>
          <w:szCs w:val="16"/>
        </w:rPr>
        <w:t>Ibídem. Artículo 162. OPORTUNIDAD Y BENEFICIOS DE LA CONFESIÓN Y DE LA ACEPTACIÓN DE CARGOS. &lt;Artículo modificado por el artículo 30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6FCA" w14:textId="77777777" w:rsidR="00CF49A5" w:rsidRDefault="00CF49A5">
    <w:pPr>
      <w:pStyle w:val="Encabezado"/>
      <w:rPr>
        <w:rFonts w:ascii="Calibri" w:hAnsi="Calibri" w:cs="Calibri"/>
        <w:shd w:val="clear" w:color="auto" w:fill="FFFFFF"/>
      </w:rPr>
    </w:pPr>
  </w:p>
  <w:tbl>
    <w:tblPr>
      <w:tblStyle w:val="Tablaconcuadrcula"/>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675"/>
      <w:gridCol w:w="2410"/>
    </w:tblGrid>
    <w:tr w:rsidR="00CF49A5" w14:paraId="775CB4A4" w14:textId="77777777" w:rsidTr="6149D504">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6E66D" w14:textId="77777777" w:rsidR="00CF49A5" w:rsidRDefault="00000000">
          <w:pPr>
            <w:pStyle w:val="Encabezado"/>
          </w:pPr>
          <w:r>
            <w:rPr>
              <w:noProof/>
            </w:rPr>
            <w:drawing>
              <wp:inline distT="0" distB="0" distL="0" distR="0" wp14:anchorId="4C38FABE" wp14:editId="07777777">
                <wp:extent cx="878205" cy="714375"/>
                <wp:effectExtent l="0" t="0" r="0" b="9525"/>
                <wp:docPr id="4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92C887" w14:textId="77777777" w:rsidR="00CF49A5"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Procedimiento</w:t>
          </w:r>
        </w:p>
        <w:p w14:paraId="7423B04B" w14:textId="77777777" w:rsidR="00CF49A5"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CONTROL DISCIPLINARIO INTERNO</w:t>
          </w:r>
        </w:p>
        <w:p w14:paraId="182F1181" w14:textId="77777777" w:rsidR="00CF49A5"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ETAPA DE INSTRUCCIÓN</w:t>
          </w:r>
        </w:p>
        <w:p w14:paraId="60BF36D6" w14:textId="77777777" w:rsidR="00CF49A5" w:rsidRDefault="00CF49A5">
          <w:pPr>
            <w:spacing w:after="0" w:line="240" w:lineRule="auto"/>
            <w:rPr>
              <w:rFonts w:ascii="Arial" w:eastAsia="Times New Roman" w:hAnsi="Arial" w:cs="Arial"/>
              <w:sz w:val="16"/>
              <w:szCs w:val="16"/>
              <w:lang w:eastAsia="es-CO"/>
            </w:rPr>
          </w:pPr>
        </w:p>
        <w:p w14:paraId="22A799B1" w14:textId="77777777" w:rsidR="00CF49A5"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Formato</w:t>
          </w:r>
        </w:p>
        <w:p w14:paraId="12BFEF00" w14:textId="77777777" w:rsidR="00CF49A5" w:rsidRDefault="00000000">
          <w:pPr>
            <w:pStyle w:val="Encabezado"/>
            <w:jc w:val="center"/>
            <w:rPr>
              <w:sz w:val="24"/>
              <w:szCs w:val="24"/>
            </w:rPr>
          </w:pPr>
          <w:r>
            <w:rPr>
              <w:rFonts w:ascii="Arial" w:hAnsi="Arial" w:cs="Arial"/>
              <w:b/>
              <w:sz w:val="24"/>
              <w:szCs w:val="24"/>
            </w:rPr>
            <w:t>AUTO DE CIERRE Y CORRE TRASLADO PARA ALEGATOS PREVIOS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0825A" w14:textId="77777777" w:rsidR="00CF49A5" w:rsidRDefault="00000000">
          <w:pPr>
            <w:pStyle w:val="Encabezado"/>
            <w:rPr>
              <w:rFonts w:ascii="Arial" w:hAnsi="Arial" w:cs="Arial"/>
              <w:sz w:val="20"/>
              <w:szCs w:val="20"/>
            </w:rPr>
          </w:pPr>
          <w:r>
            <w:rPr>
              <w:rFonts w:ascii="Arial" w:hAnsi="Arial" w:cs="Arial"/>
              <w:sz w:val="20"/>
              <w:szCs w:val="20"/>
            </w:rPr>
            <w:t xml:space="preserve">Código: </w:t>
          </w:r>
          <w:bookmarkStart w:id="6" w:name="_Hlk94192212"/>
          <w:r>
            <w:rPr>
              <w:rFonts w:ascii="Arial" w:hAnsi="Arial" w:cs="Arial"/>
              <w:sz w:val="20"/>
              <w:szCs w:val="20"/>
              <w:shd w:val="clear" w:color="auto" w:fill="FFFFFF"/>
            </w:rPr>
            <w:t>EC-PR03-FT08</w:t>
          </w:r>
        </w:p>
        <w:bookmarkEnd w:id="6"/>
        <w:p w14:paraId="0DD5AF1C" w14:textId="77777777" w:rsidR="00CF49A5" w:rsidRDefault="00CF49A5">
          <w:pPr>
            <w:spacing w:after="0" w:line="240" w:lineRule="auto"/>
            <w:rPr>
              <w:rFonts w:ascii="Arial" w:eastAsia="Times New Roman" w:hAnsi="Arial" w:cs="Arial"/>
              <w:sz w:val="20"/>
              <w:szCs w:val="20"/>
              <w:lang w:eastAsia="es-CO"/>
            </w:rPr>
          </w:pPr>
        </w:p>
        <w:p w14:paraId="59AB74AD" w14:textId="5FBE1A3B" w:rsidR="00CF49A5" w:rsidRDefault="2AA72A2C">
          <w:pPr>
            <w:spacing w:after="0" w:line="240" w:lineRule="auto"/>
            <w:rPr>
              <w:rFonts w:ascii="Arial" w:eastAsia="Times New Roman" w:hAnsi="Arial" w:cs="Arial"/>
              <w:sz w:val="20"/>
              <w:szCs w:val="20"/>
              <w:lang w:eastAsia="es-CO"/>
            </w:rPr>
          </w:pPr>
          <w:r w:rsidRPr="2AA72A2C">
            <w:rPr>
              <w:rFonts w:ascii="Arial" w:eastAsia="Times New Roman" w:hAnsi="Arial" w:cs="Arial"/>
              <w:color w:val="000000" w:themeColor="text1"/>
              <w:sz w:val="20"/>
              <w:szCs w:val="20"/>
              <w:lang w:eastAsia="es-CO"/>
            </w:rPr>
            <w:t>Versión:03</w:t>
          </w:r>
        </w:p>
        <w:p w14:paraId="21A7F0D5" w14:textId="77777777" w:rsidR="00CF49A5" w:rsidRDefault="00CF49A5">
          <w:pPr>
            <w:spacing w:after="0" w:line="240" w:lineRule="auto"/>
            <w:rPr>
              <w:rFonts w:ascii="Arial" w:eastAsia="Times New Roman" w:hAnsi="Arial" w:cs="Arial"/>
              <w:sz w:val="20"/>
              <w:szCs w:val="20"/>
              <w:lang w:eastAsia="es-CO"/>
            </w:rPr>
          </w:pPr>
        </w:p>
        <w:p w14:paraId="42CEE901" w14:textId="5876C4AD" w:rsidR="00CF49A5" w:rsidRDefault="6149D504">
          <w:pPr>
            <w:spacing w:after="0" w:line="240" w:lineRule="auto"/>
            <w:rPr>
              <w:rFonts w:ascii="Arial" w:eastAsia="Times New Roman" w:hAnsi="Arial" w:cs="Arial"/>
              <w:sz w:val="20"/>
              <w:szCs w:val="20"/>
              <w:lang w:eastAsia="es-CO"/>
            </w:rPr>
          </w:pPr>
          <w:r w:rsidRPr="6149D504">
            <w:rPr>
              <w:rFonts w:ascii="Arial" w:eastAsia="Times New Roman" w:hAnsi="Arial" w:cs="Arial"/>
              <w:color w:val="000000" w:themeColor="text1"/>
              <w:sz w:val="20"/>
              <w:szCs w:val="20"/>
              <w:lang w:eastAsia="es-CO"/>
            </w:rPr>
            <w:t>Vigencia: 11/09/2024</w:t>
          </w:r>
        </w:p>
        <w:p w14:paraId="16CDAC19" w14:textId="77777777" w:rsidR="00CF49A5" w:rsidRDefault="00CF49A5">
          <w:pPr>
            <w:pStyle w:val="Encabezado"/>
            <w:rPr>
              <w:rFonts w:ascii="Arial" w:hAnsi="Arial" w:cs="Arial"/>
              <w:sz w:val="20"/>
              <w:szCs w:val="20"/>
            </w:rPr>
          </w:pPr>
        </w:p>
        <w:p w14:paraId="6B5001AA" w14:textId="77777777" w:rsidR="00CF49A5" w:rsidRDefault="00000000">
          <w:pPr>
            <w:pStyle w:val="Encabezado"/>
          </w:pP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PAGE  \* Arabic  \* MERGEFORMAT</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  \* Arabic  \* MERGEFORMAT</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tc>
    </w:tr>
  </w:tbl>
  <w:p w14:paraId="417B5516" w14:textId="77777777" w:rsidR="00CF49A5" w:rsidRDefault="00CF49A5">
    <w:pPr>
      <w:pStyle w:val="Encabezado"/>
      <w:tabs>
        <w:tab w:val="left" w:pos="4956"/>
      </w:tabs>
      <w:rPr>
        <w:rFonts w:ascii="Arial" w:hAnsi="Arial" w:cs="Arial"/>
        <w:b/>
        <w:sz w:val="18"/>
        <w:szCs w:val="18"/>
      </w:rPr>
    </w:pPr>
  </w:p>
</w:hdr>
</file>

<file path=word/intelligence2.xml><?xml version="1.0" encoding="utf-8"?>
<int2:intelligence xmlns:int2="http://schemas.microsoft.com/office/intelligence/2020/intelligence" xmlns:oel="http://schemas.microsoft.com/office/2019/extlst">
  <int2:observations>
    <int2:textHash int2:hashCode="ac4I31BRKUurkd" int2:id="0XCAxqkJ">
      <int2:state int2:value="Rejected" int2:type="AugLoop_Text_Critique"/>
    </int2:textHash>
    <int2:bookmark int2:bookmarkName="_Int_rgzgz83f" int2:invalidationBookmarkName="" int2:hashCode="LKqdo3/E5PSllS" int2:id="erjUwJpi">
      <int2:state int2:value="Rejected" int2:type="AugLoop_Text_Critique"/>
    </int2:bookmark>
    <int2:bookmark int2:bookmarkName="_Int_2P8cL9H0" int2:invalidationBookmarkName="" int2:hashCode="SUcEe1ODNYoREt" int2:id="qWMHFwkh">
      <int2:state int2:value="Rejected" int2:type="AugLoop_Text_Critique"/>
    </int2:bookmark>
    <int2:bookmark int2:bookmarkName="_Int_MJkBCTJu" int2:invalidationBookmarkName="" int2:hashCode="ucJagrnRNrBfS0" int2:id="KkU0qG57">
      <int2:state int2:value="Rejected" int2:type="AugLoop_Text_Critique"/>
    </int2:bookmark>
    <int2:bookmark int2:bookmarkName="_Int_wA4J76Wz" int2:invalidationBookmarkName="" int2:hashCode="xtJrkJ6qiT0IWD" int2:id="OEuATfp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EB38B3"/>
    <w:multiLevelType w:val="singleLevel"/>
    <w:tmpl w:val="EEEB38B3"/>
    <w:lvl w:ilvl="0">
      <w:start w:val="1"/>
      <w:numFmt w:val="upperRoman"/>
      <w:suff w:val="space"/>
      <w:lvlText w:val="%1."/>
      <w:lvlJc w:val="left"/>
    </w:lvl>
  </w:abstractNum>
  <w:num w:numId="1" w16cid:durableId="203811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7C"/>
    <w:rsid w:val="00013007"/>
    <w:rsid w:val="000214C7"/>
    <w:rsid w:val="000873B1"/>
    <w:rsid w:val="00092E8D"/>
    <w:rsid w:val="001D2232"/>
    <w:rsid w:val="00227127"/>
    <w:rsid w:val="00293EDA"/>
    <w:rsid w:val="002C6914"/>
    <w:rsid w:val="002D57F0"/>
    <w:rsid w:val="00313852"/>
    <w:rsid w:val="00356D47"/>
    <w:rsid w:val="003C7AA1"/>
    <w:rsid w:val="003E419C"/>
    <w:rsid w:val="003E5E5A"/>
    <w:rsid w:val="004D1F37"/>
    <w:rsid w:val="004E1AD9"/>
    <w:rsid w:val="0056480E"/>
    <w:rsid w:val="00575510"/>
    <w:rsid w:val="00591714"/>
    <w:rsid w:val="00612263"/>
    <w:rsid w:val="006142DA"/>
    <w:rsid w:val="0063337D"/>
    <w:rsid w:val="00796B58"/>
    <w:rsid w:val="008A5B98"/>
    <w:rsid w:val="008C29F3"/>
    <w:rsid w:val="008F6883"/>
    <w:rsid w:val="00925056"/>
    <w:rsid w:val="00984DCC"/>
    <w:rsid w:val="009C1A99"/>
    <w:rsid w:val="00A23C7A"/>
    <w:rsid w:val="00A53277"/>
    <w:rsid w:val="00B4176E"/>
    <w:rsid w:val="00B47691"/>
    <w:rsid w:val="00B621F4"/>
    <w:rsid w:val="00C7511A"/>
    <w:rsid w:val="00CA5CE7"/>
    <w:rsid w:val="00CF49A5"/>
    <w:rsid w:val="00D16789"/>
    <w:rsid w:val="00DA597C"/>
    <w:rsid w:val="00DE3685"/>
    <w:rsid w:val="00E61C7A"/>
    <w:rsid w:val="00EA2651"/>
    <w:rsid w:val="00EA4507"/>
    <w:rsid w:val="00F03F16"/>
    <w:rsid w:val="00F37C98"/>
    <w:rsid w:val="00F67B9F"/>
    <w:rsid w:val="00FB41DA"/>
    <w:rsid w:val="00FE7CFE"/>
    <w:rsid w:val="0934683E"/>
    <w:rsid w:val="142D42EE"/>
    <w:rsid w:val="16442FE1"/>
    <w:rsid w:val="1BD8A676"/>
    <w:rsid w:val="1F3A7505"/>
    <w:rsid w:val="210FFFC6"/>
    <w:rsid w:val="2505174B"/>
    <w:rsid w:val="29377D98"/>
    <w:rsid w:val="2AA72A2C"/>
    <w:rsid w:val="2B46BCD2"/>
    <w:rsid w:val="2E700C9B"/>
    <w:rsid w:val="2F67947D"/>
    <w:rsid w:val="302B7B31"/>
    <w:rsid w:val="3300483C"/>
    <w:rsid w:val="35945881"/>
    <w:rsid w:val="35C81735"/>
    <w:rsid w:val="38926623"/>
    <w:rsid w:val="3A2DD4A9"/>
    <w:rsid w:val="3C1E2A30"/>
    <w:rsid w:val="4424D22E"/>
    <w:rsid w:val="482D0E63"/>
    <w:rsid w:val="4870F1DD"/>
    <w:rsid w:val="5251014B"/>
    <w:rsid w:val="53CA9FB6"/>
    <w:rsid w:val="580F2BC8"/>
    <w:rsid w:val="59AAFC29"/>
    <w:rsid w:val="5AE59220"/>
    <w:rsid w:val="5C2A3350"/>
    <w:rsid w:val="6135AFBF"/>
    <w:rsid w:val="6149D504"/>
    <w:rsid w:val="624E8671"/>
    <w:rsid w:val="636510A9"/>
    <w:rsid w:val="6C301C84"/>
    <w:rsid w:val="7079CE1C"/>
    <w:rsid w:val="7C22504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747784B"/>
  <w15:docId w15:val="{37BADE61-CD3F-4EBF-8571-B5B33C3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Piedepgina">
    <w:name w:val="footer"/>
    <w:basedOn w:val="Normal"/>
    <w:link w:val="PiedepginaCar"/>
    <w:uiPriority w:val="99"/>
    <w:qFormat/>
    <w:pPr>
      <w:tabs>
        <w:tab w:val="center" w:pos="4419"/>
        <w:tab w:val="right" w:pos="8838"/>
      </w:tabs>
      <w:spacing w:after="0" w:line="240" w:lineRule="auto"/>
    </w:pPr>
    <w:rPr>
      <w:rFonts w:ascii="Times New Roman" w:eastAsia="Times New Roman" w:hAnsi="Times New Roman" w:cs="Times New Roman"/>
      <w:color w:val="000000"/>
      <w:sz w:val="19"/>
      <w:szCs w:val="19"/>
      <w:lang w:eastAsia="es-CO"/>
    </w:rPr>
  </w:style>
  <w:style w:type="character" w:styleId="Refdenotaalpie">
    <w:name w:val="footnote reference"/>
    <w:basedOn w:val="Fuentedeprrafopredeter"/>
    <w:link w:val="Piedepagina"/>
    <w:uiPriority w:val="99"/>
    <w:unhideWhenUsed/>
    <w:qFormat/>
    <w:rPr>
      <w:vertAlign w:val="superscript"/>
    </w:rPr>
  </w:style>
  <w:style w:type="paragraph" w:customStyle="1" w:styleId="Piedepagina">
    <w:name w:val="Pie de pagina"/>
    <w:basedOn w:val="Normal"/>
    <w:link w:val="Refdenotaalpie"/>
    <w:uiPriority w:val="99"/>
    <w:semiHidden/>
    <w:qFormat/>
    <w:pPr>
      <w:spacing w:after="160" w:line="240" w:lineRule="exact"/>
    </w:pPr>
    <w:rPr>
      <w:vertAlign w:val="superscript"/>
    </w:r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Encabezado">
    <w:name w:val="header"/>
    <w:basedOn w:val="Normal"/>
    <w:link w:val="EncabezadoCar"/>
    <w:uiPriority w:val="99"/>
    <w:qFormat/>
    <w:pPr>
      <w:tabs>
        <w:tab w:val="center" w:pos="4419"/>
        <w:tab w:val="right" w:pos="8838"/>
      </w:tabs>
      <w:spacing w:after="0" w:line="240" w:lineRule="auto"/>
    </w:pPr>
    <w:rPr>
      <w:rFonts w:ascii="Times New Roman" w:eastAsia="Times New Roman" w:hAnsi="Times New Roman" w:cs="Times New Roman"/>
      <w:color w:val="000000"/>
      <w:sz w:val="19"/>
      <w:szCs w:val="19"/>
      <w:lang w:eastAsia="es-CO"/>
    </w:rPr>
  </w:style>
  <w:style w:type="character" w:styleId="Hipervnculo">
    <w:name w:val="Hyperlink"/>
    <w:basedOn w:val="Fuentedeprrafopredeter"/>
    <w:uiPriority w:val="99"/>
    <w:semiHidden/>
    <w:unhideWhenUsed/>
    <w:rPr>
      <w:color w:val="0000FF"/>
      <w:u w:val="single"/>
    </w:rPr>
  </w:style>
  <w:style w:type="table" w:styleId="Tablaconcuadrcula">
    <w:name w:val="Table Grid"/>
    <w:basedOn w:val="Tablanormal"/>
    <w:uiPriority w:val="39"/>
    <w:rPr>
      <w:rFonts w:eastAsia="Times New Roman"/>
      <w:color w:val="000000"/>
      <w:sz w:val="19"/>
      <w:szCs w:val="1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notapieCar">
    <w:name w:val="Texto nota pie Car"/>
    <w:basedOn w:val="Fuentedeprrafopredeter"/>
    <w:link w:val="Textonotapie"/>
    <w:uiPriority w:val="99"/>
    <w:qFormat/>
    <w:rPr>
      <w:sz w:val="20"/>
      <w:szCs w:val="20"/>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color w:val="000000"/>
      <w:sz w:val="19"/>
      <w:szCs w:val="19"/>
      <w:lang w:eastAsia="es-CO"/>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color w:val="000000"/>
      <w:sz w:val="19"/>
      <w:szCs w:val="19"/>
      <w:lang w:eastAsia="es-CO"/>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link w:val="SinespaciadoCar"/>
    <w:uiPriority w:val="1"/>
    <w:qFormat/>
    <w:rPr>
      <w:rFonts w:asciiTheme="minorHAnsi" w:eastAsiaTheme="minorHAnsi" w:hAnsiTheme="minorHAnsi" w:cstheme="minorBidi"/>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SinespaciadoCar">
    <w:name w:val="Sin espaciado Car"/>
    <w:basedOn w:val="Fuentedeprrafopredeter"/>
    <w:link w:val="Sinespaciado"/>
    <w:uiPriority w:val="1"/>
    <w:qFormat/>
  </w:style>
  <w:style w:type="character" w:customStyle="1" w:styleId="EncabezadoCar1">
    <w:name w:val="Encabezado Car1"/>
    <w:basedOn w:val="Fuentedeprrafopredeter"/>
    <w:uiPriority w:val="99"/>
    <w:qFormat/>
  </w:style>
  <w:style w:type="character" w:customStyle="1" w:styleId="normaltextrun">
    <w:name w:val="normaltextrun"/>
    <w:basedOn w:val="Fuentedeprrafopredeter"/>
  </w:style>
  <w:style w:type="character" w:customStyle="1" w:styleId="eop">
    <w:name w:val="eop"/>
    <w:basedOn w:val="Fuentedeprrafopredeter"/>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olinternodisciplinario@bomberosbogota.gov.co"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6636</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Patricia Pacheco Castañeda</cp:lastModifiedBy>
  <cp:revision>2</cp:revision>
  <dcterms:created xsi:type="dcterms:W3CDTF">2024-09-10T15:48:00Z</dcterms:created>
  <dcterms:modified xsi:type="dcterms:W3CDTF">2024-09-10T15:48:00Z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45546BB775974737A31D6E4089C33C46_12</vt:lpwstr>
  </property>
</Properties>
</file>