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6377"/>
      </w:tblGrid>
      <w:tr w:rsidR="00BE1146" w:rsidRPr="007D2E44" w14:paraId="0E876417"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1E394"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Dependencia:</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24741E"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Oficina Jurídica</w:t>
            </w:r>
          </w:p>
        </w:tc>
      </w:tr>
      <w:tr w:rsidR="00BE1146" w:rsidRPr="007D2E44" w14:paraId="68EDD3E2"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C679A"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Investigado(a):</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F3FC3" w14:textId="77777777" w:rsidR="00BE1146" w:rsidRPr="007D2E44" w:rsidRDefault="00BE1146">
            <w:pPr>
              <w:rPr>
                <w:rFonts w:ascii="Arial Narrow" w:eastAsia="Arial" w:hAnsi="Arial Narrow" w:cs="Arial"/>
                <w:b/>
                <w:sz w:val="18"/>
              </w:rPr>
            </w:pPr>
          </w:p>
        </w:tc>
      </w:tr>
      <w:tr w:rsidR="00BE1146" w:rsidRPr="007D2E44" w14:paraId="21BBAC8E"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68036"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Cédula de ciudadanía:</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15BCD" w14:textId="77777777" w:rsidR="00BE1146" w:rsidRPr="007D2E44" w:rsidRDefault="00BE1146">
            <w:pPr>
              <w:rPr>
                <w:rFonts w:ascii="Arial Narrow" w:eastAsia="Arial" w:hAnsi="Arial Narrow" w:cs="Arial"/>
                <w:b/>
                <w:sz w:val="18"/>
              </w:rPr>
            </w:pPr>
          </w:p>
        </w:tc>
      </w:tr>
      <w:tr w:rsidR="00BE1146" w:rsidRPr="007D2E44" w14:paraId="3884E094"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77856"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 xml:space="preserve">Cargo: </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05049" w14:textId="77777777" w:rsidR="00BE1146" w:rsidRPr="007D2E44" w:rsidRDefault="00BE1146">
            <w:pPr>
              <w:rPr>
                <w:rFonts w:ascii="Arial Narrow" w:eastAsia="Arial" w:hAnsi="Arial Narrow" w:cs="Arial"/>
                <w:b/>
                <w:sz w:val="18"/>
              </w:rPr>
            </w:pPr>
          </w:p>
        </w:tc>
      </w:tr>
      <w:tr w:rsidR="00BE1146" w:rsidRPr="007D2E44" w14:paraId="16EF603B"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8625C"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Apoderado(a) o Defensor(a)</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24009" w14:textId="77777777" w:rsidR="00BE1146" w:rsidRPr="007D2E44" w:rsidRDefault="00BE1146">
            <w:pPr>
              <w:rPr>
                <w:rFonts w:ascii="Arial Narrow" w:eastAsia="Arial" w:hAnsi="Arial Narrow" w:cs="Arial"/>
                <w:b/>
                <w:sz w:val="18"/>
              </w:rPr>
            </w:pPr>
          </w:p>
        </w:tc>
      </w:tr>
      <w:tr w:rsidR="00BE1146" w:rsidRPr="007D2E44" w14:paraId="4BBD6820"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B6B6E"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Quejoso(a) o informante:</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5D6A" w14:textId="77777777" w:rsidR="00BE1146" w:rsidRPr="007D2E44" w:rsidRDefault="00BE1146">
            <w:pPr>
              <w:rPr>
                <w:rFonts w:ascii="Arial Narrow" w:eastAsia="Arial" w:hAnsi="Arial Narrow" w:cs="Arial"/>
                <w:b/>
                <w:sz w:val="18"/>
              </w:rPr>
            </w:pPr>
          </w:p>
        </w:tc>
      </w:tr>
      <w:tr w:rsidR="00BE1146" w:rsidRPr="007D2E44" w14:paraId="714F166D"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06B71"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Conducta - hechos:</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6B1C7" w14:textId="77777777" w:rsidR="00BE1146" w:rsidRPr="007D2E44" w:rsidRDefault="00BE1146">
            <w:pPr>
              <w:rPr>
                <w:rFonts w:ascii="Arial Narrow" w:eastAsia="Arial" w:hAnsi="Arial Narrow" w:cs="Arial"/>
                <w:b/>
                <w:sz w:val="18"/>
              </w:rPr>
            </w:pPr>
          </w:p>
        </w:tc>
      </w:tr>
      <w:tr w:rsidR="00BE1146" w:rsidRPr="007D2E44" w14:paraId="147EDC34"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C4C9C"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Fecha de los hechos</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3BDA3" w14:textId="77777777" w:rsidR="00BE1146" w:rsidRPr="007D2E44" w:rsidRDefault="00BE1146">
            <w:pPr>
              <w:rPr>
                <w:rFonts w:ascii="Arial Narrow" w:eastAsia="Arial" w:hAnsi="Arial Narrow" w:cs="Arial"/>
                <w:b/>
                <w:sz w:val="18"/>
              </w:rPr>
            </w:pPr>
          </w:p>
        </w:tc>
      </w:tr>
      <w:tr w:rsidR="00BE1146" w:rsidRPr="007D2E44" w14:paraId="402ED293" w14:textId="77777777" w:rsidTr="007031B4">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27408" w14:textId="77777777" w:rsidR="00BE1146" w:rsidRPr="007D2E44" w:rsidRDefault="00BE1146">
            <w:pPr>
              <w:rPr>
                <w:rFonts w:ascii="Arial Narrow" w:eastAsia="Arial" w:hAnsi="Arial Narrow" w:cs="Arial"/>
                <w:b/>
                <w:sz w:val="18"/>
              </w:rPr>
            </w:pPr>
            <w:r w:rsidRPr="007D2E44">
              <w:rPr>
                <w:rFonts w:ascii="Arial Narrow" w:eastAsia="Arial" w:hAnsi="Arial Narrow" w:cs="Arial"/>
                <w:b/>
                <w:sz w:val="18"/>
              </w:rPr>
              <w:t>Asunto:</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A3923" w14:textId="3B37E3BA" w:rsidR="00BE1146" w:rsidRPr="007D2E44" w:rsidRDefault="00BE1146" w:rsidP="007031B4">
            <w:pPr>
              <w:jc w:val="both"/>
              <w:rPr>
                <w:rFonts w:ascii="Arial Narrow" w:eastAsia="Arial" w:hAnsi="Arial Narrow" w:cs="Arial"/>
                <w:b/>
                <w:bCs/>
                <w:sz w:val="18"/>
                <w:szCs w:val="20"/>
              </w:rPr>
            </w:pPr>
            <w:r w:rsidRPr="007D2E44">
              <w:rPr>
                <w:rFonts w:ascii="Arial Narrow" w:hAnsi="Arial Narrow" w:cs="Arial"/>
                <w:b/>
                <w:bCs/>
                <w:sz w:val="18"/>
                <w:szCs w:val="20"/>
              </w:rPr>
              <w:t xml:space="preserve">Auto </w:t>
            </w:r>
            <w:r w:rsidR="6AC4B6F5" w:rsidRPr="007D2E44">
              <w:rPr>
                <w:rFonts w:ascii="Arial Narrow" w:hAnsi="Arial Narrow" w:cs="Arial"/>
                <w:b/>
                <w:bCs/>
                <w:sz w:val="18"/>
                <w:szCs w:val="20"/>
              </w:rPr>
              <w:t xml:space="preserve">“Por el cual se fija el procedimiento a </w:t>
            </w:r>
            <w:r w:rsidR="26BBB4F0" w:rsidRPr="007D2E44">
              <w:rPr>
                <w:rFonts w:ascii="Arial Narrow" w:hAnsi="Arial Narrow" w:cs="Arial"/>
                <w:b/>
                <w:bCs/>
                <w:sz w:val="18"/>
                <w:szCs w:val="20"/>
              </w:rPr>
              <w:t>seguir y</w:t>
            </w:r>
            <w:r w:rsidR="6AC4B6F5" w:rsidRPr="007D2E44">
              <w:rPr>
                <w:rFonts w:ascii="Arial Narrow" w:hAnsi="Arial Narrow" w:cs="Arial"/>
                <w:b/>
                <w:bCs/>
                <w:sz w:val="18"/>
                <w:szCs w:val="20"/>
              </w:rPr>
              <w:t xml:space="preserve"> se corre traslado para descargos” (Artí</w:t>
            </w:r>
            <w:r w:rsidRPr="007D2E44">
              <w:rPr>
                <w:rFonts w:ascii="Arial Narrow" w:hAnsi="Arial Narrow" w:cs="Arial"/>
                <w:b/>
                <w:bCs/>
                <w:sz w:val="18"/>
                <w:szCs w:val="20"/>
              </w:rPr>
              <w:t>culo 225 A de la Ley 1952 de 2019 – adicionado por el artículo 40 de la Ley 2094 de 2021)</w:t>
            </w:r>
          </w:p>
        </w:tc>
      </w:tr>
    </w:tbl>
    <w:p w14:paraId="5F512997" w14:textId="77777777" w:rsidR="00BE1146" w:rsidRPr="007D2E44" w:rsidRDefault="00BE1146" w:rsidP="00BE1146">
      <w:pPr>
        <w:jc w:val="center"/>
        <w:rPr>
          <w:rFonts w:ascii="Arial" w:eastAsia="Arial" w:hAnsi="Arial" w:cs="Arial"/>
          <w:bCs/>
          <w:color w:val="000000"/>
          <w:sz w:val="20"/>
          <w:szCs w:val="20"/>
        </w:rPr>
      </w:pPr>
    </w:p>
    <w:p w14:paraId="47B57E0A" w14:textId="77777777" w:rsidR="00BE1146" w:rsidRPr="007D2E44" w:rsidRDefault="00BE1146" w:rsidP="00BE1146">
      <w:pPr>
        <w:rPr>
          <w:rFonts w:ascii="Arial" w:hAnsi="Arial" w:cs="Arial"/>
          <w:bCs/>
          <w:sz w:val="20"/>
          <w:lang w:val="es-ES"/>
        </w:rPr>
      </w:pPr>
      <w:r w:rsidRPr="007D2E44">
        <w:rPr>
          <w:rFonts w:ascii="Arial" w:eastAsia="Arial" w:hAnsi="Arial" w:cs="Arial"/>
          <w:bCs/>
          <w:sz w:val="20"/>
        </w:rPr>
        <w:t xml:space="preserve">Bogotá D.C. </w:t>
      </w:r>
      <w:r w:rsidRPr="007D2E44">
        <w:rPr>
          <w:rFonts w:ascii="Arial" w:hAnsi="Arial" w:cs="Arial"/>
          <w:bCs/>
          <w:sz w:val="20"/>
          <w:highlight w:val="darkGray"/>
          <w:lang w:val="es-ES"/>
        </w:rPr>
        <w:t>XX</w:t>
      </w:r>
      <w:r w:rsidRPr="007D2E44">
        <w:rPr>
          <w:rFonts w:ascii="Arial" w:hAnsi="Arial" w:cs="Arial"/>
          <w:bCs/>
          <w:sz w:val="20"/>
          <w:lang w:val="es-ES"/>
        </w:rPr>
        <w:t xml:space="preserve"> de </w:t>
      </w:r>
      <w:r w:rsidRPr="007D2E44">
        <w:rPr>
          <w:rFonts w:ascii="Arial" w:hAnsi="Arial" w:cs="Arial"/>
          <w:bCs/>
          <w:sz w:val="20"/>
          <w:highlight w:val="darkGray"/>
          <w:lang w:val="es-ES"/>
        </w:rPr>
        <w:t>XXX</w:t>
      </w:r>
      <w:r w:rsidRPr="007D2E44">
        <w:rPr>
          <w:rFonts w:ascii="Arial" w:hAnsi="Arial" w:cs="Arial"/>
          <w:bCs/>
          <w:sz w:val="20"/>
          <w:lang w:val="es-ES"/>
        </w:rPr>
        <w:t xml:space="preserve"> de </w:t>
      </w:r>
      <w:r w:rsidRPr="007D2E44">
        <w:rPr>
          <w:rFonts w:ascii="Arial" w:hAnsi="Arial" w:cs="Arial"/>
          <w:bCs/>
          <w:sz w:val="20"/>
          <w:highlight w:val="darkGray"/>
          <w:lang w:val="es-ES"/>
        </w:rPr>
        <w:t>XXX</w:t>
      </w:r>
      <w:r w:rsidRPr="007D2E44">
        <w:rPr>
          <w:rFonts w:ascii="Arial" w:hAnsi="Arial" w:cs="Arial"/>
          <w:bCs/>
          <w:sz w:val="20"/>
          <w:lang w:val="es-ES"/>
        </w:rPr>
        <w:t xml:space="preserve"> (</w:t>
      </w:r>
      <w:r w:rsidRPr="007D2E44">
        <w:rPr>
          <w:rFonts w:ascii="Arial" w:hAnsi="Arial" w:cs="Arial"/>
          <w:bCs/>
          <w:sz w:val="20"/>
        </w:rPr>
        <w:t>fecha en letras y números)</w:t>
      </w:r>
    </w:p>
    <w:p w14:paraId="18B12CF6" w14:textId="77777777" w:rsidR="00BE1146" w:rsidRPr="007D2E44" w:rsidRDefault="00BE1146" w:rsidP="00BE1146">
      <w:pPr>
        <w:pStyle w:val="Textoindependiente"/>
        <w:rPr>
          <w:rFonts w:cs="Arial"/>
          <w:szCs w:val="24"/>
          <w:lang w:val="es-ES"/>
        </w:rPr>
      </w:pPr>
    </w:p>
    <w:p w14:paraId="60169F59" w14:textId="77777777" w:rsidR="00BE1146" w:rsidRPr="007D2E44" w:rsidRDefault="00BE1146" w:rsidP="00BE1146">
      <w:pPr>
        <w:pStyle w:val="Textoindependiente"/>
        <w:rPr>
          <w:rFonts w:cs="Arial"/>
          <w:szCs w:val="24"/>
          <w:lang w:val="es-ES"/>
        </w:rPr>
      </w:pPr>
    </w:p>
    <w:p w14:paraId="5EEC0C32" w14:textId="7A5874F8" w:rsidR="00BE1146" w:rsidRPr="007D2E44" w:rsidRDefault="007D2E44" w:rsidP="007031B4">
      <w:pPr>
        <w:jc w:val="both"/>
        <w:rPr>
          <w:rFonts w:ascii="Arial" w:hAnsi="Arial" w:cs="Arial"/>
          <w:sz w:val="22"/>
          <w:szCs w:val="22"/>
          <w:lang w:val="es-ES" w:eastAsia="ar-SA"/>
        </w:rPr>
      </w:pPr>
      <w:r w:rsidRPr="007D2E44">
        <w:rPr>
          <w:rFonts w:ascii="Arial" w:hAnsi="Arial" w:cs="Arial"/>
          <w:sz w:val="22"/>
          <w:szCs w:val="22"/>
        </w:rPr>
        <w:t>El (La) j</w:t>
      </w:r>
      <w:r w:rsidR="00BE1146" w:rsidRPr="007D2E44">
        <w:rPr>
          <w:rFonts w:ascii="Arial" w:hAnsi="Arial" w:cs="Arial"/>
          <w:sz w:val="22"/>
          <w:szCs w:val="22"/>
        </w:rPr>
        <w:t xml:space="preserve">efe de la Oficina Jurídica de la Unidad Administrativa Especial del Cuerpo Oficial de Bomberos de Bogotá – </w:t>
      </w:r>
      <w:bookmarkStart w:id="0" w:name="_Int_Zse5mIp1"/>
      <w:r w:rsidR="00BE1146" w:rsidRPr="007D2E44">
        <w:rPr>
          <w:rFonts w:ascii="Arial" w:hAnsi="Arial" w:cs="Arial"/>
          <w:sz w:val="22"/>
          <w:szCs w:val="22"/>
        </w:rPr>
        <w:t>UAECOB</w:t>
      </w:r>
      <w:bookmarkEnd w:id="0"/>
      <w:r w:rsidR="00BE1146" w:rsidRPr="007D2E44">
        <w:rPr>
          <w:rFonts w:ascii="Arial" w:hAnsi="Arial" w:cs="Arial"/>
          <w:sz w:val="22"/>
          <w:szCs w:val="22"/>
        </w:rPr>
        <w:t>, de conformidad con los artículos 12</w:t>
      </w:r>
      <w:r w:rsidR="00BE1146" w:rsidRPr="007D2E44">
        <w:rPr>
          <w:rStyle w:val="Refdenotaalfinal"/>
          <w:rFonts w:ascii="Arial" w:hAnsi="Arial" w:cs="Arial"/>
          <w:sz w:val="22"/>
          <w:szCs w:val="22"/>
        </w:rPr>
        <w:endnoteReference w:id="1"/>
      </w:r>
      <w:r w:rsidR="00BE1146" w:rsidRPr="007D2E44">
        <w:rPr>
          <w:rFonts w:ascii="Arial" w:hAnsi="Arial" w:cs="Arial"/>
          <w:sz w:val="22"/>
          <w:szCs w:val="22"/>
        </w:rPr>
        <w:t xml:space="preserve"> y 225 A de la Ley 1952 de 2019 modificada y adicionada por la Ley 2094 de 2021</w:t>
      </w:r>
      <w:r w:rsidR="00BE1146" w:rsidRPr="007D2E44">
        <w:rPr>
          <w:rStyle w:val="Refdenotaalfinal"/>
          <w:rFonts w:ascii="Arial" w:hAnsi="Arial" w:cs="Arial"/>
          <w:sz w:val="22"/>
          <w:szCs w:val="22"/>
        </w:rPr>
        <w:endnoteReference w:id="2"/>
      </w:r>
      <w:r w:rsidR="00BE1146" w:rsidRPr="007D2E44">
        <w:rPr>
          <w:rFonts w:ascii="Arial" w:hAnsi="Arial" w:cs="Arial"/>
          <w:sz w:val="22"/>
          <w:szCs w:val="22"/>
        </w:rPr>
        <w:t>, en concordancia con el literal l) del artículo 8</w:t>
      </w:r>
      <w:r w:rsidR="00BE1146" w:rsidRPr="007D2E44">
        <w:rPr>
          <w:rFonts w:ascii="Arial" w:eastAsia="Arial" w:hAnsi="Arial" w:cs="Arial"/>
          <w:sz w:val="22"/>
          <w:szCs w:val="22"/>
        </w:rPr>
        <w:t>° del Decreto Distrital 509 de 2023</w:t>
      </w:r>
      <w:r w:rsidR="00BE1146" w:rsidRPr="007D2E44">
        <w:rPr>
          <w:rStyle w:val="Refdenotaalfinal"/>
          <w:rFonts w:ascii="Arial" w:eastAsia="Arial" w:hAnsi="Arial" w:cs="Arial"/>
          <w:sz w:val="22"/>
          <w:szCs w:val="22"/>
        </w:rPr>
        <w:endnoteReference w:id="3"/>
      </w:r>
      <w:r w:rsidR="00BE1146" w:rsidRPr="007D2E44">
        <w:rPr>
          <w:rFonts w:ascii="Arial" w:eastAsia="Arial" w:hAnsi="Arial" w:cs="Arial"/>
          <w:sz w:val="22"/>
          <w:szCs w:val="22"/>
        </w:rPr>
        <w:t xml:space="preserve"> y</w:t>
      </w:r>
      <w:r w:rsidR="00BE1146" w:rsidRPr="007D2E44">
        <w:rPr>
          <w:rFonts w:ascii="Arial" w:hAnsi="Arial" w:cs="Arial"/>
          <w:sz w:val="22"/>
          <w:szCs w:val="22"/>
        </w:rPr>
        <w:t xml:space="preserve"> con la Resolución Interna N° 1122  de 2022</w:t>
      </w:r>
      <w:r w:rsidR="00BE1146" w:rsidRPr="007D2E44">
        <w:rPr>
          <w:rStyle w:val="Refdenotaalfinal"/>
          <w:rFonts w:ascii="Arial" w:hAnsi="Arial" w:cs="Arial"/>
          <w:sz w:val="22"/>
          <w:szCs w:val="22"/>
        </w:rPr>
        <w:endnoteReference w:id="4"/>
      </w:r>
      <w:r w:rsidR="00BE1146" w:rsidRPr="007D2E44">
        <w:rPr>
          <w:rFonts w:ascii="Arial" w:hAnsi="Arial" w:cs="Arial"/>
          <w:sz w:val="22"/>
          <w:szCs w:val="22"/>
          <w:lang w:eastAsia="ar-SA"/>
        </w:rPr>
        <w:t>,</w:t>
      </w:r>
      <w:r w:rsidR="00BE1146" w:rsidRPr="007D2E44">
        <w:rPr>
          <w:rFonts w:ascii="Arial" w:hAnsi="Arial" w:cs="Arial"/>
          <w:sz w:val="22"/>
          <w:szCs w:val="22"/>
        </w:rPr>
        <w:t xml:space="preserve"> procede a fijar e</w:t>
      </w:r>
      <w:r w:rsidR="00BE1146" w:rsidRPr="007D2E44">
        <w:rPr>
          <w:rFonts w:ascii="Arial" w:hAnsi="Arial" w:cs="Arial"/>
          <w:sz w:val="22"/>
          <w:szCs w:val="22"/>
          <w:lang w:eastAsia="ar-SA"/>
        </w:rPr>
        <w:t xml:space="preserve">l procedimiento a seguir dentro del proceso </w:t>
      </w:r>
      <w:r w:rsidR="00BE1146" w:rsidRPr="007D2E44">
        <w:rPr>
          <w:rFonts w:ascii="Arial" w:hAnsi="Arial" w:cs="Arial"/>
          <w:b/>
          <w:bCs/>
          <w:sz w:val="22"/>
          <w:szCs w:val="22"/>
          <w:lang w:eastAsia="ar-SA"/>
        </w:rPr>
        <w:t>2</w:t>
      </w:r>
      <w:r w:rsidR="00BE1146" w:rsidRPr="007D2E44">
        <w:rPr>
          <w:rFonts w:ascii="Arial" w:hAnsi="Arial" w:cs="Arial"/>
          <w:b/>
          <w:bCs/>
          <w:sz w:val="20"/>
          <w:szCs w:val="20"/>
          <w:highlight w:val="darkGray"/>
          <w:lang w:val="es-ES"/>
        </w:rPr>
        <w:t>0XX-XXX</w:t>
      </w:r>
      <w:r w:rsidR="00BE1146" w:rsidRPr="007D2E44">
        <w:rPr>
          <w:rFonts w:ascii="Arial" w:hAnsi="Arial" w:cs="Arial"/>
          <w:sz w:val="20"/>
          <w:szCs w:val="20"/>
          <w:highlight w:val="darkGray"/>
          <w:lang w:val="es-ES"/>
        </w:rPr>
        <w:t xml:space="preserve"> </w:t>
      </w:r>
      <w:r w:rsidR="00BE1146" w:rsidRPr="007D2E44">
        <w:rPr>
          <w:rFonts w:ascii="Arial" w:hAnsi="Arial" w:cs="Arial"/>
          <w:sz w:val="22"/>
          <w:szCs w:val="22"/>
          <w:lang w:eastAsia="ar-SA"/>
        </w:rPr>
        <w:t>y a correr traslado para descargos formulados en contra</w:t>
      </w:r>
      <w:bookmarkStart w:id="1" w:name="_Hlk135926067"/>
      <w:r w:rsidR="00BE1146" w:rsidRPr="007D2E44">
        <w:rPr>
          <w:rFonts w:ascii="Arial" w:hAnsi="Arial" w:cs="Arial"/>
          <w:sz w:val="22"/>
          <w:szCs w:val="22"/>
          <w:lang w:eastAsia="ar-SA"/>
        </w:rPr>
        <w:t xml:space="preserve"> </w:t>
      </w:r>
      <w:r w:rsidR="00BE1146" w:rsidRPr="007D2E44">
        <w:rPr>
          <w:rFonts w:ascii="Arial" w:hAnsi="Arial" w:cs="Arial"/>
          <w:sz w:val="22"/>
          <w:szCs w:val="22"/>
          <w:lang w:val="es-ES"/>
        </w:rPr>
        <w:t xml:space="preserve">del señor(a) </w:t>
      </w:r>
      <w:bookmarkEnd w:id="1"/>
      <w:r w:rsidR="00BE1146" w:rsidRPr="007D2E44">
        <w:rPr>
          <w:rFonts w:ascii="Arial" w:hAnsi="Arial" w:cs="Arial"/>
          <w:b/>
          <w:bCs/>
          <w:sz w:val="22"/>
          <w:szCs w:val="22"/>
        </w:rPr>
        <w:t>(</w:t>
      </w:r>
      <w:r w:rsidR="00BE1146" w:rsidRPr="007D2E44">
        <w:rPr>
          <w:rFonts w:ascii="Arial" w:hAnsi="Arial" w:cs="Arial"/>
          <w:b/>
          <w:bCs/>
          <w:sz w:val="20"/>
          <w:szCs w:val="20"/>
          <w:highlight w:val="darkGray"/>
          <w:lang w:val="es-ES"/>
        </w:rPr>
        <w:t>NOMBRES Y APELLIDOS DEL DISCIPLINADO(A)</w:t>
      </w:r>
      <w:bookmarkStart w:id="2" w:name="_Hlk135926101"/>
      <w:r w:rsidR="00BE1146" w:rsidRPr="007D2E44">
        <w:rPr>
          <w:rFonts w:ascii="Arial" w:hAnsi="Arial" w:cs="Arial"/>
          <w:sz w:val="22"/>
          <w:szCs w:val="22"/>
          <w:lang w:eastAsia="ar-SA"/>
        </w:rPr>
        <w:t xml:space="preserve">, </w:t>
      </w:r>
      <w:bookmarkEnd w:id="2"/>
      <w:r w:rsidR="00BE1146" w:rsidRPr="007D2E44">
        <w:rPr>
          <w:rFonts w:ascii="Arial" w:hAnsi="Arial" w:cs="Arial"/>
          <w:sz w:val="22"/>
          <w:szCs w:val="22"/>
          <w:lang w:eastAsia="ar-SA"/>
        </w:rPr>
        <w:t>en su condición de (cargo)</w:t>
      </w:r>
      <w:r w:rsidR="00BE1146" w:rsidRPr="007D2E44">
        <w:rPr>
          <w:rFonts w:ascii="Arial" w:hAnsi="Arial" w:cs="Arial"/>
          <w:sz w:val="22"/>
          <w:szCs w:val="22"/>
          <w:lang w:val="es-ES" w:eastAsia="ar-SA"/>
        </w:rPr>
        <w:t xml:space="preserve"> para la época de los hechos.</w:t>
      </w:r>
    </w:p>
    <w:p w14:paraId="209CC577" w14:textId="77777777" w:rsidR="00BE1146" w:rsidRPr="007D2E44" w:rsidRDefault="00BE1146" w:rsidP="00BE1146">
      <w:pPr>
        <w:jc w:val="both"/>
        <w:rPr>
          <w:rFonts w:ascii="Arial" w:hAnsi="Arial" w:cs="Arial"/>
          <w:sz w:val="22"/>
          <w:szCs w:val="22"/>
          <w:lang w:eastAsia="es-CO"/>
        </w:rPr>
      </w:pPr>
    </w:p>
    <w:p w14:paraId="39501DE7" w14:textId="77777777" w:rsidR="00BE1146" w:rsidRPr="007D2E44" w:rsidRDefault="00BE1146" w:rsidP="00BE1146">
      <w:pPr>
        <w:jc w:val="both"/>
        <w:rPr>
          <w:rFonts w:ascii="Arial" w:hAnsi="Arial" w:cs="Arial"/>
          <w:sz w:val="22"/>
          <w:szCs w:val="22"/>
        </w:rPr>
      </w:pPr>
    </w:p>
    <w:p w14:paraId="5197FF2F" w14:textId="77777777" w:rsidR="00BE1146" w:rsidRPr="007D2E44" w:rsidRDefault="00BE1146" w:rsidP="00BE1146">
      <w:pPr>
        <w:pStyle w:val="Prrafodelista"/>
        <w:numPr>
          <w:ilvl w:val="0"/>
          <w:numId w:val="1"/>
        </w:numPr>
        <w:suppressAutoHyphens/>
        <w:jc w:val="center"/>
        <w:rPr>
          <w:rFonts w:ascii="Arial" w:hAnsi="Arial" w:cs="Arial"/>
          <w:b/>
          <w:sz w:val="22"/>
        </w:rPr>
      </w:pPr>
      <w:r w:rsidRPr="007D2E44">
        <w:rPr>
          <w:rFonts w:ascii="Arial" w:hAnsi="Arial" w:cs="Arial"/>
          <w:b/>
          <w:sz w:val="22"/>
        </w:rPr>
        <w:t>ANTECEDENTES</w:t>
      </w:r>
    </w:p>
    <w:p w14:paraId="4F2586DD" w14:textId="77777777" w:rsidR="00BE1146" w:rsidRPr="007D2E44" w:rsidRDefault="00BE1146" w:rsidP="00BE1146">
      <w:pPr>
        <w:jc w:val="both"/>
        <w:rPr>
          <w:rFonts w:ascii="Arial" w:hAnsi="Arial" w:cs="Arial"/>
          <w:sz w:val="22"/>
          <w:szCs w:val="22"/>
        </w:rPr>
      </w:pPr>
    </w:p>
    <w:p w14:paraId="6DB3AF7D" w14:textId="33395B26" w:rsidR="00BE1146" w:rsidRPr="007D2E44" w:rsidRDefault="7EDE392F" w:rsidP="007031B4">
      <w:pPr>
        <w:jc w:val="both"/>
        <w:rPr>
          <w:rFonts w:ascii="Arial" w:hAnsi="Arial" w:cs="Arial"/>
          <w:sz w:val="22"/>
          <w:szCs w:val="22"/>
        </w:rPr>
      </w:pPr>
      <w:r w:rsidRPr="007D2E44">
        <w:rPr>
          <w:rFonts w:ascii="Arial" w:hAnsi="Arial" w:cs="Arial"/>
          <w:sz w:val="22"/>
          <w:szCs w:val="22"/>
          <w:highlight w:val="darkGray"/>
        </w:rPr>
        <w:t>(Citar los antecedentes procesales, haciendo énfasis en la formulación de cargos y pronunciarse sobre la adecuada notificación del pliego y sus constancias).</w:t>
      </w:r>
    </w:p>
    <w:p w14:paraId="21603B22" w14:textId="77777777" w:rsidR="00BE1146" w:rsidRPr="007D2E44" w:rsidRDefault="00BE1146" w:rsidP="00BE1146">
      <w:pPr>
        <w:jc w:val="both"/>
        <w:rPr>
          <w:rFonts w:ascii="Arial" w:hAnsi="Arial" w:cs="Arial"/>
          <w:iCs/>
          <w:sz w:val="22"/>
          <w:szCs w:val="22"/>
        </w:rPr>
      </w:pPr>
    </w:p>
    <w:p w14:paraId="03C95069" w14:textId="77777777" w:rsidR="00BE1146" w:rsidRPr="007D2E44" w:rsidRDefault="00BE1146" w:rsidP="00BE1146">
      <w:pPr>
        <w:pStyle w:val="Prrafodelista"/>
        <w:numPr>
          <w:ilvl w:val="1"/>
          <w:numId w:val="2"/>
        </w:numPr>
        <w:spacing w:after="200" w:line="276" w:lineRule="auto"/>
        <w:ind w:left="567" w:hanging="567"/>
        <w:jc w:val="both"/>
        <w:rPr>
          <w:rFonts w:ascii="Arial" w:hAnsi="Arial" w:cs="Arial"/>
          <w:b/>
          <w:sz w:val="22"/>
        </w:rPr>
      </w:pPr>
      <w:r w:rsidRPr="007D2E44">
        <w:rPr>
          <w:rFonts w:ascii="Arial" w:hAnsi="Arial" w:cs="Arial"/>
          <w:b/>
          <w:sz w:val="22"/>
        </w:rPr>
        <w:t>DE LA ACTUACIÓN PROCESAL SURTIDA</w:t>
      </w:r>
    </w:p>
    <w:p w14:paraId="5D1E8371" w14:textId="77777777" w:rsidR="00BE1146" w:rsidRPr="007D2E44" w:rsidRDefault="00BE1146" w:rsidP="00BE1146">
      <w:pPr>
        <w:jc w:val="both"/>
        <w:rPr>
          <w:rFonts w:ascii="Arial" w:hAnsi="Arial" w:cs="Arial"/>
          <w:sz w:val="22"/>
          <w:szCs w:val="22"/>
        </w:rPr>
      </w:pPr>
      <w:r w:rsidRPr="007D2E44">
        <w:rPr>
          <w:rFonts w:ascii="Arial" w:hAnsi="Arial" w:cs="Arial"/>
          <w:sz w:val="22"/>
          <w:szCs w:val="22"/>
        </w:rPr>
        <w:t xml:space="preserve"> Con fundamento en la noticia disciplinaria antes citada, mediante Auto N° </w:t>
      </w:r>
      <w:r w:rsidRPr="007D2E44">
        <w:rPr>
          <w:rFonts w:ascii="Arial" w:hAnsi="Arial" w:cs="Arial"/>
          <w:sz w:val="22"/>
          <w:szCs w:val="22"/>
          <w:highlight w:val="darkGray"/>
        </w:rPr>
        <w:t>xxx</w:t>
      </w:r>
      <w:r w:rsidRPr="007D2E44">
        <w:rPr>
          <w:rFonts w:ascii="Arial" w:hAnsi="Arial" w:cs="Arial"/>
          <w:sz w:val="22"/>
          <w:szCs w:val="22"/>
        </w:rPr>
        <w:t xml:space="preserve"> del xxx se ordenó la apertura de investigación disciplinaria en contra del señor </w:t>
      </w:r>
      <w:r w:rsidRPr="007D2E44">
        <w:rPr>
          <w:rFonts w:ascii="Arial" w:hAnsi="Arial" w:cs="Arial"/>
          <w:b/>
          <w:sz w:val="22"/>
          <w:szCs w:val="22"/>
          <w:highlight w:val="darkGray"/>
        </w:rPr>
        <w:t>XXX</w:t>
      </w:r>
      <w:r w:rsidRPr="007D2E44">
        <w:rPr>
          <w:rFonts w:ascii="Arial" w:hAnsi="Arial" w:cs="Arial"/>
          <w:sz w:val="22"/>
          <w:szCs w:val="22"/>
        </w:rPr>
        <w:t xml:space="preserve">. Proveído que fue notificado personalmente </w:t>
      </w:r>
      <w:r w:rsidRPr="007D2E44">
        <w:rPr>
          <w:rFonts w:ascii="Arial" w:hAnsi="Arial" w:cs="Arial"/>
          <w:sz w:val="22"/>
          <w:szCs w:val="22"/>
          <w:highlight w:val="darkGray"/>
        </w:rPr>
        <w:t>(por Edicto N°)</w:t>
      </w:r>
      <w:r w:rsidRPr="007D2E44">
        <w:rPr>
          <w:rFonts w:ascii="Arial" w:hAnsi="Arial" w:cs="Arial"/>
          <w:sz w:val="22"/>
          <w:szCs w:val="22"/>
        </w:rPr>
        <w:t xml:space="preserve"> el día </w:t>
      </w:r>
      <w:r w:rsidRPr="007D2E44">
        <w:rPr>
          <w:rFonts w:ascii="Arial" w:hAnsi="Arial" w:cs="Arial"/>
          <w:sz w:val="22"/>
          <w:szCs w:val="22"/>
          <w:highlight w:val="darkGray"/>
        </w:rPr>
        <w:t>xxx</w:t>
      </w:r>
      <w:r w:rsidRPr="007D2E44">
        <w:rPr>
          <w:rFonts w:ascii="Arial" w:hAnsi="Arial" w:cs="Arial"/>
          <w:sz w:val="22"/>
          <w:szCs w:val="22"/>
        </w:rPr>
        <w:t xml:space="preserve">, tal y como obra a folios </w:t>
      </w:r>
      <w:r w:rsidRPr="007D2E44">
        <w:rPr>
          <w:rFonts w:ascii="Arial" w:hAnsi="Arial" w:cs="Arial"/>
          <w:sz w:val="22"/>
          <w:szCs w:val="22"/>
          <w:highlight w:val="darkGray"/>
        </w:rPr>
        <w:t>xx y xx</w:t>
      </w:r>
    </w:p>
    <w:p w14:paraId="76A561D6" w14:textId="77777777" w:rsidR="00BE1146" w:rsidRPr="007D2E44" w:rsidRDefault="00BE1146" w:rsidP="00BE1146">
      <w:pPr>
        <w:jc w:val="both"/>
        <w:rPr>
          <w:rFonts w:ascii="Arial" w:hAnsi="Arial" w:cs="Arial"/>
          <w:sz w:val="22"/>
          <w:szCs w:val="22"/>
        </w:rPr>
      </w:pPr>
    </w:p>
    <w:p w14:paraId="41A73C23" w14:textId="682DAE54" w:rsidR="00BE1146" w:rsidRPr="007D2E44" w:rsidRDefault="00BE1146" w:rsidP="007031B4">
      <w:pPr>
        <w:jc w:val="both"/>
        <w:rPr>
          <w:rFonts w:ascii="Arial" w:hAnsi="Arial" w:cs="Arial"/>
          <w:sz w:val="22"/>
          <w:szCs w:val="22"/>
        </w:rPr>
      </w:pPr>
      <w:r w:rsidRPr="007D2E44">
        <w:rPr>
          <w:rFonts w:ascii="Arial" w:hAnsi="Arial" w:cs="Arial"/>
          <w:sz w:val="22"/>
          <w:szCs w:val="22"/>
        </w:rPr>
        <w:t xml:space="preserve">Surtidas las actuaciones procesales pertinentes, con fecha </w:t>
      </w:r>
      <w:r w:rsidRPr="007D2E44">
        <w:rPr>
          <w:rFonts w:ascii="Arial" w:hAnsi="Arial" w:cs="Arial"/>
          <w:sz w:val="22"/>
          <w:szCs w:val="22"/>
          <w:highlight w:val="darkGray"/>
        </w:rPr>
        <w:t>xx</w:t>
      </w:r>
      <w:r w:rsidRPr="007D2E44">
        <w:rPr>
          <w:rFonts w:ascii="Arial" w:hAnsi="Arial" w:cs="Arial"/>
          <w:sz w:val="22"/>
          <w:szCs w:val="22"/>
        </w:rPr>
        <w:t xml:space="preserve"> el </w:t>
      </w:r>
      <w:r w:rsidRPr="007D2E44">
        <w:rPr>
          <w:rFonts w:ascii="Arial" w:hAnsi="Arial" w:cs="Arial"/>
          <w:sz w:val="22"/>
          <w:szCs w:val="22"/>
          <w:highlight w:val="darkGray"/>
        </w:rPr>
        <w:t>(la)</w:t>
      </w:r>
      <w:r w:rsidRPr="007D2E44">
        <w:rPr>
          <w:rFonts w:ascii="Arial" w:hAnsi="Arial" w:cs="Arial"/>
          <w:sz w:val="22"/>
          <w:szCs w:val="22"/>
        </w:rPr>
        <w:t xml:space="preserve"> operador(a) disciplinario en el rol de instrucción profirió el Auto N° del </w:t>
      </w:r>
      <w:r w:rsidRPr="007D2E44">
        <w:rPr>
          <w:rFonts w:ascii="Arial" w:hAnsi="Arial" w:cs="Arial"/>
          <w:sz w:val="22"/>
          <w:szCs w:val="22"/>
          <w:highlight w:val="darkGray"/>
        </w:rPr>
        <w:t>xxx</w:t>
      </w:r>
      <w:r w:rsidRPr="007D2E44">
        <w:rPr>
          <w:rFonts w:ascii="Arial" w:hAnsi="Arial" w:cs="Arial"/>
          <w:sz w:val="22"/>
          <w:szCs w:val="22"/>
        </w:rPr>
        <w:t xml:space="preserve"> de 20</w:t>
      </w:r>
      <w:r w:rsidRPr="007D2E44">
        <w:rPr>
          <w:rFonts w:ascii="Arial" w:hAnsi="Arial" w:cs="Arial"/>
          <w:sz w:val="22"/>
          <w:szCs w:val="22"/>
          <w:highlight w:val="darkGray"/>
        </w:rPr>
        <w:t>xx</w:t>
      </w:r>
      <w:r w:rsidRPr="007D2E44">
        <w:rPr>
          <w:rFonts w:ascii="Arial" w:hAnsi="Arial" w:cs="Arial"/>
          <w:sz w:val="22"/>
          <w:szCs w:val="22"/>
        </w:rPr>
        <w:t>, a través del cual “</w:t>
      </w:r>
      <w:r w:rsidRPr="007D2E44">
        <w:rPr>
          <w:rFonts w:ascii="Arial" w:hAnsi="Arial" w:cs="Arial"/>
          <w:sz w:val="22"/>
          <w:szCs w:val="22"/>
          <w:highlight w:val="darkGray"/>
        </w:rPr>
        <w:t>FORMULA CARGOS</w:t>
      </w:r>
      <w:r w:rsidRPr="007D2E44">
        <w:rPr>
          <w:rFonts w:ascii="Arial" w:hAnsi="Arial" w:cs="Arial"/>
          <w:sz w:val="22"/>
          <w:szCs w:val="22"/>
        </w:rPr>
        <w:t xml:space="preserve">” en contra del señor </w:t>
      </w:r>
      <w:r w:rsidR="0038526D" w:rsidRPr="007D2E44">
        <w:rPr>
          <w:rFonts w:ascii="Arial" w:hAnsi="Arial" w:cs="Arial"/>
          <w:b/>
          <w:bCs/>
          <w:sz w:val="22"/>
          <w:szCs w:val="22"/>
        </w:rPr>
        <w:t>(</w:t>
      </w:r>
      <w:r w:rsidR="0038526D" w:rsidRPr="007D2E44">
        <w:rPr>
          <w:rFonts w:ascii="Arial" w:hAnsi="Arial" w:cs="Arial"/>
          <w:b/>
          <w:bCs/>
          <w:sz w:val="20"/>
          <w:szCs w:val="20"/>
          <w:highlight w:val="darkGray"/>
          <w:lang w:val="es-ES"/>
        </w:rPr>
        <w:t>NOMBRES Y APELLIDOS DEL DISCIPLINADO(A</w:t>
      </w:r>
      <w:r w:rsidR="3BB26DF3" w:rsidRPr="007D2E44">
        <w:rPr>
          <w:rFonts w:ascii="Arial" w:hAnsi="Arial" w:cs="Arial"/>
          <w:b/>
          <w:bCs/>
          <w:sz w:val="20"/>
          <w:szCs w:val="20"/>
          <w:highlight w:val="darkGray"/>
          <w:lang w:val="es-ES"/>
        </w:rPr>
        <w:t>)</w:t>
      </w:r>
      <w:r w:rsidRPr="007D2E44">
        <w:rPr>
          <w:rFonts w:ascii="Arial" w:hAnsi="Arial" w:cs="Arial"/>
          <w:sz w:val="22"/>
          <w:szCs w:val="22"/>
        </w:rPr>
        <w:t xml:space="preserve">, identificado con la cédula de ciudadanía número </w:t>
      </w:r>
      <w:r w:rsidRPr="007D2E44">
        <w:rPr>
          <w:rFonts w:ascii="Arial" w:hAnsi="Arial" w:cs="Arial"/>
          <w:sz w:val="22"/>
          <w:szCs w:val="22"/>
          <w:highlight w:val="darkGray"/>
        </w:rPr>
        <w:t>XXX</w:t>
      </w:r>
      <w:r w:rsidRPr="007D2E44">
        <w:rPr>
          <w:rFonts w:ascii="Arial" w:hAnsi="Arial" w:cs="Arial"/>
          <w:sz w:val="22"/>
          <w:szCs w:val="22"/>
        </w:rPr>
        <w:t xml:space="preserve">, quien para la época de los presuntos hechos desempeñaba el cargo de </w:t>
      </w:r>
      <w:r w:rsidRPr="007D2E44">
        <w:rPr>
          <w:rFonts w:ascii="Arial" w:hAnsi="Arial" w:cs="Arial"/>
          <w:sz w:val="22"/>
          <w:szCs w:val="22"/>
          <w:highlight w:val="darkGray"/>
        </w:rPr>
        <w:t>xxx</w:t>
      </w:r>
      <w:r w:rsidRPr="007D2E44">
        <w:rPr>
          <w:rFonts w:ascii="Arial" w:hAnsi="Arial" w:cs="Arial"/>
          <w:sz w:val="22"/>
          <w:szCs w:val="22"/>
        </w:rPr>
        <w:t xml:space="preserve">, código </w:t>
      </w:r>
      <w:r w:rsidRPr="007D2E44">
        <w:rPr>
          <w:rFonts w:ascii="Arial" w:hAnsi="Arial" w:cs="Arial"/>
          <w:sz w:val="22"/>
          <w:szCs w:val="22"/>
          <w:highlight w:val="darkGray"/>
        </w:rPr>
        <w:t>xx</w:t>
      </w:r>
      <w:r w:rsidRPr="007D2E44">
        <w:rPr>
          <w:rFonts w:ascii="Arial" w:hAnsi="Arial" w:cs="Arial"/>
          <w:sz w:val="22"/>
          <w:szCs w:val="22"/>
        </w:rPr>
        <w:t xml:space="preserve">, grado </w:t>
      </w:r>
      <w:r w:rsidRPr="007D2E44">
        <w:rPr>
          <w:rFonts w:ascii="Arial" w:hAnsi="Arial" w:cs="Arial"/>
          <w:sz w:val="22"/>
          <w:szCs w:val="22"/>
          <w:highlight w:val="darkGray"/>
        </w:rPr>
        <w:t>xx</w:t>
      </w:r>
      <w:r w:rsidRPr="007D2E44">
        <w:rPr>
          <w:rFonts w:ascii="Arial" w:hAnsi="Arial" w:cs="Arial"/>
          <w:sz w:val="22"/>
          <w:szCs w:val="22"/>
        </w:rPr>
        <w:t xml:space="preserve">. Decisión notificada el día </w:t>
      </w:r>
      <w:r w:rsidRPr="007D2E44">
        <w:rPr>
          <w:rFonts w:ascii="Arial" w:hAnsi="Arial" w:cs="Arial"/>
          <w:sz w:val="22"/>
          <w:szCs w:val="22"/>
          <w:highlight w:val="darkGray"/>
        </w:rPr>
        <w:t>xxx</w:t>
      </w:r>
      <w:r w:rsidRPr="007D2E44">
        <w:rPr>
          <w:rFonts w:ascii="Arial" w:hAnsi="Arial" w:cs="Arial"/>
          <w:sz w:val="22"/>
          <w:szCs w:val="22"/>
        </w:rPr>
        <w:t>. (Folios xx)</w:t>
      </w:r>
    </w:p>
    <w:p w14:paraId="47BAEC0C" w14:textId="406CEFBB" w:rsidR="00BE1146" w:rsidRPr="007D2E44" w:rsidRDefault="00BE1146" w:rsidP="00BE1146">
      <w:pPr>
        <w:jc w:val="both"/>
        <w:rPr>
          <w:rFonts w:ascii="Arial" w:hAnsi="Arial" w:cs="Arial"/>
          <w:iCs/>
          <w:sz w:val="22"/>
          <w:szCs w:val="22"/>
        </w:rPr>
      </w:pPr>
    </w:p>
    <w:p w14:paraId="2E35BF36" w14:textId="77777777" w:rsidR="009765C0" w:rsidRPr="007D2E44" w:rsidRDefault="009765C0" w:rsidP="00BE1146">
      <w:pPr>
        <w:jc w:val="both"/>
        <w:rPr>
          <w:rFonts w:ascii="Arial" w:hAnsi="Arial" w:cs="Arial"/>
          <w:iCs/>
          <w:sz w:val="22"/>
          <w:szCs w:val="22"/>
        </w:rPr>
      </w:pPr>
    </w:p>
    <w:p w14:paraId="68FE6053" w14:textId="77777777" w:rsidR="00BE1146" w:rsidRPr="007D2E44" w:rsidRDefault="00BE1146" w:rsidP="00BE1146">
      <w:pPr>
        <w:numPr>
          <w:ilvl w:val="0"/>
          <w:numId w:val="1"/>
        </w:numPr>
        <w:suppressAutoHyphens/>
        <w:contextualSpacing/>
        <w:jc w:val="center"/>
        <w:rPr>
          <w:rFonts w:ascii="Arial" w:eastAsia="Arial" w:hAnsi="Arial" w:cs="Arial"/>
          <w:b/>
          <w:bCs/>
          <w:sz w:val="22"/>
          <w:szCs w:val="22"/>
        </w:rPr>
      </w:pPr>
      <w:r w:rsidRPr="007D2E44">
        <w:rPr>
          <w:rFonts w:ascii="Arial" w:eastAsia="Arial" w:hAnsi="Arial" w:cs="Arial"/>
          <w:b/>
          <w:bCs/>
          <w:sz w:val="22"/>
          <w:szCs w:val="22"/>
        </w:rPr>
        <w:t>CONSIDERACIONES</w:t>
      </w:r>
    </w:p>
    <w:p w14:paraId="01C23370" w14:textId="77777777" w:rsidR="00BE1146" w:rsidRPr="007D2E44" w:rsidRDefault="00BE1146" w:rsidP="00BE1146">
      <w:pPr>
        <w:jc w:val="both"/>
        <w:rPr>
          <w:rFonts w:ascii="Arial" w:hAnsi="Arial" w:cs="Arial"/>
          <w:sz w:val="22"/>
          <w:szCs w:val="22"/>
        </w:rPr>
      </w:pPr>
    </w:p>
    <w:p w14:paraId="21722988" w14:textId="77777777" w:rsidR="00BE1146" w:rsidRPr="007D2E44" w:rsidRDefault="00BE1146" w:rsidP="00BE1146">
      <w:pPr>
        <w:jc w:val="both"/>
        <w:rPr>
          <w:rFonts w:ascii="Arial" w:hAnsi="Arial" w:cs="Arial"/>
          <w:bCs/>
          <w:sz w:val="22"/>
          <w:szCs w:val="22"/>
        </w:rPr>
      </w:pPr>
      <w:r w:rsidRPr="007D2E44">
        <w:rPr>
          <w:rFonts w:ascii="Arial" w:hAnsi="Arial" w:cs="Arial"/>
          <w:bCs/>
          <w:sz w:val="22"/>
          <w:szCs w:val="22"/>
          <w:highlight w:val="darkGray"/>
        </w:rPr>
        <w:t>(El despacho estudiará los requisitos de procedibilidad que permiten acudir al juicio ordinario o verbal, pronunciándose sobre la causal concreta que debe aplicarse, según sea el caso, de acuerdo con el parágrafo del artículo 225A de la Ley 1952 de 2019 modificado a el artículo 40 de la Ley 2094 de 2021).</w:t>
      </w:r>
    </w:p>
    <w:p w14:paraId="33B00E1D" w14:textId="77777777" w:rsidR="00BE1146" w:rsidRPr="007D2E44" w:rsidRDefault="00BE1146" w:rsidP="00BE1146">
      <w:pPr>
        <w:jc w:val="both"/>
        <w:rPr>
          <w:rFonts w:ascii="Arial" w:hAnsi="Arial" w:cs="Arial"/>
          <w:bCs/>
          <w:sz w:val="22"/>
          <w:szCs w:val="22"/>
        </w:rPr>
      </w:pPr>
    </w:p>
    <w:p w14:paraId="041A41DC" w14:textId="77777777" w:rsidR="00BE1146" w:rsidRPr="007D2E44" w:rsidRDefault="00BE1146" w:rsidP="00BE1146">
      <w:pPr>
        <w:jc w:val="both"/>
        <w:rPr>
          <w:rFonts w:ascii="Arial" w:hAnsi="Arial" w:cs="Arial"/>
          <w:bCs/>
          <w:sz w:val="22"/>
          <w:szCs w:val="22"/>
        </w:rPr>
      </w:pPr>
      <w:r w:rsidRPr="007D2E44">
        <w:rPr>
          <w:rFonts w:ascii="Arial" w:hAnsi="Arial" w:cs="Arial"/>
          <w:bCs/>
          <w:sz w:val="22"/>
          <w:szCs w:val="22"/>
        </w:rPr>
        <w:t>El inciso primero del artículo 225A de la Ley 1952 de 2019 adicionado por el artículo 40 de la Ley 2094 de 2021, determina:</w:t>
      </w:r>
    </w:p>
    <w:p w14:paraId="7E5D47CB" w14:textId="77777777" w:rsidR="00BE1146" w:rsidRPr="007D2E44" w:rsidRDefault="00BE1146" w:rsidP="00BE1146">
      <w:pPr>
        <w:jc w:val="both"/>
        <w:rPr>
          <w:rFonts w:ascii="Arial" w:hAnsi="Arial" w:cs="Arial"/>
          <w:bCs/>
          <w:sz w:val="22"/>
          <w:szCs w:val="22"/>
        </w:rPr>
      </w:pPr>
    </w:p>
    <w:p w14:paraId="5B9843C3" w14:textId="77777777" w:rsidR="00BE1146" w:rsidRPr="007D2E44" w:rsidRDefault="00BE1146" w:rsidP="00BE1146">
      <w:pPr>
        <w:ind w:left="851" w:right="49"/>
        <w:jc w:val="both"/>
        <w:rPr>
          <w:rFonts w:ascii="Arial" w:hAnsi="Arial" w:cs="Arial"/>
          <w:sz w:val="20"/>
          <w:szCs w:val="20"/>
        </w:rPr>
      </w:pPr>
      <w:r w:rsidRPr="007D2E44">
        <w:rPr>
          <w:rFonts w:ascii="Arial" w:hAnsi="Arial" w:cs="Arial"/>
          <w:bCs/>
          <w:sz w:val="20"/>
        </w:rPr>
        <w:t>“</w:t>
      </w:r>
      <w:r w:rsidRPr="007D2E44">
        <w:rPr>
          <w:rFonts w:ascii="Arial" w:hAnsi="Arial" w:cs="Arial"/>
          <w:sz w:val="20"/>
        </w:rPr>
        <w:t xml:space="preserve">Artículo 225 A. Fijación del juzgamiento a seguir. Recibido el expediente por el funcionario a quien corresponda el juzgamiento, por auto de sustanciación motivado, decidirá, de </w:t>
      </w:r>
      <w:r w:rsidRPr="007D2E44">
        <w:rPr>
          <w:rFonts w:ascii="Arial" w:hAnsi="Arial" w:cs="Arial"/>
          <w:sz w:val="20"/>
        </w:rPr>
        <w:lastRenderedPageBreak/>
        <w:t xml:space="preserve">conformidad con los requisitos establecidos en este artículo, si el juzgamiento se adelanta por el juicio ordinario o por el verbal. </w:t>
      </w:r>
    </w:p>
    <w:p w14:paraId="7B6C63FB" w14:textId="77777777" w:rsidR="00BE1146" w:rsidRPr="007D2E44" w:rsidRDefault="00BE1146" w:rsidP="00BE1146">
      <w:pPr>
        <w:ind w:left="851" w:right="49"/>
        <w:jc w:val="both"/>
        <w:rPr>
          <w:rFonts w:ascii="Arial" w:hAnsi="Arial" w:cs="Arial"/>
          <w:sz w:val="20"/>
        </w:rPr>
      </w:pPr>
    </w:p>
    <w:p w14:paraId="084493B7" w14:textId="77777777" w:rsidR="00BE1146" w:rsidRPr="007D2E44" w:rsidRDefault="00BE1146" w:rsidP="00BE1146">
      <w:pPr>
        <w:ind w:left="851" w:right="49"/>
        <w:jc w:val="both"/>
        <w:rPr>
          <w:rFonts w:ascii="Arial" w:hAnsi="Arial" w:cs="Arial"/>
          <w:sz w:val="20"/>
        </w:rPr>
      </w:pPr>
      <w:r w:rsidRPr="007D2E44">
        <w:rPr>
          <w:rFonts w:ascii="Arial" w:hAnsi="Arial" w:cs="Arial"/>
          <w:sz w:val="20"/>
        </w:rPr>
        <w:t xml:space="preserve">Contra esta decisión no procede recurso alguno. El juicio verbal se adelantará cuando el sujeto disciplinable sea sorprendido en el momento de la comisión de la falta o con elementos, efectos o instrumentos que provengan de la ejecución de la conducta. </w:t>
      </w:r>
    </w:p>
    <w:p w14:paraId="49E38CF3" w14:textId="77777777" w:rsidR="00BE1146" w:rsidRPr="007D2E44" w:rsidRDefault="00BE1146" w:rsidP="00BE1146">
      <w:pPr>
        <w:ind w:left="851" w:right="49"/>
        <w:jc w:val="both"/>
        <w:rPr>
          <w:rFonts w:ascii="Arial" w:hAnsi="Arial" w:cs="Arial"/>
          <w:sz w:val="20"/>
        </w:rPr>
      </w:pPr>
    </w:p>
    <w:p w14:paraId="39A32C55" w14:textId="77777777" w:rsidR="00BE1146" w:rsidRPr="007D2E44" w:rsidRDefault="00BE1146" w:rsidP="00BE1146">
      <w:pPr>
        <w:ind w:left="851" w:right="49"/>
        <w:jc w:val="both"/>
        <w:rPr>
          <w:rFonts w:ascii="Arial" w:hAnsi="Arial" w:cs="Arial"/>
          <w:sz w:val="20"/>
        </w:rPr>
      </w:pPr>
      <w:r w:rsidRPr="007D2E44">
        <w:rPr>
          <w:rFonts w:ascii="Arial" w:hAnsi="Arial" w:cs="Arial"/>
          <w:sz w:val="20"/>
        </w:rPr>
        <w:t>También se seguirá este juicio por las faltas leves, así como por las gravísimas contempladas en los artículos 54, numerales 4 y 5; 55, numerales 1, 2, 4, 5, 6, 7, 8 y 10; 56, numerales 1, 2, 3, 5; 57, numerales 1, 2, 3, 5 y 11; 58, 60, 61 y 62, numeral 6.</w:t>
      </w:r>
    </w:p>
    <w:p w14:paraId="43E87B7E" w14:textId="77777777" w:rsidR="00BE1146" w:rsidRPr="007D2E44" w:rsidRDefault="00BE1146" w:rsidP="00BE1146">
      <w:pPr>
        <w:ind w:left="851" w:right="49"/>
        <w:jc w:val="both"/>
        <w:rPr>
          <w:rFonts w:ascii="Arial" w:hAnsi="Arial" w:cs="Arial"/>
          <w:sz w:val="20"/>
        </w:rPr>
      </w:pPr>
    </w:p>
    <w:p w14:paraId="48D6569B" w14:textId="77777777" w:rsidR="00BE1146" w:rsidRPr="007D2E44" w:rsidRDefault="00BE1146" w:rsidP="00BE1146">
      <w:pPr>
        <w:ind w:left="851" w:right="49"/>
        <w:jc w:val="both"/>
        <w:rPr>
          <w:rFonts w:ascii="Arial" w:hAnsi="Arial" w:cs="Arial"/>
          <w:bCs/>
          <w:sz w:val="20"/>
        </w:rPr>
      </w:pPr>
      <w:r w:rsidRPr="007D2E44">
        <w:rPr>
          <w:rFonts w:ascii="Arial" w:hAnsi="Arial" w:cs="Arial"/>
          <w:sz w:val="20"/>
        </w:rPr>
        <w:t>Parágrafo. En cualquiera de los eventos anteriores, el funcionario adelantará el proceso verbal, salvo que, por la complejidad del asunto, el número de disciplinables, el número de cargos formulados en el pliego o la carencia de recursos humanos, físicos o dotacionales de la dependencia que debe cumplir la función de juzgamiento, dificulte el logro de los principios de celeridad, eficacia y economía procesal en el desarrollo de la actuación disciplinaria. En estos casos, el funcionario deberá motivar su decisión”.</w:t>
      </w:r>
    </w:p>
    <w:p w14:paraId="61C55D3C" w14:textId="77777777" w:rsidR="00BE1146" w:rsidRPr="007D2E44" w:rsidRDefault="00BE1146" w:rsidP="00BE1146">
      <w:pPr>
        <w:ind w:right="49"/>
        <w:jc w:val="both"/>
        <w:rPr>
          <w:rFonts w:ascii="Arial" w:hAnsi="Arial" w:cs="Arial"/>
          <w:bCs/>
          <w:sz w:val="22"/>
          <w:szCs w:val="22"/>
        </w:rPr>
      </w:pPr>
    </w:p>
    <w:p w14:paraId="6B96BA55" w14:textId="77777777" w:rsidR="00BE1146" w:rsidRPr="007D2E44" w:rsidRDefault="00BE1146" w:rsidP="00BE1146">
      <w:pPr>
        <w:shd w:val="clear" w:color="auto" w:fill="FFFFFF"/>
        <w:ind w:right="49"/>
        <w:jc w:val="both"/>
        <w:rPr>
          <w:rFonts w:ascii="Arial" w:hAnsi="Arial" w:cs="Arial"/>
          <w:sz w:val="22"/>
          <w:szCs w:val="22"/>
        </w:rPr>
      </w:pPr>
      <w:r w:rsidRPr="007D2E44">
        <w:rPr>
          <w:rFonts w:ascii="Arial" w:hAnsi="Arial" w:cs="Arial"/>
          <w:sz w:val="22"/>
          <w:szCs w:val="22"/>
        </w:rPr>
        <w:t>A su vez, el artículo 225B del CGD, establece que:</w:t>
      </w:r>
    </w:p>
    <w:p w14:paraId="10775288" w14:textId="77777777" w:rsidR="00BE1146" w:rsidRPr="007D2E44" w:rsidRDefault="00BE1146" w:rsidP="00BE1146">
      <w:pPr>
        <w:shd w:val="clear" w:color="auto" w:fill="FFFFFF"/>
        <w:ind w:right="49"/>
        <w:jc w:val="both"/>
        <w:rPr>
          <w:rFonts w:ascii="Arial" w:hAnsi="Arial" w:cs="Arial"/>
          <w:sz w:val="22"/>
          <w:szCs w:val="22"/>
        </w:rPr>
      </w:pPr>
    </w:p>
    <w:p w14:paraId="4CA5E46D" w14:textId="77777777" w:rsidR="00BE1146" w:rsidRPr="007D2E44" w:rsidRDefault="00BE1146" w:rsidP="00BE1146">
      <w:pPr>
        <w:shd w:val="clear" w:color="auto" w:fill="FFFFFF"/>
        <w:ind w:left="851" w:right="49"/>
        <w:jc w:val="both"/>
        <w:rPr>
          <w:rFonts w:ascii="Arial" w:hAnsi="Arial" w:cs="Arial"/>
          <w:sz w:val="20"/>
          <w:szCs w:val="22"/>
        </w:rPr>
      </w:pPr>
      <w:r w:rsidRPr="007D2E44">
        <w:rPr>
          <w:rFonts w:ascii="Arial" w:hAnsi="Arial" w:cs="Arial"/>
          <w:sz w:val="20"/>
          <w:szCs w:val="22"/>
        </w:rPr>
        <w:t>“En el auto en el que el funcionario de conocimiento decide aplicar el procedimiento ordinario, también dispondrá que, por el término de quince (15) días, el expediente quede a disposición de los sujetos procesales en la secretaría. En este plazo, podrán presentar descargos, así como aportar y solicitar pruebas. Contra esta decisión no procede recurso alguno. La renuencia del investigado o su defensor a presentar descargos no interrumpen el trámite de la actuación."</w:t>
      </w:r>
    </w:p>
    <w:p w14:paraId="13390C35" w14:textId="77777777" w:rsidR="00BE1146" w:rsidRPr="007D2E44" w:rsidRDefault="00BE1146" w:rsidP="00BE1146">
      <w:pPr>
        <w:shd w:val="clear" w:color="auto" w:fill="FFFFFF"/>
        <w:jc w:val="both"/>
        <w:rPr>
          <w:rFonts w:ascii="Arial" w:hAnsi="Arial" w:cs="Arial"/>
          <w:sz w:val="22"/>
          <w:szCs w:val="22"/>
        </w:rPr>
      </w:pPr>
      <w:r w:rsidRPr="007D2E44">
        <w:rPr>
          <w:rFonts w:ascii="Arial" w:hAnsi="Arial" w:cs="Arial"/>
          <w:sz w:val="22"/>
          <w:szCs w:val="22"/>
        </w:rPr>
        <w:t> </w:t>
      </w:r>
    </w:p>
    <w:p w14:paraId="0E96023B" w14:textId="77777777" w:rsidR="00BE1146" w:rsidRPr="007D2E44" w:rsidRDefault="00BE1146" w:rsidP="00BE1146">
      <w:pPr>
        <w:shd w:val="clear" w:color="auto" w:fill="FFFFFF"/>
        <w:jc w:val="both"/>
        <w:rPr>
          <w:rFonts w:ascii="Arial" w:hAnsi="Arial" w:cs="Arial"/>
          <w:sz w:val="22"/>
          <w:szCs w:val="22"/>
        </w:rPr>
      </w:pPr>
      <w:r w:rsidRPr="007D2E44">
        <w:rPr>
          <w:rFonts w:ascii="Arial" w:hAnsi="Arial" w:cs="Arial"/>
          <w:sz w:val="22"/>
          <w:szCs w:val="22"/>
        </w:rPr>
        <w:t>Al amparo del anterior marco normativo</w:t>
      </w:r>
      <w:r w:rsidRPr="007D2E44">
        <w:rPr>
          <w:rFonts w:ascii="Arial" w:hAnsi="Arial" w:cs="Arial"/>
          <w:bCs/>
          <w:sz w:val="22"/>
          <w:szCs w:val="22"/>
        </w:rPr>
        <w:t>, este despacho determinará continuar la presente actuación disciplinaria por el procedimiento (</w:t>
      </w:r>
      <w:r w:rsidRPr="007D2E44">
        <w:rPr>
          <w:rFonts w:ascii="Arial" w:hAnsi="Arial" w:cs="Arial"/>
          <w:bCs/>
          <w:sz w:val="22"/>
          <w:szCs w:val="22"/>
          <w:highlight w:val="darkGray"/>
        </w:rPr>
        <w:t>ordinario o verbal</w:t>
      </w:r>
      <w:r w:rsidRPr="007D2E44">
        <w:rPr>
          <w:rFonts w:ascii="Arial" w:hAnsi="Arial" w:cs="Arial"/>
          <w:bCs/>
          <w:sz w:val="22"/>
          <w:szCs w:val="22"/>
        </w:rPr>
        <w:t>) teniendo en cuenta que (justificar por qué se escogió dicho procedimiento conforme a los requisitos establecidos en el 225 A)</w:t>
      </w:r>
    </w:p>
    <w:p w14:paraId="2BE05505" w14:textId="77777777" w:rsidR="00BE1146" w:rsidRPr="007D2E44" w:rsidRDefault="00BE1146" w:rsidP="00BE1146">
      <w:pPr>
        <w:shd w:val="clear" w:color="auto" w:fill="FFFFFF"/>
        <w:jc w:val="both"/>
        <w:rPr>
          <w:rFonts w:ascii="Arial" w:hAnsi="Arial" w:cs="Arial"/>
          <w:sz w:val="22"/>
          <w:szCs w:val="22"/>
        </w:rPr>
      </w:pPr>
    </w:p>
    <w:p w14:paraId="582A7483" w14:textId="1912B52E" w:rsidR="00BE1146" w:rsidRPr="007D2E44" w:rsidRDefault="00BE1146" w:rsidP="007031B4">
      <w:pPr>
        <w:shd w:val="clear" w:color="auto" w:fill="FFFFFF" w:themeFill="background1"/>
        <w:jc w:val="both"/>
        <w:rPr>
          <w:rFonts w:ascii="Arial" w:hAnsi="Arial" w:cs="Arial"/>
          <w:sz w:val="22"/>
          <w:szCs w:val="22"/>
        </w:rPr>
      </w:pPr>
      <w:r w:rsidRPr="007D2E44">
        <w:rPr>
          <w:rFonts w:ascii="Arial" w:hAnsi="Arial" w:cs="Arial"/>
          <w:sz w:val="22"/>
          <w:szCs w:val="22"/>
        </w:rPr>
        <w:t xml:space="preserve">En consecuencia, se </w:t>
      </w:r>
      <w:r w:rsidR="3A96137B" w:rsidRPr="007D2E44">
        <w:rPr>
          <w:rFonts w:ascii="Arial" w:hAnsi="Arial" w:cs="Arial"/>
          <w:sz w:val="22"/>
          <w:szCs w:val="22"/>
        </w:rPr>
        <w:t>dispondrá a</w:t>
      </w:r>
      <w:r w:rsidRPr="007D2E44">
        <w:rPr>
          <w:rFonts w:ascii="Arial" w:hAnsi="Arial" w:cs="Arial"/>
          <w:sz w:val="22"/>
          <w:szCs w:val="22"/>
        </w:rPr>
        <w:t xml:space="preserve"> correr traslado a los sujetos procesales para presentar descargos y aportar o solicitar pruebas para que pueda ejercer su derecho a la defensa.</w:t>
      </w:r>
    </w:p>
    <w:p w14:paraId="6FC49B4E" w14:textId="77777777" w:rsidR="00BE1146" w:rsidRPr="007D2E44" w:rsidRDefault="00BE1146" w:rsidP="00BE1146">
      <w:pPr>
        <w:rPr>
          <w:rFonts w:ascii="Arial" w:hAnsi="Arial" w:cs="Arial"/>
          <w:sz w:val="22"/>
          <w:szCs w:val="22"/>
          <w:lang w:eastAsia="zh-CN"/>
        </w:rPr>
      </w:pPr>
    </w:p>
    <w:p w14:paraId="6486F7BE" w14:textId="36DA8CBF" w:rsidR="00BE1146" w:rsidRPr="007D2E44" w:rsidRDefault="00BE1146" w:rsidP="00BE1146">
      <w:pPr>
        <w:jc w:val="both"/>
        <w:rPr>
          <w:rFonts w:ascii="Arial" w:hAnsi="Arial" w:cs="Arial"/>
          <w:sz w:val="22"/>
          <w:szCs w:val="22"/>
          <w:lang w:eastAsia="es-CO"/>
        </w:rPr>
      </w:pPr>
      <w:r w:rsidRPr="007D2E44">
        <w:rPr>
          <w:rFonts w:ascii="Arial" w:hAnsi="Arial" w:cs="Arial"/>
          <w:sz w:val="22"/>
          <w:szCs w:val="22"/>
        </w:rPr>
        <w:t xml:space="preserve">En mérito de lo expuesto, el (la) </w:t>
      </w:r>
      <w:r w:rsidR="7682D8B8" w:rsidRPr="007D2E44">
        <w:rPr>
          <w:rFonts w:ascii="Arial" w:hAnsi="Arial" w:cs="Arial"/>
          <w:sz w:val="22"/>
          <w:szCs w:val="22"/>
        </w:rPr>
        <w:t>jefe</w:t>
      </w:r>
      <w:r w:rsidRPr="007D2E44">
        <w:rPr>
          <w:rFonts w:ascii="Arial" w:hAnsi="Arial" w:cs="Arial"/>
          <w:sz w:val="22"/>
          <w:szCs w:val="22"/>
        </w:rPr>
        <w:t xml:space="preserve"> de la Oficina Jurídica en uso de sus facultades legales,</w:t>
      </w:r>
    </w:p>
    <w:p w14:paraId="28DB3055" w14:textId="77777777" w:rsidR="00BE1146" w:rsidRPr="007D2E44" w:rsidRDefault="00BE1146" w:rsidP="00BE1146">
      <w:pPr>
        <w:jc w:val="both"/>
        <w:rPr>
          <w:rFonts w:ascii="Arial" w:hAnsi="Arial" w:cs="Arial"/>
          <w:sz w:val="22"/>
          <w:szCs w:val="22"/>
        </w:rPr>
      </w:pPr>
    </w:p>
    <w:p w14:paraId="7BD9ED77" w14:textId="77777777" w:rsidR="00BE1146" w:rsidRPr="007D2E44" w:rsidRDefault="00BE1146" w:rsidP="00BE1146">
      <w:pPr>
        <w:jc w:val="both"/>
        <w:rPr>
          <w:rFonts w:ascii="Arial" w:hAnsi="Arial" w:cs="Arial"/>
          <w:sz w:val="22"/>
          <w:szCs w:val="22"/>
        </w:rPr>
      </w:pPr>
    </w:p>
    <w:p w14:paraId="7277DE18" w14:textId="77777777" w:rsidR="00BE1146" w:rsidRPr="007D2E44" w:rsidRDefault="00BE1146" w:rsidP="00BE1146">
      <w:pPr>
        <w:jc w:val="center"/>
        <w:rPr>
          <w:rFonts w:ascii="Arial" w:hAnsi="Arial" w:cs="Arial"/>
          <w:sz w:val="22"/>
          <w:szCs w:val="22"/>
        </w:rPr>
      </w:pPr>
      <w:r w:rsidRPr="007D2E44">
        <w:rPr>
          <w:rFonts w:ascii="Arial" w:hAnsi="Arial" w:cs="Arial"/>
          <w:b/>
          <w:sz w:val="22"/>
          <w:szCs w:val="22"/>
        </w:rPr>
        <w:t>RESUELVE:</w:t>
      </w:r>
    </w:p>
    <w:p w14:paraId="7B904643" w14:textId="77777777" w:rsidR="00BE1146" w:rsidRPr="007D2E44" w:rsidRDefault="00BE1146" w:rsidP="00BE1146">
      <w:pPr>
        <w:jc w:val="both"/>
        <w:rPr>
          <w:rFonts w:ascii="Arial" w:hAnsi="Arial" w:cs="Arial"/>
          <w:sz w:val="22"/>
          <w:szCs w:val="22"/>
        </w:rPr>
      </w:pPr>
    </w:p>
    <w:p w14:paraId="68E468CE" w14:textId="77777777" w:rsidR="00BE1146" w:rsidRPr="007D2E44" w:rsidRDefault="00BE1146" w:rsidP="00BE1146">
      <w:pPr>
        <w:jc w:val="both"/>
        <w:rPr>
          <w:rFonts w:ascii="Arial" w:hAnsi="Arial" w:cs="Arial"/>
          <w:sz w:val="22"/>
          <w:szCs w:val="22"/>
        </w:rPr>
      </w:pPr>
      <w:r w:rsidRPr="007D2E44">
        <w:rPr>
          <w:rFonts w:ascii="Arial" w:hAnsi="Arial" w:cs="Arial"/>
          <w:b/>
          <w:sz w:val="22"/>
          <w:szCs w:val="22"/>
        </w:rPr>
        <w:t xml:space="preserve">PRIMERO:  TRAMITAR </w:t>
      </w:r>
      <w:r w:rsidRPr="007D2E44">
        <w:rPr>
          <w:rFonts w:ascii="Arial" w:hAnsi="Arial" w:cs="Arial"/>
          <w:bCs/>
          <w:sz w:val="22"/>
          <w:szCs w:val="22"/>
        </w:rPr>
        <w:t xml:space="preserve">el presente expediente disciplinario </w:t>
      </w:r>
      <w:r w:rsidRPr="007D2E44">
        <w:rPr>
          <w:rFonts w:ascii="Arial" w:hAnsi="Arial" w:cs="Arial"/>
          <w:b/>
          <w:sz w:val="22"/>
          <w:szCs w:val="22"/>
        </w:rPr>
        <w:t xml:space="preserve">N° </w:t>
      </w:r>
      <w:r w:rsidRPr="007D2E44">
        <w:rPr>
          <w:rFonts w:ascii="Arial" w:hAnsi="Arial" w:cs="Arial"/>
          <w:b/>
          <w:sz w:val="22"/>
          <w:szCs w:val="22"/>
          <w:highlight w:val="darkGray"/>
        </w:rPr>
        <w:t>20xx-xxx</w:t>
      </w:r>
      <w:r w:rsidRPr="007D2E44">
        <w:rPr>
          <w:rFonts w:ascii="Arial" w:hAnsi="Arial" w:cs="Arial"/>
          <w:sz w:val="22"/>
          <w:szCs w:val="22"/>
        </w:rPr>
        <w:t xml:space="preserve"> seguido en contra del señor(a) </w:t>
      </w:r>
      <w:r w:rsidRPr="007D2E44">
        <w:rPr>
          <w:rFonts w:ascii="Arial" w:hAnsi="Arial" w:cs="Arial"/>
          <w:b/>
          <w:sz w:val="22"/>
          <w:szCs w:val="22"/>
          <w:highlight w:val="darkGray"/>
        </w:rPr>
        <w:t>NOMBRES Y APELLIDOS DEL DISCIPLINADO(A)</w:t>
      </w:r>
      <w:r w:rsidRPr="007D2E44">
        <w:rPr>
          <w:rFonts w:ascii="Arial" w:hAnsi="Arial" w:cs="Arial"/>
          <w:b/>
          <w:sz w:val="22"/>
          <w:szCs w:val="22"/>
        </w:rPr>
        <w:t xml:space="preserve">, </w:t>
      </w:r>
      <w:r w:rsidRPr="007D2E44">
        <w:rPr>
          <w:rFonts w:ascii="Arial" w:hAnsi="Arial" w:cs="Arial"/>
          <w:bCs/>
          <w:sz w:val="22"/>
          <w:szCs w:val="22"/>
        </w:rPr>
        <w:t>mediante el procedimiento (</w:t>
      </w:r>
      <w:r w:rsidRPr="007D2E44">
        <w:rPr>
          <w:rFonts w:ascii="Arial" w:hAnsi="Arial" w:cs="Arial"/>
          <w:bCs/>
          <w:sz w:val="22"/>
          <w:szCs w:val="22"/>
          <w:highlight w:val="darkGray"/>
        </w:rPr>
        <w:t>ordinario o verbal</w:t>
      </w:r>
      <w:r w:rsidRPr="007D2E44">
        <w:rPr>
          <w:rFonts w:ascii="Arial" w:hAnsi="Arial" w:cs="Arial"/>
          <w:bCs/>
          <w:sz w:val="22"/>
          <w:szCs w:val="22"/>
        </w:rPr>
        <w:t>) previsto en los artículos (225A al 225 G) (</w:t>
      </w:r>
      <w:r w:rsidRPr="007D2E44">
        <w:rPr>
          <w:rFonts w:ascii="Arial" w:hAnsi="Arial" w:cs="Arial"/>
          <w:bCs/>
          <w:sz w:val="22"/>
          <w:szCs w:val="22"/>
          <w:highlight w:val="darkGray"/>
        </w:rPr>
        <w:t>225H al 233</w:t>
      </w:r>
      <w:r w:rsidRPr="007D2E44">
        <w:rPr>
          <w:rFonts w:ascii="Arial" w:hAnsi="Arial" w:cs="Arial"/>
          <w:bCs/>
          <w:sz w:val="22"/>
          <w:szCs w:val="22"/>
        </w:rPr>
        <w:t xml:space="preserve">) de la Ley 1952 de 2019, </w:t>
      </w:r>
      <w:r w:rsidRPr="007D2E44">
        <w:rPr>
          <w:rFonts w:ascii="Arial" w:hAnsi="Arial" w:cs="Arial"/>
          <w:sz w:val="22"/>
          <w:szCs w:val="22"/>
        </w:rPr>
        <w:t>modificada por la Ley 2094 de 2021 y, en concordancia con la parte motiva del presente proveído.</w:t>
      </w:r>
    </w:p>
    <w:p w14:paraId="1D959967" w14:textId="77777777" w:rsidR="00BE1146" w:rsidRPr="007D2E44" w:rsidRDefault="00BE1146" w:rsidP="00BE1146">
      <w:pPr>
        <w:rPr>
          <w:rFonts w:ascii="Arial" w:hAnsi="Arial" w:cs="Arial"/>
          <w:color w:val="000000"/>
          <w:sz w:val="22"/>
          <w:szCs w:val="22"/>
        </w:rPr>
      </w:pPr>
    </w:p>
    <w:p w14:paraId="0F2AD3D8" w14:textId="77777777" w:rsidR="00BE1146" w:rsidRPr="007D2E44" w:rsidRDefault="00BE1146" w:rsidP="007031B4">
      <w:pPr>
        <w:pStyle w:val="Textoindependiente"/>
        <w:rPr>
          <w:rFonts w:cs="Arial"/>
          <w:i w:val="0"/>
          <w:sz w:val="22"/>
          <w:szCs w:val="22"/>
        </w:rPr>
      </w:pPr>
      <w:bookmarkStart w:id="3" w:name="_Int_U3CTy431"/>
      <w:r w:rsidRPr="007D2E44">
        <w:rPr>
          <w:rFonts w:cs="Arial"/>
          <w:b/>
          <w:bCs/>
          <w:i w:val="0"/>
          <w:sz w:val="22"/>
          <w:szCs w:val="22"/>
        </w:rPr>
        <w:t>SEGUNDO: (</w:t>
      </w:r>
      <w:r w:rsidRPr="007D2E44">
        <w:rPr>
          <w:rFonts w:cs="Arial"/>
          <w:i w:val="0"/>
          <w:sz w:val="22"/>
          <w:szCs w:val="22"/>
          <w:highlight w:val="darkGray"/>
        </w:rPr>
        <w:t>Para el juicio ordinario</w:t>
      </w:r>
      <w:r w:rsidRPr="007D2E44">
        <w:rPr>
          <w:rFonts w:cs="Arial"/>
          <w:i w:val="0"/>
          <w:sz w:val="22"/>
          <w:szCs w:val="22"/>
        </w:rPr>
        <w:t xml:space="preserve">) </w:t>
      </w:r>
      <w:r w:rsidRPr="007D2E44">
        <w:rPr>
          <w:rFonts w:cs="Arial"/>
          <w:b/>
          <w:bCs/>
          <w:i w:val="0"/>
          <w:sz w:val="22"/>
          <w:szCs w:val="22"/>
        </w:rPr>
        <w:t xml:space="preserve">COMUNICAR Y CORRER TRASLADO </w:t>
      </w:r>
      <w:r w:rsidRPr="007D2E44">
        <w:rPr>
          <w:rFonts w:cs="Arial"/>
          <w:i w:val="0"/>
          <w:sz w:val="22"/>
          <w:szCs w:val="22"/>
        </w:rPr>
        <w:t xml:space="preserve">al investigado(a) </w:t>
      </w:r>
      <w:r w:rsidRPr="007D2E44">
        <w:rPr>
          <w:rFonts w:cs="Arial"/>
          <w:b/>
          <w:bCs/>
          <w:i w:val="0"/>
          <w:sz w:val="22"/>
          <w:szCs w:val="22"/>
          <w:highlight w:val="darkGray"/>
        </w:rPr>
        <w:t>NOMBRES Y APELLIDOS</w:t>
      </w:r>
      <w:r w:rsidRPr="007D2E44">
        <w:rPr>
          <w:rFonts w:cs="Arial"/>
          <w:i w:val="0"/>
          <w:sz w:val="22"/>
          <w:szCs w:val="22"/>
        </w:rPr>
        <w:t xml:space="preserve"> y/o su apoderado (a) / defensor(a) </w:t>
      </w:r>
      <w:r w:rsidRPr="007D2E44">
        <w:rPr>
          <w:rFonts w:cs="Arial"/>
          <w:b/>
          <w:bCs/>
          <w:i w:val="0"/>
          <w:sz w:val="22"/>
          <w:szCs w:val="22"/>
          <w:highlight w:val="darkGray"/>
        </w:rPr>
        <w:t xml:space="preserve">NOMBRES Y APELLIDOS </w:t>
      </w:r>
      <w:r w:rsidRPr="007D2E44">
        <w:rPr>
          <w:rFonts w:cs="Arial"/>
          <w:i w:val="0"/>
          <w:sz w:val="22"/>
          <w:szCs w:val="22"/>
        </w:rPr>
        <w:t xml:space="preserve">por el término de quince (15) días para que puedan presentar descargos, así como aportar y/o solicitar pruebas de conformidad con el artículo 225 B </w:t>
      </w:r>
      <w:r w:rsidRPr="007D2E44">
        <w:rPr>
          <w:rFonts w:cs="Arial"/>
          <w:sz w:val="22"/>
          <w:szCs w:val="22"/>
        </w:rPr>
        <w:t>Ut supra</w:t>
      </w:r>
      <w:r w:rsidRPr="007D2E44">
        <w:rPr>
          <w:rFonts w:cs="Arial"/>
          <w:i w:val="0"/>
          <w:sz w:val="22"/>
          <w:szCs w:val="22"/>
        </w:rPr>
        <w:t>, para lo cual el expediente quedará a su disposición en la Secretaría de la Oficina Jurídica de la Unidad.</w:t>
      </w:r>
      <w:bookmarkEnd w:id="3"/>
    </w:p>
    <w:p w14:paraId="790DCD9F" w14:textId="77777777" w:rsidR="00BE1146" w:rsidRPr="007D2E44" w:rsidRDefault="00BE1146" w:rsidP="00BE1146">
      <w:pPr>
        <w:pStyle w:val="Textoindependiente"/>
        <w:rPr>
          <w:rFonts w:cs="Arial"/>
          <w:b/>
          <w:i w:val="0"/>
          <w:sz w:val="22"/>
          <w:szCs w:val="22"/>
        </w:rPr>
      </w:pPr>
      <w:r w:rsidRPr="007D2E44">
        <w:rPr>
          <w:rFonts w:cs="Arial"/>
          <w:i w:val="0"/>
          <w:sz w:val="22"/>
          <w:szCs w:val="22"/>
        </w:rPr>
        <w:t xml:space="preserve"> </w:t>
      </w:r>
    </w:p>
    <w:p w14:paraId="219649E5" w14:textId="77777777" w:rsidR="00BE1146" w:rsidRPr="007D2E44" w:rsidRDefault="00BE1146" w:rsidP="00BE1146">
      <w:pPr>
        <w:pStyle w:val="Textoindependiente"/>
        <w:rPr>
          <w:rFonts w:cs="Arial"/>
          <w:i w:val="0"/>
          <w:sz w:val="22"/>
          <w:szCs w:val="22"/>
        </w:rPr>
      </w:pPr>
      <w:r w:rsidRPr="007D2E44">
        <w:rPr>
          <w:rFonts w:cs="Arial"/>
          <w:i w:val="0"/>
          <w:sz w:val="22"/>
          <w:szCs w:val="22"/>
        </w:rPr>
        <w:t>(</w:t>
      </w:r>
      <w:r w:rsidRPr="007D2E44">
        <w:rPr>
          <w:rFonts w:cs="Arial"/>
          <w:i w:val="0"/>
          <w:sz w:val="22"/>
          <w:szCs w:val="22"/>
          <w:highlight w:val="darkGray"/>
        </w:rPr>
        <w:t>Para el juicio verbal</w:t>
      </w:r>
      <w:r w:rsidRPr="007D2E44">
        <w:rPr>
          <w:rFonts w:cs="Arial"/>
          <w:i w:val="0"/>
          <w:sz w:val="22"/>
          <w:szCs w:val="22"/>
        </w:rPr>
        <w:t xml:space="preserve">) </w:t>
      </w:r>
      <w:r w:rsidRPr="007D2E44">
        <w:rPr>
          <w:rFonts w:cs="Arial"/>
          <w:b/>
          <w:i w:val="0"/>
          <w:sz w:val="22"/>
          <w:szCs w:val="22"/>
        </w:rPr>
        <w:t>COMUNICAR y CITAR</w:t>
      </w:r>
      <w:r w:rsidRPr="007D2E44">
        <w:rPr>
          <w:rFonts w:cs="Arial"/>
          <w:i w:val="0"/>
          <w:sz w:val="22"/>
          <w:szCs w:val="22"/>
        </w:rPr>
        <w:t xml:space="preserve"> al investigado(a) y/o su defensor(a), a la audiencia de descargos y pruebas, diligencia que se realizará en (</w:t>
      </w:r>
      <w:r w:rsidRPr="007D2E44">
        <w:rPr>
          <w:rFonts w:cs="Arial"/>
          <w:i w:val="0"/>
          <w:sz w:val="22"/>
          <w:szCs w:val="22"/>
          <w:highlight w:val="lightGray"/>
        </w:rPr>
        <w:t xml:space="preserve">señalar el lugar donde se </w:t>
      </w:r>
      <w:r w:rsidRPr="007D2E44">
        <w:rPr>
          <w:rFonts w:cs="Arial"/>
          <w:i w:val="0"/>
          <w:sz w:val="22"/>
          <w:szCs w:val="22"/>
          <w:highlight w:val="lightGray"/>
        </w:rPr>
        <w:lastRenderedPageBreak/>
        <w:t>realizará la audiencia</w:t>
      </w:r>
      <w:r w:rsidRPr="007D2E44">
        <w:rPr>
          <w:rFonts w:cs="Arial"/>
          <w:i w:val="0"/>
          <w:sz w:val="22"/>
          <w:szCs w:val="22"/>
        </w:rPr>
        <w:t xml:space="preserve">) el día </w:t>
      </w:r>
      <w:r w:rsidRPr="007D2E44">
        <w:rPr>
          <w:rFonts w:cs="Arial"/>
          <w:i w:val="0"/>
          <w:sz w:val="22"/>
          <w:szCs w:val="22"/>
          <w:highlight w:val="lightGray"/>
        </w:rPr>
        <w:t>xx</w:t>
      </w:r>
      <w:r w:rsidRPr="007D2E44">
        <w:rPr>
          <w:rFonts w:cs="Arial"/>
          <w:i w:val="0"/>
          <w:sz w:val="22"/>
          <w:szCs w:val="22"/>
        </w:rPr>
        <w:t xml:space="preserve"> de </w:t>
      </w:r>
      <w:r w:rsidRPr="007D2E44">
        <w:rPr>
          <w:rFonts w:cs="Arial"/>
          <w:i w:val="0"/>
          <w:sz w:val="22"/>
          <w:szCs w:val="22"/>
          <w:highlight w:val="lightGray"/>
        </w:rPr>
        <w:t>xxxx</w:t>
      </w:r>
      <w:r w:rsidRPr="007D2E44">
        <w:rPr>
          <w:rFonts w:cs="Arial"/>
          <w:i w:val="0"/>
          <w:sz w:val="22"/>
          <w:szCs w:val="22"/>
        </w:rPr>
        <w:t xml:space="preserve"> de </w:t>
      </w:r>
      <w:r w:rsidRPr="007D2E44">
        <w:rPr>
          <w:rFonts w:cs="Arial"/>
          <w:i w:val="0"/>
          <w:sz w:val="22"/>
          <w:szCs w:val="22"/>
          <w:highlight w:val="lightGray"/>
        </w:rPr>
        <w:t>20xx,</w:t>
      </w:r>
      <w:r w:rsidRPr="007D2E44">
        <w:rPr>
          <w:rFonts w:cs="Arial"/>
          <w:i w:val="0"/>
          <w:sz w:val="22"/>
          <w:szCs w:val="22"/>
        </w:rPr>
        <w:t xml:space="preserve"> a las </w:t>
      </w:r>
      <w:r w:rsidRPr="007D2E44">
        <w:rPr>
          <w:rFonts w:cs="Arial"/>
          <w:i w:val="0"/>
          <w:sz w:val="22"/>
          <w:szCs w:val="22"/>
          <w:highlight w:val="lightGray"/>
        </w:rPr>
        <w:t>xx:xx</w:t>
      </w:r>
      <w:r w:rsidRPr="007D2E44">
        <w:rPr>
          <w:rFonts w:cs="Arial"/>
          <w:i w:val="0"/>
          <w:sz w:val="22"/>
          <w:szCs w:val="22"/>
        </w:rPr>
        <w:t xml:space="preserve"> de la (</w:t>
      </w:r>
      <w:r w:rsidRPr="007D2E44">
        <w:rPr>
          <w:rFonts w:cs="Arial"/>
          <w:i w:val="0"/>
          <w:sz w:val="22"/>
          <w:szCs w:val="22"/>
          <w:highlight w:val="lightGray"/>
        </w:rPr>
        <w:t>_____</w:t>
      </w:r>
      <w:r w:rsidRPr="007D2E44">
        <w:rPr>
          <w:rFonts w:cs="Arial"/>
          <w:i w:val="0"/>
          <w:sz w:val="22"/>
          <w:szCs w:val="22"/>
        </w:rPr>
        <w:t>_am/pm), de conformidad con lo dispuesto en el artículo 225 H de la Ley 1952 de 2019.</w:t>
      </w:r>
    </w:p>
    <w:p w14:paraId="1D9D96DB" w14:textId="77777777" w:rsidR="00BE1146" w:rsidRPr="007D2E44" w:rsidRDefault="00BE1146" w:rsidP="00BE1146">
      <w:pPr>
        <w:pStyle w:val="Textoindependiente"/>
        <w:rPr>
          <w:rFonts w:cs="Arial"/>
          <w:i w:val="0"/>
          <w:sz w:val="22"/>
          <w:szCs w:val="22"/>
        </w:rPr>
      </w:pPr>
      <w:r w:rsidRPr="007D2E44">
        <w:rPr>
          <w:rFonts w:cs="Arial"/>
          <w:b/>
          <w:i w:val="0"/>
          <w:sz w:val="22"/>
          <w:szCs w:val="22"/>
        </w:rPr>
        <w:t xml:space="preserve"> </w:t>
      </w:r>
    </w:p>
    <w:p w14:paraId="41B12008" w14:textId="77777777" w:rsidR="00BE1146" w:rsidRPr="007D2E44" w:rsidRDefault="00BE1146" w:rsidP="00BE1146">
      <w:pPr>
        <w:jc w:val="both"/>
        <w:rPr>
          <w:rFonts w:ascii="Arial" w:hAnsi="Arial" w:cs="Arial"/>
          <w:b/>
          <w:sz w:val="22"/>
          <w:szCs w:val="22"/>
          <w:lang w:val="es-ES"/>
        </w:rPr>
      </w:pPr>
      <w:r w:rsidRPr="007D2E44">
        <w:rPr>
          <w:rFonts w:ascii="Arial" w:hAnsi="Arial" w:cs="Arial"/>
          <w:b/>
          <w:sz w:val="22"/>
          <w:szCs w:val="22"/>
        </w:rPr>
        <w:t xml:space="preserve">TERCERO: </w:t>
      </w:r>
      <w:r w:rsidRPr="007D2E44">
        <w:rPr>
          <w:rFonts w:ascii="Arial" w:hAnsi="Arial" w:cs="Arial"/>
          <w:sz w:val="22"/>
          <w:szCs w:val="22"/>
          <w:lang w:val="es-ES"/>
        </w:rPr>
        <w:t>Contra la presente decisión no procede recurso alguno de conformidad con los artículos 133 y 134 de la Ley 1952 de 2019</w:t>
      </w:r>
    </w:p>
    <w:p w14:paraId="4326AFE4" w14:textId="77777777" w:rsidR="00BE1146" w:rsidRPr="007D2E44" w:rsidRDefault="00BE1146" w:rsidP="00BE1146">
      <w:pPr>
        <w:jc w:val="both"/>
        <w:rPr>
          <w:rFonts w:ascii="Arial" w:hAnsi="Arial" w:cs="Arial"/>
          <w:b/>
          <w:sz w:val="22"/>
          <w:szCs w:val="22"/>
          <w:lang w:val="es-ES"/>
        </w:rPr>
      </w:pPr>
    </w:p>
    <w:p w14:paraId="3E36A7A1" w14:textId="77777777" w:rsidR="00BE1146" w:rsidRPr="007D2E44" w:rsidRDefault="00BE1146" w:rsidP="00BE1146">
      <w:pPr>
        <w:jc w:val="both"/>
        <w:rPr>
          <w:rFonts w:ascii="Arial" w:hAnsi="Arial" w:cs="Arial"/>
          <w:sz w:val="22"/>
          <w:szCs w:val="22"/>
        </w:rPr>
      </w:pPr>
      <w:r w:rsidRPr="007D2E44">
        <w:rPr>
          <w:rFonts w:ascii="Arial" w:hAnsi="Arial" w:cs="Arial"/>
          <w:b/>
          <w:sz w:val="22"/>
          <w:szCs w:val="22"/>
        </w:rPr>
        <w:t xml:space="preserve">CUARTO: </w:t>
      </w:r>
      <w:r w:rsidRPr="007D2E44">
        <w:rPr>
          <w:rFonts w:ascii="Arial" w:hAnsi="Arial" w:cs="Arial"/>
          <w:b/>
          <w:spacing w:val="-3"/>
          <w:sz w:val="22"/>
          <w:szCs w:val="22"/>
        </w:rPr>
        <w:t>ADVERTIR</w:t>
      </w:r>
      <w:r w:rsidRPr="007D2E44">
        <w:rPr>
          <w:rFonts w:ascii="Arial" w:hAnsi="Arial" w:cs="Arial"/>
          <w:spacing w:val="-3"/>
          <w:sz w:val="22"/>
          <w:szCs w:val="22"/>
        </w:rPr>
        <w:t xml:space="preserve"> a los sujetos procesales que su renuencia a presentar descargos no interrumpe el trámite de la actuación.</w:t>
      </w:r>
    </w:p>
    <w:p w14:paraId="51C9913F" w14:textId="77777777" w:rsidR="00BE1146" w:rsidRPr="007D2E44" w:rsidRDefault="00BE1146" w:rsidP="00BE1146">
      <w:pPr>
        <w:jc w:val="both"/>
        <w:rPr>
          <w:rFonts w:ascii="Arial" w:hAnsi="Arial" w:cs="Arial"/>
          <w:b/>
          <w:bCs/>
          <w:sz w:val="22"/>
          <w:szCs w:val="22"/>
          <w:lang w:val="es-ES_tradnl"/>
        </w:rPr>
      </w:pPr>
    </w:p>
    <w:p w14:paraId="3CD5FBD9" w14:textId="77777777" w:rsidR="00BE1146" w:rsidRPr="007D2E44" w:rsidRDefault="00BE1146" w:rsidP="00BE1146">
      <w:pPr>
        <w:jc w:val="both"/>
        <w:rPr>
          <w:rFonts w:ascii="Arial" w:hAnsi="Arial" w:cs="Arial"/>
          <w:sz w:val="22"/>
          <w:szCs w:val="22"/>
          <w:lang w:val="es-ES"/>
        </w:rPr>
      </w:pPr>
      <w:r w:rsidRPr="007D2E44">
        <w:rPr>
          <w:rFonts w:ascii="Arial" w:hAnsi="Arial" w:cs="Arial"/>
          <w:b/>
          <w:bCs/>
          <w:sz w:val="22"/>
          <w:szCs w:val="22"/>
        </w:rPr>
        <w:t>QUINTO</w:t>
      </w:r>
      <w:r w:rsidRPr="007D2E44">
        <w:rPr>
          <w:rFonts w:ascii="Arial" w:hAnsi="Arial" w:cs="Arial"/>
          <w:b/>
          <w:spacing w:val="-3"/>
          <w:sz w:val="22"/>
          <w:szCs w:val="22"/>
        </w:rPr>
        <w:t xml:space="preserve">: </w:t>
      </w:r>
      <w:r w:rsidRPr="007D2E44">
        <w:rPr>
          <w:rFonts w:ascii="Arial" w:hAnsi="Arial" w:cs="Arial"/>
          <w:sz w:val="22"/>
          <w:szCs w:val="22"/>
        </w:rPr>
        <w:t xml:space="preserve">Por secretaria del despacho realizar las comunicaciones, anotaciones de rigor y trámites necesarios para la ejecución de esta decisión. </w:t>
      </w:r>
    </w:p>
    <w:p w14:paraId="782B8520" w14:textId="77777777" w:rsidR="00BE1146" w:rsidRPr="007D2E44" w:rsidRDefault="00BE1146" w:rsidP="00BE1146">
      <w:pPr>
        <w:jc w:val="center"/>
        <w:rPr>
          <w:rFonts w:ascii="Arial" w:hAnsi="Arial" w:cs="Arial"/>
          <w:b/>
          <w:sz w:val="22"/>
          <w:szCs w:val="22"/>
          <w:lang w:val="es-ES_tradnl"/>
        </w:rPr>
      </w:pPr>
    </w:p>
    <w:p w14:paraId="389F1FE6" w14:textId="77777777" w:rsidR="00BE1146" w:rsidRPr="007D2E44" w:rsidRDefault="00BE1146" w:rsidP="00BE1146">
      <w:pPr>
        <w:jc w:val="center"/>
        <w:rPr>
          <w:rFonts w:ascii="Arial" w:hAnsi="Arial" w:cs="Arial"/>
          <w:b/>
          <w:sz w:val="22"/>
          <w:szCs w:val="22"/>
          <w:lang w:val="es-ES_tradnl"/>
        </w:rPr>
      </w:pPr>
    </w:p>
    <w:p w14:paraId="4B979D62" w14:textId="77777777" w:rsidR="00BE1146" w:rsidRPr="007D2E44" w:rsidRDefault="00BE1146" w:rsidP="00BE1146">
      <w:pPr>
        <w:jc w:val="center"/>
        <w:rPr>
          <w:rFonts w:ascii="Arial" w:hAnsi="Arial" w:cs="Arial"/>
          <w:b/>
          <w:sz w:val="22"/>
          <w:szCs w:val="22"/>
          <w:lang w:val="es-MX"/>
        </w:rPr>
      </w:pPr>
      <w:r w:rsidRPr="007D2E44">
        <w:rPr>
          <w:rFonts w:ascii="Arial" w:hAnsi="Arial" w:cs="Arial"/>
          <w:b/>
          <w:sz w:val="22"/>
          <w:szCs w:val="22"/>
        </w:rPr>
        <w:t>COMUNÍQUESE y CÚMPLASE</w:t>
      </w:r>
    </w:p>
    <w:p w14:paraId="127DA8D9" w14:textId="77777777" w:rsidR="00BE1146" w:rsidRPr="007D2E44" w:rsidRDefault="00BE1146" w:rsidP="00BE1146">
      <w:pPr>
        <w:jc w:val="both"/>
        <w:rPr>
          <w:rFonts w:ascii="Arial" w:hAnsi="Arial" w:cs="Arial"/>
          <w:b/>
          <w:sz w:val="22"/>
          <w:szCs w:val="22"/>
          <w:lang w:val="es-MX"/>
        </w:rPr>
      </w:pPr>
    </w:p>
    <w:p w14:paraId="264E0C70" w14:textId="6328F5B4" w:rsidR="00BE1146" w:rsidRPr="007D2E44" w:rsidRDefault="00BE1146" w:rsidP="00BE1146">
      <w:pPr>
        <w:jc w:val="both"/>
        <w:rPr>
          <w:rFonts w:ascii="Arial" w:hAnsi="Arial" w:cs="Arial"/>
          <w:b/>
          <w:sz w:val="22"/>
          <w:szCs w:val="22"/>
          <w:lang w:val="es-MX"/>
        </w:rPr>
      </w:pPr>
    </w:p>
    <w:p w14:paraId="1B3FDF49" w14:textId="77777777" w:rsidR="00BE1146" w:rsidRPr="007D2E44" w:rsidRDefault="00BE1146" w:rsidP="00BE1146">
      <w:pPr>
        <w:jc w:val="both"/>
        <w:rPr>
          <w:rFonts w:ascii="Arial" w:hAnsi="Arial" w:cs="Arial"/>
          <w:b/>
          <w:sz w:val="22"/>
          <w:szCs w:val="22"/>
          <w:lang w:val="es-MX"/>
        </w:rPr>
      </w:pPr>
    </w:p>
    <w:p w14:paraId="7C65A8A4" w14:textId="77777777" w:rsidR="00BE1146" w:rsidRPr="007D2E44" w:rsidRDefault="00BE1146" w:rsidP="00BE1146">
      <w:pPr>
        <w:jc w:val="both"/>
        <w:rPr>
          <w:rFonts w:ascii="Arial" w:hAnsi="Arial" w:cs="Arial"/>
          <w:b/>
          <w:sz w:val="22"/>
          <w:szCs w:val="22"/>
          <w:lang w:val="es-MX"/>
        </w:rPr>
      </w:pPr>
    </w:p>
    <w:p w14:paraId="63039376" w14:textId="77777777" w:rsidR="00BE1146" w:rsidRPr="007D2E44" w:rsidRDefault="00BE1146" w:rsidP="00BE1146">
      <w:pPr>
        <w:jc w:val="center"/>
        <w:rPr>
          <w:rFonts w:ascii="Arial" w:hAnsi="Arial" w:cs="Arial"/>
          <w:b/>
          <w:bCs/>
          <w:sz w:val="22"/>
          <w:szCs w:val="22"/>
          <w:lang w:val="es-MX"/>
        </w:rPr>
      </w:pPr>
      <w:r w:rsidRPr="007D2E44">
        <w:rPr>
          <w:rFonts w:ascii="Arial" w:hAnsi="Arial" w:cs="Arial"/>
          <w:b/>
          <w:bCs/>
          <w:sz w:val="22"/>
          <w:szCs w:val="28"/>
        </w:rPr>
        <w:t>NOMBRES Y APELLIDOS COMPLETOS</w:t>
      </w:r>
    </w:p>
    <w:p w14:paraId="1B3D07B0" w14:textId="77777777" w:rsidR="00BE1146" w:rsidRPr="007D2E44" w:rsidRDefault="00BE1146" w:rsidP="00BE1146">
      <w:pPr>
        <w:jc w:val="center"/>
        <w:rPr>
          <w:rFonts w:ascii="Arial" w:hAnsi="Arial" w:cs="Arial"/>
          <w:bCs/>
          <w:sz w:val="22"/>
          <w:szCs w:val="22"/>
          <w:lang w:val="es-MX"/>
        </w:rPr>
      </w:pPr>
      <w:r w:rsidRPr="007D2E44">
        <w:rPr>
          <w:rFonts w:ascii="Arial" w:hAnsi="Arial" w:cs="Arial"/>
          <w:bCs/>
          <w:sz w:val="22"/>
          <w:szCs w:val="22"/>
          <w:lang w:val="es-MX"/>
        </w:rPr>
        <w:t>Jefe Oficina Jurídica</w:t>
      </w:r>
    </w:p>
    <w:p w14:paraId="0F5C9B0B" w14:textId="77777777" w:rsidR="00BE1146" w:rsidRPr="007D2E44" w:rsidRDefault="00BE1146" w:rsidP="00BE1146">
      <w:pPr>
        <w:rPr>
          <w:rFonts w:ascii="Arial" w:hAnsi="Arial" w:cs="Arial"/>
          <w:b/>
          <w:sz w:val="16"/>
          <w:szCs w:val="16"/>
          <w:lang w:val="es-MX"/>
        </w:rPr>
      </w:pPr>
    </w:p>
    <w:p w14:paraId="6EB4BFFF" w14:textId="77777777" w:rsidR="00BE1146" w:rsidRPr="007D2E44" w:rsidRDefault="00BE1146" w:rsidP="00BE1146">
      <w:pPr>
        <w:rPr>
          <w:rFonts w:ascii="Arial" w:hAnsi="Arial" w:cs="Arial"/>
          <w:b/>
          <w:sz w:val="16"/>
          <w:szCs w:val="16"/>
          <w:lang w:val="es-MX"/>
        </w:rPr>
      </w:pPr>
    </w:p>
    <w:p w14:paraId="27369306" w14:textId="77777777" w:rsidR="00BE1146" w:rsidRPr="007D2E44" w:rsidRDefault="00BE1146" w:rsidP="00BE1146">
      <w:pPr>
        <w:ind w:left="851" w:hanging="851"/>
        <w:rPr>
          <w:rFonts w:ascii="Arial" w:hAnsi="Arial" w:cs="Arial"/>
          <w:sz w:val="16"/>
          <w:szCs w:val="16"/>
        </w:rPr>
      </w:pPr>
      <w:r w:rsidRPr="007D2E44">
        <w:rPr>
          <w:rFonts w:ascii="Arial" w:hAnsi="Arial" w:cs="Arial"/>
          <w:sz w:val="16"/>
          <w:szCs w:val="16"/>
          <w:lang w:val="es-ES"/>
        </w:rPr>
        <w:t>Proyectó:</w:t>
      </w:r>
      <w:r w:rsidRPr="007D2E44">
        <w:rPr>
          <w:rFonts w:ascii="Arial" w:hAnsi="Arial" w:cs="Arial"/>
          <w:sz w:val="16"/>
          <w:szCs w:val="16"/>
          <w:lang w:val="es-ES"/>
        </w:rPr>
        <w:tab/>
      </w:r>
      <w:r w:rsidRPr="007D2E44">
        <w:rPr>
          <w:rFonts w:ascii="Arial" w:hAnsi="Arial" w:cs="Arial"/>
          <w:b/>
          <w:sz w:val="16"/>
          <w:szCs w:val="16"/>
          <w:highlight w:val="darkGray"/>
          <w:lang w:val="es-ES"/>
        </w:rPr>
        <w:t>XXX</w:t>
      </w:r>
      <w:r w:rsidRPr="007D2E44">
        <w:rPr>
          <w:rFonts w:ascii="Arial" w:hAnsi="Arial" w:cs="Arial"/>
          <w:b/>
          <w:sz w:val="16"/>
          <w:szCs w:val="16"/>
          <w:lang w:val="es-ES"/>
        </w:rPr>
        <w:t xml:space="preserve"> </w:t>
      </w:r>
      <w:r w:rsidRPr="007D2E44">
        <w:rPr>
          <w:rFonts w:ascii="Arial" w:hAnsi="Arial" w:cs="Arial"/>
          <w:sz w:val="16"/>
          <w:szCs w:val="16"/>
        </w:rPr>
        <w:t>(nombre y apellido del funcionario que elabora el proyecto)</w:t>
      </w:r>
    </w:p>
    <w:p w14:paraId="73B30A8B" w14:textId="77777777" w:rsidR="00BE1146" w:rsidRPr="007D2E44" w:rsidRDefault="00BE1146" w:rsidP="00BE1146">
      <w:pPr>
        <w:ind w:left="851" w:hanging="851"/>
        <w:rPr>
          <w:rFonts w:ascii="Arial" w:hAnsi="Arial" w:cs="Arial"/>
          <w:sz w:val="16"/>
          <w:szCs w:val="16"/>
        </w:rPr>
      </w:pPr>
      <w:r w:rsidRPr="007D2E44">
        <w:rPr>
          <w:rFonts w:ascii="Arial" w:hAnsi="Arial" w:cs="Arial"/>
          <w:sz w:val="16"/>
          <w:szCs w:val="16"/>
        </w:rPr>
        <w:t xml:space="preserve">Revisó: </w:t>
      </w:r>
      <w:r w:rsidRPr="007D2E44">
        <w:rPr>
          <w:rFonts w:ascii="Arial" w:hAnsi="Arial" w:cs="Arial"/>
          <w:sz w:val="16"/>
          <w:szCs w:val="16"/>
        </w:rPr>
        <w:tab/>
      </w:r>
      <w:r w:rsidRPr="007D2E44">
        <w:rPr>
          <w:rFonts w:ascii="Arial" w:hAnsi="Arial" w:cs="Arial"/>
          <w:b/>
          <w:sz w:val="16"/>
          <w:szCs w:val="16"/>
          <w:highlight w:val="darkGray"/>
          <w:lang w:val="es-ES"/>
        </w:rPr>
        <w:t>XXX</w:t>
      </w:r>
      <w:r w:rsidRPr="007D2E44">
        <w:rPr>
          <w:rFonts w:ascii="Arial" w:hAnsi="Arial" w:cs="Arial"/>
          <w:b/>
          <w:sz w:val="16"/>
          <w:szCs w:val="16"/>
          <w:lang w:val="es-ES"/>
        </w:rPr>
        <w:t xml:space="preserve"> </w:t>
      </w:r>
      <w:r w:rsidRPr="007D2E44">
        <w:rPr>
          <w:rFonts w:ascii="Arial" w:hAnsi="Arial" w:cs="Arial"/>
          <w:sz w:val="16"/>
          <w:szCs w:val="16"/>
        </w:rPr>
        <w:t>(nombre y apellido del funcionario que elabora el proyecto)</w:t>
      </w:r>
    </w:p>
    <w:p w14:paraId="36A86DA2" w14:textId="77777777" w:rsidR="00BE1146" w:rsidRPr="007D2E44" w:rsidRDefault="00BE1146" w:rsidP="00BE1146">
      <w:pPr>
        <w:ind w:left="851" w:hanging="851"/>
        <w:rPr>
          <w:rFonts w:ascii="Arial" w:hAnsi="Arial" w:cs="Arial"/>
          <w:sz w:val="22"/>
          <w:szCs w:val="20"/>
        </w:rPr>
      </w:pPr>
      <w:r w:rsidRPr="007D2E44">
        <w:rPr>
          <w:rFonts w:ascii="Arial" w:hAnsi="Arial" w:cs="Arial"/>
          <w:bCs/>
          <w:sz w:val="16"/>
          <w:szCs w:val="16"/>
          <w:highlight w:val="darkGray"/>
          <w:lang w:val="es-ES"/>
        </w:rPr>
        <w:t>Aprobó:</w:t>
      </w:r>
      <w:r w:rsidRPr="007D2E44">
        <w:rPr>
          <w:rFonts w:ascii="Arial" w:hAnsi="Arial" w:cs="Arial"/>
          <w:b/>
          <w:sz w:val="16"/>
          <w:szCs w:val="16"/>
          <w:highlight w:val="darkGray"/>
          <w:lang w:val="es-ES"/>
        </w:rPr>
        <w:tab/>
        <w:t>XXX</w:t>
      </w:r>
      <w:r w:rsidRPr="007D2E44">
        <w:rPr>
          <w:rFonts w:ascii="Arial" w:hAnsi="Arial" w:cs="Arial"/>
          <w:b/>
          <w:sz w:val="16"/>
          <w:szCs w:val="16"/>
          <w:lang w:val="es-ES"/>
        </w:rPr>
        <w:t xml:space="preserve"> </w:t>
      </w:r>
      <w:r w:rsidRPr="007D2E44">
        <w:rPr>
          <w:rFonts w:ascii="Arial" w:hAnsi="Arial" w:cs="Arial"/>
          <w:sz w:val="16"/>
          <w:szCs w:val="16"/>
        </w:rPr>
        <w:t>(nombre y apellido del funcionario que elabora el proyecto)</w:t>
      </w:r>
    </w:p>
    <w:p w14:paraId="7682B27F" w14:textId="77777777" w:rsidR="00BE1146" w:rsidRPr="007D2E44" w:rsidRDefault="00BE1146" w:rsidP="00BE1146">
      <w:pPr>
        <w:rPr>
          <w:rFonts w:ascii="Arial" w:hAnsi="Arial" w:cs="Arial"/>
          <w:color w:val="000000"/>
        </w:rPr>
      </w:pPr>
    </w:p>
    <w:p w14:paraId="0F069964" w14:textId="77777777" w:rsidR="00BE1146" w:rsidRPr="007D2E44" w:rsidRDefault="00BE1146" w:rsidP="00BE1146">
      <w:pPr>
        <w:rPr>
          <w:rFonts w:ascii="Arial" w:hAnsi="Arial" w:cs="Arial"/>
        </w:rPr>
      </w:pPr>
    </w:p>
    <w:p w14:paraId="241BBDCD" w14:textId="77777777" w:rsidR="002D0761" w:rsidRPr="007D2E44" w:rsidRDefault="002D0761" w:rsidP="00BE1146">
      <w:pPr>
        <w:rPr>
          <w:rFonts w:ascii="Arial" w:hAnsi="Arial" w:cs="Arial"/>
        </w:rPr>
      </w:pPr>
    </w:p>
    <w:sectPr w:rsidR="002D0761" w:rsidRPr="007D2E44" w:rsidSect="009765C0">
      <w:headerReference w:type="even" r:id="rId7"/>
      <w:headerReference w:type="default" r:id="rId8"/>
      <w:footerReference w:type="even" r:id="rId9"/>
      <w:footerReference w:type="default" r:id="rId10"/>
      <w:headerReference w:type="first" r:id="rId11"/>
      <w:footerReference w:type="first" r:id="rId12"/>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EB056" w14:textId="77777777" w:rsidR="000819FA" w:rsidRDefault="000819FA">
      <w:r>
        <w:separator/>
      </w:r>
    </w:p>
  </w:endnote>
  <w:endnote w:type="continuationSeparator" w:id="0">
    <w:p w14:paraId="21457F7E" w14:textId="77777777" w:rsidR="000819FA" w:rsidRDefault="000819FA">
      <w:r>
        <w:continuationSeparator/>
      </w:r>
    </w:p>
  </w:endnote>
  <w:endnote w:id="1">
    <w:p w14:paraId="0B37507F" w14:textId="77777777" w:rsidR="00BE1146" w:rsidRPr="009765C0" w:rsidRDefault="00BE1146" w:rsidP="00BE1146">
      <w:pPr>
        <w:shd w:val="clear" w:color="auto" w:fill="FFFFFF"/>
        <w:ind w:left="284" w:hanging="284"/>
        <w:jc w:val="both"/>
        <w:rPr>
          <w:rFonts w:ascii="Arial Narrow" w:hAnsi="Arial Narrow" w:cstheme="minorHAnsi"/>
          <w:iCs/>
          <w:sz w:val="16"/>
          <w:szCs w:val="16"/>
        </w:rPr>
      </w:pPr>
      <w:r>
        <w:rPr>
          <w:rStyle w:val="Refdenotaalfinal"/>
          <w:rFonts w:ascii="Arial Narrow" w:hAnsi="Arial Narrow"/>
          <w:sz w:val="16"/>
          <w:szCs w:val="16"/>
        </w:rPr>
        <w:endnoteRef/>
      </w:r>
      <w:r>
        <w:rPr>
          <w:rFonts w:ascii="Arial Narrow" w:hAnsi="Arial Narrow"/>
          <w:sz w:val="16"/>
          <w:szCs w:val="16"/>
        </w:rPr>
        <w:t xml:space="preserve"> </w:t>
      </w:r>
      <w:r>
        <w:rPr>
          <w:rFonts w:ascii="Arial Narrow" w:hAnsi="Arial Narrow"/>
          <w:sz w:val="16"/>
          <w:szCs w:val="16"/>
        </w:rPr>
        <w:tab/>
      </w:r>
      <w:r w:rsidRPr="009765C0">
        <w:rPr>
          <w:rFonts w:ascii="Arial Narrow" w:hAnsi="Arial Narrow"/>
          <w:sz w:val="16"/>
          <w:szCs w:val="16"/>
        </w:rPr>
        <w:t>LEY 1952 DE 2019. “P</w:t>
      </w:r>
      <w:r w:rsidRPr="009765C0">
        <w:rPr>
          <w:rFonts w:ascii="Arial Narrow" w:hAnsi="Arial Narrow" w:cs="Arial"/>
          <w:bCs/>
          <w:iCs/>
          <w:sz w:val="16"/>
          <w:szCs w:val="16"/>
          <w:shd w:val="clear" w:color="auto" w:fill="FFFFFF"/>
        </w:rPr>
        <w:t>or medio de la cual se expide el Código General Disciplinario, se derogan la Ley </w:t>
      </w:r>
      <w:hyperlink r:id="rId1" w:history="1">
        <w:r w:rsidRPr="009765C0">
          <w:rPr>
            <w:rStyle w:val="Hipervnculo"/>
            <w:rFonts w:ascii="Arial Narrow" w:hAnsi="Arial Narrow" w:cs="Arial"/>
            <w:iCs/>
            <w:color w:val="auto"/>
            <w:sz w:val="16"/>
            <w:szCs w:val="16"/>
            <w:u w:val="none"/>
          </w:rPr>
          <w:t>734</w:t>
        </w:r>
      </w:hyperlink>
      <w:r w:rsidRPr="009765C0">
        <w:rPr>
          <w:rFonts w:ascii="Arial Narrow" w:hAnsi="Arial Narrow" w:cs="Arial"/>
          <w:bCs/>
          <w:iCs/>
          <w:sz w:val="16"/>
          <w:szCs w:val="16"/>
          <w:shd w:val="clear" w:color="auto" w:fill="FFFFFF"/>
        </w:rPr>
        <w:t> de 2002 y algunas disposiciones de la Ley </w:t>
      </w:r>
      <w:hyperlink r:id="rId2" w:history="1">
        <w:r w:rsidRPr="009765C0">
          <w:rPr>
            <w:rStyle w:val="Hipervnculo"/>
            <w:rFonts w:ascii="Arial Narrow" w:hAnsi="Arial Narrow" w:cs="Arial"/>
            <w:iCs/>
            <w:color w:val="auto"/>
            <w:sz w:val="16"/>
            <w:szCs w:val="16"/>
            <w:u w:val="none"/>
          </w:rPr>
          <w:t>1474</w:t>
        </w:r>
      </w:hyperlink>
      <w:r w:rsidRPr="009765C0">
        <w:rPr>
          <w:rFonts w:ascii="Arial Narrow" w:hAnsi="Arial Narrow" w:cs="Arial"/>
          <w:bCs/>
          <w:iCs/>
          <w:sz w:val="16"/>
          <w:szCs w:val="16"/>
          <w:shd w:val="clear" w:color="auto" w:fill="FFFFFF"/>
        </w:rPr>
        <w:t> de 2011, relacionadas con el derecho disciplinario”. “</w:t>
      </w:r>
      <w:r w:rsidRPr="009765C0">
        <w:rPr>
          <w:rFonts w:ascii="Arial Narrow" w:hAnsi="Arial Narrow" w:cstheme="minorHAnsi"/>
          <w:bCs/>
          <w:iCs/>
          <w:sz w:val="16"/>
          <w:szCs w:val="16"/>
        </w:rPr>
        <w:t>ARTÍCULO  12.</w:t>
      </w:r>
      <w:r w:rsidRPr="009765C0">
        <w:rPr>
          <w:rFonts w:ascii="Arial Narrow" w:hAnsi="Arial Narrow" w:cstheme="minorHAnsi"/>
          <w:iCs/>
          <w:sz w:val="16"/>
          <w:szCs w:val="16"/>
        </w:rPr>
        <w:t xml:space="preserve"> </w:t>
      </w:r>
      <w:r w:rsidRPr="009765C0">
        <w:rPr>
          <w:rFonts w:ascii="Arial Narrow" w:hAnsi="Arial Narrow" w:cstheme="minorHAnsi"/>
          <w:bCs/>
          <w:iCs/>
          <w:sz w:val="16"/>
          <w:szCs w:val="16"/>
        </w:rPr>
        <w:t>Debido proceso</w:t>
      </w:r>
      <w:r w:rsidRPr="009765C0">
        <w:rPr>
          <w:rFonts w:ascii="Arial Narrow" w:hAnsi="Arial Narrow" w:cstheme="minorHAnsi"/>
          <w:iCs/>
          <w:sz w:val="16"/>
          <w:szCs w:val="16"/>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 debe garantizarse que el funcionario instructor no sea el mismo que adelante el juzgamiento”.</w:t>
      </w:r>
    </w:p>
  </w:endnote>
  <w:endnote w:id="2">
    <w:p w14:paraId="6417D055" w14:textId="77777777" w:rsidR="00BE1146" w:rsidRPr="009765C0" w:rsidRDefault="00BE1146" w:rsidP="00BE1146">
      <w:pPr>
        <w:pStyle w:val="Textonotaalfinal"/>
        <w:ind w:left="284" w:hanging="284"/>
        <w:jc w:val="both"/>
        <w:rPr>
          <w:rFonts w:ascii="Arial Narrow" w:hAnsi="Arial Narrow"/>
          <w:color w:val="auto"/>
        </w:rPr>
      </w:pPr>
      <w:r w:rsidRPr="009765C0">
        <w:rPr>
          <w:rStyle w:val="Refdenotaalfinal"/>
          <w:rFonts w:ascii="Arial Narrow" w:hAnsi="Arial Narrow"/>
          <w:color w:val="auto"/>
          <w:sz w:val="16"/>
          <w:szCs w:val="16"/>
        </w:rPr>
        <w:endnoteRef/>
      </w:r>
      <w:r w:rsidRPr="009765C0">
        <w:rPr>
          <w:rFonts w:ascii="Arial Narrow" w:hAnsi="Arial Narrow"/>
          <w:color w:val="auto"/>
          <w:sz w:val="16"/>
          <w:szCs w:val="16"/>
        </w:rPr>
        <w:t xml:space="preserve"> </w:t>
      </w:r>
      <w:r w:rsidRPr="009765C0">
        <w:rPr>
          <w:rFonts w:ascii="Arial Narrow" w:hAnsi="Arial Narrow"/>
          <w:color w:val="auto"/>
          <w:sz w:val="16"/>
          <w:szCs w:val="16"/>
        </w:rPr>
        <w:tab/>
      </w:r>
      <w:r w:rsidRPr="009765C0">
        <w:rPr>
          <w:rFonts w:ascii="Arial Narrow" w:hAnsi="Arial Narrow" w:cs="Arial"/>
          <w:bCs/>
          <w:iCs/>
          <w:color w:val="auto"/>
          <w:sz w:val="16"/>
          <w:szCs w:val="16"/>
          <w:shd w:val="clear" w:color="auto" w:fill="FFFFFF"/>
        </w:rPr>
        <w:t>LEY 2094 DE 2021 “Por medio de la cual se reforma la Ley 1952 de 2019 y se dictan otras disposiciones”</w:t>
      </w:r>
    </w:p>
  </w:endnote>
  <w:endnote w:id="3">
    <w:p w14:paraId="00A02F90" w14:textId="77777777" w:rsidR="00BE1146" w:rsidRPr="009765C0" w:rsidRDefault="00BE1146" w:rsidP="00BE1146">
      <w:pPr>
        <w:pStyle w:val="Textonotaalfinal"/>
        <w:ind w:left="284" w:hanging="284"/>
        <w:jc w:val="both"/>
        <w:rPr>
          <w:rFonts w:ascii="Arial Narrow" w:hAnsi="Arial Narrow" w:cs="Arial"/>
          <w:color w:val="auto"/>
          <w:sz w:val="16"/>
          <w:szCs w:val="16"/>
        </w:rPr>
      </w:pPr>
      <w:r w:rsidRPr="009765C0">
        <w:rPr>
          <w:rStyle w:val="Refdenotaalfinal"/>
          <w:rFonts w:ascii="Arial Narrow" w:hAnsi="Arial Narrow" w:cs="Arial"/>
          <w:color w:val="auto"/>
          <w:sz w:val="16"/>
          <w:szCs w:val="16"/>
        </w:rPr>
        <w:endnoteRef/>
      </w:r>
      <w:r w:rsidRPr="009765C0">
        <w:rPr>
          <w:rFonts w:ascii="Arial Narrow" w:hAnsi="Arial Narrow" w:cs="Arial"/>
          <w:color w:val="auto"/>
          <w:sz w:val="16"/>
          <w:szCs w:val="16"/>
        </w:rPr>
        <w:t xml:space="preserve"> </w:t>
      </w:r>
      <w:r w:rsidRPr="009765C0">
        <w:rPr>
          <w:rFonts w:ascii="Arial Narrow" w:hAnsi="Arial Narrow" w:cs="Arial"/>
          <w:color w:val="auto"/>
          <w:sz w:val="16"/>
          <w:szCs w:val="16"/>
        </w:rPr>
        <w:tab/>
        <w:t>“Por medio del cual se modifica el Decreto Distrital 555 de 2011 "Por medio del cual se modifica la estructura organizacional de la Unidad Administrativa Cuerpo Oficial de Bomberos y se dictan otras disposiciones"</w:t>
      </w:r>
    </w:p>
  </w:endnote>
  <w:endnote w:id="4">
    <w:p w14:paraId="1C4D6342" w14:textId="77777777" w:rsidR="00BE1146" w:rsidRDefault="00BE1146" w:rsidP="00BE1146">
      <w:pPr>
        <w:pStyle w:val="Textonotapie"/>
        <w:ind w:left="284" w:hanging="284"/>
        <w:jc w:val="both"/>
        <w:rPr>
          <w:rFonts w:ascii="Arial Narrow" w:hAnsi="Arial Narrow"/>
          <w:szCs w:val="20"/>
        </w:rPr>
      </w:pPr>
      <w:r w:rsidRPr="009765C0">
        <w:rPr>
          <w:rStyle w:val="Refdenotaalfinal"/>
          <w:rFonts w:ascii="Arial Narrow" w:hAnsi="Arial Narrow"/>
          <w:sz w:val="16"/>
          <w:szCs w:val="16"/>
        </w:rPr>
        <w:endnoteRef/>
      </w:r>
      <w:r w:rsidRPr="009765C0">
        <w:rPr>
          <w:rFonts w:ascii="Arial Narrow" w:hAnsi="Arial Narrow"/>
          <w:sz w:val="16"/>
          <w:szCs w:val="16"/>
        </w:rPr>
        <w:t xml:space="preserve"> </w:t>
      </w:r>
      <w:r w:rsidRPr="009765C0">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A932E" w14:textId="77777777" w:rsidR="006C180D" w:rsidRDefault="006C18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6017" w14:textId="77777777" w:rsidR="006C180D" w:rsidRDefault="006C18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64030" w14:textId="77777777" w:rsidR="000819FA" w:rsidRDefault="000819FA">
      <w:r>
        <w:separator/>
      </w:r>
    </w:p>
  </w:footnote>
  <w:footnote w:type="continuationSeparator" w:id="0">
    <w:p w14:paraId="59DC0767" w14:textId="77777777" w:rsidR="000819FA" w:rsidRDefault="0008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215B" w14:textId="77777777" w:rsidR="006C180D" w:rsidRDefault="006C18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21042744" w14:textId="1E39640E" w:rsidR="005C027B" w:rsidRPr="009765C0" w:rsidRDefault="007D2E44" w:rsidP="005C027B">
          <w:pPr>
            <w:pStyle w:val="Encabezado"/>
            <w:jc w:val="center"/>
            <w:rPr>
              <w:rFonts w:ascii="Arial" w:hAnsi="Arial" w:cs="Arial"/>
              <w:b/>
              <w:sz w:val="18"/>
            </w:rPr>
          </w:pPr>
          <w:r>
            <w:rPr>
              <w:rFonts w:ascii="Arial" w:hAnsi="Arial" w:cs="Arial"/>
              <w:b/>
              <w:sz w:val="18"/>
            </w:rPr>
            <w:t xml:space="preserve">AUTO </w:t>
          </w:r>
          <w:r w:rsidR="009765C0">
            <w:rPr>
              <w:rFonts w:ascii="Arial" w:hAnsi="Arial" w:cs="Arial"/>
              <w:b/>
              <w:sz w:val="18"/>
            </w:rPr>
            <w:t xml:space="preserve">FIJACIÓN DE PROCEDIMIENTO </w:t>
          </w:r>
          <w:r w:rsidR="005C027B" w:rsidRPr="009765C0">
            <w:rPr>
              <w:rFonts w:ascii="Arial" w:hAnsi="Arial" w:cs="Arial"/>
              <w:b/>
              <w:sz w:val="18"/>
            </w:rPr>
            <w:t>Y TRASLADO DESCARGOS</w:t>
          </w:r>
        </w:p>
        <w:p w14:paraId="3306E5AF" w14:textId="4FF69720" w:rsidR="00702E49" w:rsidRPr="00702E49" w:rsidRDefault="00702E49" w:rsidP="009765C0">
          <w:pPr>
            <w:pStyle w:val="Encabezado"/>
            <w:rPr>
              <w:rFonts w:ascii="Arial" w:hAnsi="Arial" w:cs="Arial"/>
              <w:sz w:val="12"/>
              <w:szCs w:val="12"/>
            </w:rPr>
          </w:pPr>
        </w:p>
      </w:tc>
      <w:tc>
        <w:tcPr>
          <w:tcW w:w="1354" w:type="pct"/>
          <w:vAlign w:val="center"/>
        </w:tcPr>
        <w:p w14:paraId="2AA64277" w14:textId="55BB8476" w:rsidR="00F447E9" w:rsidRPr="007D2E44" w:rsidRDefault="00F447E9" w:rsidP="00F447E9">
          <w:pPr>
            <w:rPr>
              <w:rFonts w:ascii="Arial" w:hAnsi="Arial" w:cs="Arial"/>
              <w:sz w:val="16"/>
              <w:szCs w:val="18"/>
            </w:rPr>
          </w:pPr>
          <w:r w:rsidRPr="007D2E44">
            <w:rPr>
              <w:rFonts w:ascii="Arial" w:hAnsi="Arial" w:cs="Arial"/>
              <w:sz w:val="18"/>
            </w:rPr>
            <w:t xml:space="preserve">Código: </w:t>
          </w:r>
          <w:r w:rsidR="00BE1146" w:rsidRPr="007D2E44">
            <w:rPr>
              <w:rFonts w:ascii="Arial" w:hAnsi="Arial" w:cs="Arial"/>
              <w:sz w:val="18"/>
            </w:rPr>
            <w:t>EC-PR04-FT01</w:t>
          </w:r>
        </w:p>
        <w:p w14:paraId="4750AB8B" w14:textId="77777777" w:rsidR="00F447E9" w:rsidRPr="007D2E44" w:rsidRDefault="00F447E9" w:rsidP="00F447E9">
          <w:pPr>
            <w:rPr>
              <w:rFonts w:ascii="Arial" w:hAnsi="Arial" w:cs="Arial"/>
              <w:sz w:val="18"/>
            </w:rPr>
          </w:pPr>
          <w:r w:rsidRPr="007D2E44">
            <w:rPr>
              <w:rFonts w:ascii="Arial" w:hAnsi="Arial" w:cs="Arial"/>
              <w:sz w:val="18"/>
            </w:rPr>
            <w:t>Versión: 01</w:t>
          </w:r>
        </w:p>
        <w:p w14:paraId="7CD1C4F1" w14:textId="2B6076A9" w:rsidR="00F447E9" w:rsidRPr="007D2E44" w:rsidRDefault="00F447E9" w:rsidP="00F447E9">
          <w:pPr>
            <w:rPr>
              <w:rFonts w:ascii="Arial" w:hAnsi="Arial" w:cs="Arial"/>
              <w:sz w:val="18"/>
            </w:rPr>
          </w:pPr>
          <w:r w:rsidRPr="007D2E44">
            <w:rPr>
              <w:rFonts w:ascii="Arial" w:hAnsi="Arial" w:cs="Arial"/>
              <w:sz w:val="18"/>
            </w:rPr>
            <w:t xml:space="preserve">Vigencia: </w:t>
          </w:r>
          <w:r w:rsidR="00087DCC">
            <w:rPr>
              <w:rFonts w:ascii="Arial" w:hAnsi="Arial" w:cs="Arial"/>
              <w:sz w:val="18"/>
            </w:rPr>
            <w:t>12</w:t>
          </w:r>
          <w:r w:rsidRPr="007D2E44">
            <w:rPr>
              <w:rFonts w:ascii="Arial" w:eastAsia="Arial" w:hAnsi="Arial" w:cs="Arial"/>
              <w:sz w:val="18"/>
            </w:rPr>
            <w:t>/</w:t>
          </w:r>
          <w:r w:rsidR="00BE1146" w:rsidRPr="007D2E44">
            <w:rPr>
              <w:rFonts w:ascii="Arial" w:eastAsia="Arial" w:hAnsi="Arial" w:cs="Arial"/>
              <w:sz w:val="18"/>
            </w:rPr>
            <w:t>07/20</w:t>
          </w:r>
          <w:r w:rsidR="006C180D">
            <w:rPr>
              <w:rFonts w:ascii="Arial" w:eastAsia="Arial" w:hAnsi="Arial" w:cs="Arial"/>
              <w:sz w:val="18"/>
            </w:rPr>
            <w:t>2</w:t>
          </w:r>
          <w:r w:rsidR="00BE1146" w:rsidRPr="007D2E44">
            <w:rPr>
              <w:rFonts w:ascii="Arial" w:eastAsia="Arial" w:hAnsi="Arial" w:cs="Arial"/>
              <w:sz w:val="18"/>
            </w:rPr>
            <w:t>4</w:t>
          </w:r>
        </w:p>
        <w:p w14:paraId="167D3C67" w14:textId="6C3EA329" w:rsidR="00F447E9" w:rsidRPr="00D042B7" w:rsidRDefault="00F447E9" w:rsidP="009765C0">
          <w:pPr>
            <w:pStyle w:val="Encabezado"/>
            <w:rPr>
              <w:rFonts w:ascii="Arial" w:hAnsi="Arial" w:cs="Arial"/>
            </w:rPr>
          </w:pPr>
          <w:r w:rsidRPr="007D2E44">
            <w:rPr>
              <w:rFonts w:ascii="Arial" w:hAnsi="Arial" w:cs="Arial"/>
              <w:sz w:val="18"/>
            </w:rPr>
            <w:t xml:space="preserve">Página </w:t>
          </w:r>
          <w:r w:rsidRPr="007D2E44">
            <w:rPr>
              <w:rFonts w:ascii="Arial" w:hAnsi="Arial" w:cs="Arial"/>
              <w:b/>
              <w:bCs/>
              <w:sz w:val="18"/>
            </w:rPr>
            <w:fldChar w:fldCharType="begin"/>
          </w:r>
          <w:r w:rsidRPr="007D2E44">
            <w:rPr>
              <w:rFonts w:ascii="Arial" w:hAnsi="Arial" w:cs="Arial"/>
              <w:b/>
              <w:bCs/>
              <w:sz w:val="18"/>
            </w:rPr>
            <w:instrText>PAGE  \* Arabic  \* MERGEFORMAT</w:instrText>
          </w:r>
          <w:r w:rsidRPr="007D2E44">
            <w:rPr>
              <w:rFonts w:ascii="Arial" w:hAnsi="Arial" w:cs="Arial"/>
              <w:b/>
              <w:bCs/>
              <w:sz w:val="18"/>
            </w:rPr>
            <w:fldChar w:fldCharType="separate"/>
          </w:r>
          <w:r w:rsidR="006C180D">
            <w:rPr>
              <w:rFonts w:ascii="Arial" w:hAnsi="Arial" w:cs="Arial"/>
              <w:b/>
              <w:bCs/>
              <w:noProof/>
              <w:sz w:val="18"/>
            </w:rPr>
            <w:t>3</w:t>
          </w:r>
          <w:r w:rsidRPr="007D2E44">
            <w:rPr>
              <w:rFonts w:ascii="Arial" w:hAnsi="Arial" w:cs="Arial"/>
              <w:b/>
              <w:bCs/>
              <w:sz w:val="18"/>
            </w:rPr>
            <w:fldChar w:fldCharType="end"/>
          </w:r>
          <w:r w:rsidRPr="007D2E44">
            <w:rPr>
              <w:rFonts w:ascii="Arial" w:hAnsi="Arial" w:cs="Arial"/>
              <w:sz w:val="18"/>
            </w:rPr>
            <w:t xml:space="preserve"> de </w:t>
          </w:r>
          <w:r w:rsidRPr="007D2E44">
            <w:rPr>
              <w:rFonts w:ascii="Arial" w:hAnsi="Arial" w:cs="Arial"/>
              <w:b/>
              <w:bCs/>
              <w:sz w:val="18"/>
            </w:rPr>
            <w:fldChar w:fldCharType="begin"/>
          </w:r>
          <w:r w:rsidRPr="007D2E44">
            <w:rPr>
              <w:rFonts w:ascii="Arial" w:hAnsi="Arial" w:cs="Arial"/>
              <w:b/>
              <w:bCs/>
              <w:sz w:val="18"/>
            </w:rPr>
            <w:instrText>NUMPAGES  \* Arabic  \* MERGEFORMAT</w:instrText>
          </w:r>
          <w:r w:rsidRPr="007D2E44">
            <w:rPr>
              <w:rFonts w:ascii="Arial" w:hAnsi="Arial" w:cs="Arial"/>
              <w:b/>
              <w:bCs/>
              <w:sz w:val="18"/>
            </w:rPr>
            <w:fldChar w:fldCharType="separate"/>
          </w:r>
          <w:r w:rsidR="006C180D">
            <w:rPr>
              <w:rFonts w:ascii="Arial" w:hAnsi="Arial" w:cs="Arial"/>
              <w:b/>
              <w:bCs/>
              <w:noProof/>
              <w:sz w:val="18"/>
            </w:rPr>
            <w:t>3</w:t>
          </w:r>
          <w:r w:rsidRPr="007D2E44">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8C3F" w14:textId="77777777" w:rsidR="006C180D" w:rsidRDefault="006C180D">
    <w:pPr>
      <w:pStyle w:val="Encabezado"/>
    </w:pPr>
  </w:p>
</w:hdr>
</file>

<file path=word/intelligence2.xml><?xml version="1.0" encoding="utf-8"?>
<int2:intelligence xmlns:int2="http://schemas.microsoft.com/office/intelligence/2020/intelligence" xmlns:oel="http://schemas.microsoft.com/office/2019/extlst">
  <int2:observations>
    <int2:textHash int2:hashCode="j0Z5hHuYiQ4nkh" int2:id="kzF1VB0v">
      <int2:state int2:value="Rejected" int2:type="AugLoop_Text_Critique"/>
    </int2:textHash>
    <int2:textHash int2:hashCode="StWDryLC59QMHJ" int2:id="do0OsNbn">
      <int2:state int2:value="Rejected" int2:type="AugLoop_Text_Critique"/>
    </int2:textHash>
    <int2:textHash int2:hashCode="3Xt7dOoWDgSd0S" int2:id="JJrFUp7e">
      <int2:state int2:value="Rejected" int2:type="AugLoop_Text_Critique"/>
    </int2:textHash>
    <int2:textHash int2:hashCode="tg0SG0OKOAw0PV" int2:id="qvRfqZkG">
      <int2:state int2:value="Rejected" int2:type="AugLoop_Text_Critique"/>
    </int2:textHash>
    <int2:textHash int2:hashCode="qbzmkiJisiA9J2" int2:id="oelcW9Wi">
      <int2:state int2:value="Rejected" int2:type="AugLoop_Text_Critique"/>
    </int2:textHash>
    <int2:bookmark int2:bookmarkName="_Int_U3CTy431" int2:invalidationBookmarkName="" int2:hashCode="9SX5iS2h+ZHjqK" int2:id="xzC1b99v">
      <int2:state int2:value="Rejected" int2:type="AugLoop_Text_Critique"/>
    </int2:bookmark>
    <int2:bookmark int2:bookmarkName="_Int_Zse5mIp1" int2:invalidationBookmarkName="" int2:hashCode="2yjHazGhU1Vc+n" int2:id="QKHhuB1t">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136348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506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07676"/>
    <w:rsid w:val="000819FA"/>
    <w:rsid w:val="00087DCC"/>
    <w:rsid w:val="000E48EE"/>
    <w:rsid w:val="00282DA8"/>
    <w:rsid w:val="002C70F3"/>
    <w:rsid w:val="002D0761"/>
    <w:rsid w:val="002E43C4"/>
    <w:rsid w:val="0038526D"/>
    <w:rsid w:val="004354A2"/>
    <w:rsid w:val="004B7A47"/>
    <w:rsid w:val="00585D5A"/>
    <w:rsid w:val="005B68B2"/>
    <w:rsid w:val="005C027B"/>
    <w:rsid w:val="00626D53"/>
    <w:rsid w:val="006C180D"/>
    <w:rsid w:val="006C3FF3"/>
    <w:rsid w:val="006D19E4"/>
    <w:rsid w:val="00702E49"/>
    <w:rsid w:val="007031B4"/>
    <w:rsid w:val="00796F03"/>
    <w:rsid w:val="007D2E44"/>
    <w:rsid w:val="008528EB"/>
    <w:rsid w:val="008A36E4"/>
    <w:rsid w:val="00926AF9"/>
    <w:rsid w:val="009765C0"/>
    <w:rsid w:val="00A90AEE"/>
    <w:rsid w:val="00AF321A"/>
    <w:rsid w:val="00B876E1"/>
    <w:rsid w:val="00B94CE7"/>
    <w:rsid w:val="00BA1EF2"/>
    <w:rsid w:val="00BE1146"/>
    <w:rsid w:val="00C047F5"/>
    <w:rsid w:val="00CA15FD"/>
    <w:rsid w:val="00CD534D"/>
    <w:rsid w:val="00E3568D"/>
    <w:rsid w:val="00E645B8"/>
    <w:rsid w:val="00F447E9"/>
    <w:rsid w:val="00F50C1F"/>
    <w:rsid w:val="00F90673"/>
    <w:rsid w:val="26BBB4F0"/>
    <w:rsid w:val="3A96137B"/>
    <w:rsid w:val="3BB26DF3"/>
    <w:rsid w:val="5B67557C"/>
    <w:rsid w:val="5D116F9D"/>
    <w:rsid w:val="6AC4B6F5"/>
    <w:rsid w:val="7682D8B8"/>
    <w:rsid w:val="7EDE392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semiHidden/>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semiHidden/>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semiHidden/>
    <w:rsid w:val="00BE1146"/>
    <w:rPr>
      <w:color w:val="000000"/>
      <w:sz w:val="20"/>
      <w:szCs w:val="20"/>
      <w:lang w:eastAsia="es-CO"/>
    </w:rPr>
  </w:style>
  <w:style w:type="paragraph" w:styleId="Textoindependiente">
    <w:name w:val="Body Text"/>
    <w:basedOn w:val="Normal"/>
    <w:link w:val="TextoindependienteCar"/>
    <w:semiHidden/>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semiHidden/>
    <w:rsid w:val="00BE1146"/>
    <w:rPr>
      <w:rFonts w:ascii="Arial" w:hAnsi="Arial"/>
      <w:i/>
      <w:color w:val="000000"/>
      <w:sz w:val="24"/>
      <w:szCs w:val="20"/>
      <w:lang w:eastAsia="es-CO"/>
    </w:rPr>
  </w:style>
  <w:style w:type="paragraph" w:styleId="Prrafodelista">
    <w:name w:val="List Paragraph"/>
    <w:basedOn w:val="Normal"/>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5663</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2024-07-15T22:28:00Z</dcterms:created>
  <dcterms:modified xsi:type="dcterms:W3CDTF">2024-07-15T22:28:00Z</dcterms:modified>
</cp:coreProperties>
</file>