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66C0A" w14:textId="07A7243F" w:rsidR="000C532A" w:rsidRDefault="005E205B" w:rsidP="00FC12E2">
      <w:pPr>
        <w:tabs>
          <w:tab w:val="left" w:pos="2400"/>
        </w:tabs>
      </w:pPr>
      <w:r>
        <w:rPr>
          <w:noProof/>
        </w:rPr>
        <mc:AlternateContent>
          <mc:Choice Requires="wps">
            <w:drawing>
              <wp:anchor distT="45720" distB="45720" distL="114300" distR="114300" simplePos="0" relativeHeight="251658239" behindDoc="0" locked="0" layoutInCell="1" allowOverlap="1" wp14:anchorId="495ADF44" wp14:editId="32264926">
                <wp:simplePos x="0" y="0"/>
                <wp:positionH relativeFrom="page">
                  <wp:align>right</wp:align>
                </wp:positionH>
                <wp:positionV relativeFrom="paragraph">
                  <wp:posOffset>5029200</wp:posOffset>
                </wp:positionV>
                <wp:extent cx="3248025" cy="149542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95425"/>
                        </a:xfrm>
                        <a:prstGeom prst="rect">
                          <a:avLst/>
                        </a:prstGeom>
                        <a:solidFill>
                          <a:srgbClr val="FFFFFF"/>
                        </a:solidFill>
                        <a:ln w="9525">
                          <a:noFill/>
                          <a:miter lim="800000"/>
                          <a:headEnd/>
                          <a:tailEnd/>
                        </a:ln>
                      </wps:spPr>
                      <wps:txbx>
                        <w:txbxContent>
                          <w:p w14:paraId="2C726261" w14:textId="4DFFF9D2" w:rsidR="002A0A8F" w:rsidRPr="009E3B00" w:rsidRDefault="0085736D" w:rsidP="009E3B00">
                            <w:pPr>
                              <w:spacing w:after="0" w:line="240" w:lineRule="auto"/>
                              <w:jc w:val="right"/>
                              <w:rPr>
                                <w:rFonts w:ascii="Arial" w:hAnsi="Arial" w:cs="Arial"/>
                                <w:b/>
                                <w:color w:val="C00000"/>
                                <w:sz w:val="48"/>
                                <w:szCs w:val="48"/>
                              </w:rPr>
                            </w:pPr>
                            <w:r w:rsidRPr="009E3B00">
                              <w:rPr>
                                <w:rFonts w:ascii="Arial" w:hAnsi="Arial" w:cs="Arial"/>
                                <w:b/>
                                <w:color w:val="C00000"/>
                                <w:sz w:val="48"/>
                                <w:szCs w:val="48"/>
                              </w:rPr>
                              <w:t>POLITICA DE CONTINUIDAD DEL NEGOCIO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5ADF44" id="_x0000_t202" coordsize="21600,21600" o:spt="202" path="m,l,21600r21600,l21600,xe">
                <v:stroke joinstyle="miter"/>
                <v:path gradientshapeok="t" o:connecttype="rect"/>
              </v:shapetype>
              <v:shape id="Cuadro de texto 2" o:spid="_x0000_s1026" type="#_x0000_t202" style="position:absolute;left:0;text-align:left;margin-left:204.55pt;margin-top:396pt;width:255.75pt;height:117.75pt;z-index:251658239;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6kCwIAAPcDAAAOAAAAZHJzL2Uyb0RvYy54bWysU9uO0zAQfUfiHyy/06QlhTZqulq6FCEt&#10;F2nhAxzHaSxsj7HdJuXrd+xkuwXeEH6wPJ7xmZkzx5ubQStyEs5LMBWdz3JKhOHQSHOo6Pdv+1c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" stroked="f">
                <v:textbox>
                  <w:txbxContent>
                    <w:p w14:paraId="2C726261" w14:textId="4DFFF9D2" w:rsidR="002A0A8F" w:rsidRPr="009E3B00" w:rsidRDefault="0085736D" w:rsidP="009E3B00">
                      <w:pPr>
                        <w:spacing w:after="0" w:line="240" w:lineRule="auto"/>
                        <w:jc w:val="right"/>
                        <w:rPr>
                          <w:rFonts w:ascii="Arial" w:hAnsi="Arial" w:cs="Arial"/>
                          <w:b/>
                          <w:color w:val="C00000"/>
                          <w:sz w:val="48"/>
                          <w:szCs w:val="48"/>
                        </w:rPr>
                      </w:pPr>
                      <w:r w:rsidRPr="009E3B00">
                        <w:rPr>
                          <w:rFonts w:ascii="Arial" w:hAnsi="Arial" w:cs="Arial"/>
                          <w:b/>
                          <w:color w:val="C00000"/>
                          <w:sz w:val="48"/>
                          <w:szCs w:val="48"/>
                        </w:rPr>
                        <w:t>POLITICA DE CONTINUIDAD DEL NEGOCIO</w:t>
                      </w:r>
                    </w:p>
                  </w:txbxContent>
                </v:textbox>
                <w10:wrap type="square" anchorx="page"/>
              </v:shape>
            </w:pict>
          </mc:Fallback>
        </mc:AlternateContent>
      </w:r>
      <w:r w:rsidR="00FC12E2">
        <w:rPr>
          <w:noProof/>
        </w:rPr>
        <mc:AlternateContent>
          <mc:Choice Requires="wps">
            <w:drawing>
              <wp:anchor distT="0" distB="0" distL="114300" distR="114300" simplePos="0" relativeHeight="251659264" behindDoc="0" locked="0" layoutInCell="1" allowOverlap="1" wp14:anchorId="77F84356" wp14:editId="0A5F6CB4">
                <wp:simplePos x="0" y="0"/>
                <wp:positionH relativeFrom="page">
                  <wp:align>right</wp:align>
                </wp:positionH>
                <wp:positionV relativeFrom="paragraph">
                  <wp:posOffset>6534150</wp:posOffset>
                </wp:positionV>
                <wp:extent cx="2400300" cy="762000"/>
                <wp:effectExtent l="0" t="0" r="0" b="0"/>
                <wp:wrapNone/>
                <wp:docPr id="661538464" name="Cuadro de texto 6"/>
                <wp:cNvGraphicFramePr/>
                <a:graphic xmlns:a="http://schemas.openxmlformats.org/drawingml/2006/main">
                  <a:graphicData uri="http://schemas.microsoft.com/office/word/2010/wordprocessingShape">
                    <wps:wsp>
                      <wps:cNvSpPr txBox="1"/>
                      <wps:spPr>
                        <a:xfrm>
                          <a:off x="0" y="0"/>
                          <a:ext cx="2400300" cy="762000"/>
                        </a:xfrm>
                        <a:prstGeom prst="rect">
                          <a:avLst/>
                        </a:prstGeom>
                        <a:solidFill>
                          <a:schemeClr val="lt1"/>
                        </a:solidFill>
                        <a:ln w="6350">
                          <a:noFill/>
                        </a:ln>
                      </wps:spPr>
                      <wps:txbx>
                        <w:txbxContent>
                          <w:p w14:paraId="0831BE18" w14:textId="77777777" w:rsidR="009E3B00" w:rsidRPr="0023761A" w:rsidRDefault="009E3B00" w:rsidP="00FC12E2">
                            <w:pPr>
                              <w:jc w:val="right"/>
                              <w:rPr>
                                <w:b/>
                                <w:sz w:val="20"/>
                                <w:szCs w:val="20"/>
                              </w:rPr>
                            </w:pPr>
                            <w:r w:rsidRPr="0023761A">
                              <w:rPr>
                                <w:b/>
                                <w:sz w:val="20"/>
                                <w:szCs w:val="20"/>
                              </w:rPr>
                              <w:t xml:space="preserve"> </w:t>
                            </w:r>
                            <w:r w:rsidRPr="00D6174E">
                              <w:rPr>
                                <w:b/>
                                <w:color w:val="000000" w:themeColor="text1"/>
                                <w:sz w:val="20"/>
                                <w:szCs w:val="20"/>
                              </w:rPr>
                              <w:t>Versión 1</w:t>
                            </w:r>
                          </w:p>
                          <w:p w14:paraId="3FA73452" w14:textId="77777777" w:rsidR="009E3B00" w:rsidRDefault="009E3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F84356" id="Cuadro de texto 6" o:spid="_x0000_s1027" type="#_x0000_t202" style="position:absolute;left:0;text-align:left;margin-left:137.8pt;margin-top:514.5pt;width:189pt;height:6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PFLgIAAFs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" fillcolor="white [3201]" stroked="f" strokeweight=".5pt">
                <v:textbox>
                  <w:txbxContent>
                    <w:p w14:paraId="0831BE18" w14:textId="77777777" w:rsidR="009E3B00" w:rsidRPr="0023761A" w:rsidRDefault="009E3B00" w:rsidP="00FC12E2">
                      <w:pPr>
                        <w:jc w:val="right"/>
                        <w:rPr>
                          <w:b/>
                          <w:sz w:val="20"/>
                          <w:szCs w:val="20"/>
                        </w:rPr>
                      </w:pPr>
                      <w:r w:rsidRPr="0023761A">
                        <w:rPr>
                          <w:b/>
                          <w:sz w:val="20"/>
                          <w:szCs w:val="20"/>
                        </w:rPr>
                        <w:t xml:space="preserve"> </w:t>
                      </w:r>
                      <w:r w:rsidRPr="00D6174E">
                        <w:rPr>
                          <w:b/>
                          <w:color w:val="000000" w:themeColor="text1"/>
                          <w:sz w:val="20"/>
                          <w:szCs w:val="20"/>
                        </w:rPr>
                        <w:t>Versión 1</w:t>
                      </w:r>
                    </w:p>
                    <w:p w14:paraId="3FA73452" w14:textId="77777777" w:rsidR="009E3B00" w:rsidRDefault="009E3B00"/>
                  </w:txbxContent>
                </v:textbox>
                <w10:wrap anchorx="page"/>
              </v:shape>
            </w:pict>
          </mc:Fallback>
        </mc:AlternateContent>
      </w:r>
      <w:r w:rsidR="00FC12E2" w:rsidRPr="00995797">
        <w:rPr>
          <w:rFonts w:ascii="Roboto" w:hAnsi="Roboto"/>
          <w:noProof/>
          <w:color w:val="263238"/>
          <w:szCs w:val="20"/>
          <w:lang w:eastAsia="es-CO"/>
        </w:rPr>
        <mc:AlternateContent>
          <mc:Choice Requires="wps">
            <w:drawing>
              <wp:anchor distT="45720" distB="45720" distL="114300" distR="114300" simplePos="0" relativeHeight="251661312" behindDoc="0" locked="0" layoutInCell="1" allowOverlap="1" wp14:anchorId="7DEDA8AA" wp14:editId="3F719664">
                <wp:simplePos x="0" y="0"/>
                <wp:positionH relativeFrom="page">
                  <wp:posOffset>4686300</wp:posOffset>
                </wp:positionH>
                <wp:positionV relativeFrom="paragraph">
                  <wp:posOffset>6153150</wp:posOffset>
                </wp:positionV>
                <wp:extent cx="3049905" cy="400050"/>
                <wp:effectExtent l="0" t="0" r="0" b="0"/>
                <wp:wrapSquare wrapText="bothSides"/>
                <wp:docPr id="5" name="Cuadro de texto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400050"/>
                        </a:xfrm>
                        <a:prstGeom prst="rect">
                          <a:avLst/>
                        </a:prstGeom>
                        <a:solidFill>
                          <a:srgbClr val="FFCC00"/>
                        </a:solidFill>
                        <a:ln w="9525">
                          <a:noFill/>
                          <a:miter lim="800000"/>
                          <a:headEnd/>
                          <a:tailEnd/>
                        </a:ln>
                      </wps:spPr>
                      <wps:txbx>
                        <w:txbxContent>
                          <w:p w14:paraId="6A4F9B68" w14:textId="7832FD0E" w:rsidR="00FC12E2" w:rsidRDefault="005E205B" w:rsidP="00FC12E2">
                            <w:pPr>
                              <w:jc w:val="right"/>
                              <w:rPr>
                                <w:rFonts w:ascii="Work Sans" w:hAnsi="Work Sans"/>
                                <w:b/>
                                <w:sz w:val="40"/>
                              </w:rPr>
                            </w:pPr>
                            <w:r>
                              <w:rPr>
                                <w:rFonts w:ascii="Work Sans" w:hAnsi="Work Sans"/>
                                <w:b/>
                                <w:sz w:val="40"/>
                              </w:rPr>
                              <w:t>N/A</w:t>
                            </w:r>
                          </w:p>
                          <w:p w14:paraId="0B09C30B" w14:textId="77777777" w:rsidR="00FC12E2" w:rsidRDefault="00FC12E2" w:rsidP="00FC12E2">
                            <w:pPr>
                              <w:jc w:val="right"/>
                              <w:rPr>
                                <w:rFonts w:ascii="Work Sans" w:hAnsi="Work Sans"/>
                                <w:b/>
                                <w:sz w:val="40"/>
                              </w:rPr>
                            </w:pPr>
                          </w:p>
                          <w:p w14:paraId="108C43CE" w14:textId="77777777" w:rsidR="00FC12E2" w:rsidRPr="005E205B" w:rsidRDefault="00FC12E2" w:rsidP="005E205B">
                            <w:pPr>
                              <w:jc w:val="right"/>
                              <w:rPr>
                                <w:rFonts w:ascii="Work Sans" w:hAnsi="Work Sans"/>
                                <w:b/>
                                <w:sz w:val="4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EDA8AA" id="Cuadro de texto 5" o:spid="_x0000_s1028" type="#_x0000_t202" alt="&quot;&quot;" style="position:absolute;left:0;text-align:left;margin-left:369pt;margin-top:484.5pt;width:240.15pt;height:3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" fillcolor="#fc0" stroked="f">
                <v:textbox>
                  <w:txbxContent>
                    <w:p w14:paraId="6A4F9B68" w14:textId="7832FD0E" w:rsidR="00FC12E2" w:rsidRDefault="005E205B" w:rsidP="00FC12E2">
                      <w:pPr>
                        <w:jc w:val="right"/>
                        <w:rPr>
                          <w:rFonts w:ascii="Work Sans" w:hAnsi="Work Sans"/>
                          <w:b/>
                          <w:sz w:val="40"/>
                        </w:rPr>
                      </w:pPr>
                      <w:r>
                        <w:rPr>
                          <w:rFonts w:ascii="Work Sans" w:hAnsi="Work Sans"/>
                          <w:b/>
                          <w:sz w:val="40"/>
                        </w:rPr>
                        <w:t>N/A</w:t>
                      </w:r>
                    </w:p>
                    <w:p w14:paraId="0B09C30B" w14:textId="77777777" w:rsidR="00FC12E2" w:rsidRDefault="00FC12E2" w:rsidP="00FC12E2">
                      <w:pPr>
                        <w:jc w:val="right"/>
                        <w:rPr>
                          <w:rFonts w:ascii="Work Sans" w:hAnsi="Work Sans"/>
                          <w:b/>
                          <w:sz w:val="40"/>
                        </w:rPr>
                      </w:pPr>
                    </w:p>
                    <w:p w14:paraId="108C43CE" w14:textId="77777777" w:rsidR="00FC12E2" w:rsidRPr="005E205B" w:rsidRDefault="00FC12E2" w:rsidP="005E205B">
                      <w:pPr>
                        <w:jc w:val="right"/>
                        <w:rPr>
                          <w:rFonts w:ascii="Work Sans" w:hAnsi="Work Sans"/>
                          <w:b/>
                          <w:sz w:val="40"/>
                        </w:rPr>
                      </w:pPr>
                    </w:p>
                  </w:txbxContent>
                </v:textbox>
                <w10:wrap type="square" anchorx="page"/>
              </v:shape>
            </w:pict>
          </mc:Fallback>
        </mc:AlternateContent>
      </w:r>
      <w:r w:rsidR="007307A0" w:rsidRPr="002A0A8F">
        <w:rPr>
          <w:rFonts w:ascii="Calibri" w:eastAsia="Calibri" w:hAnsi="Calibri" w:cs="Arial"/>
          <w:noProof/>
          <w:lang w:eastAsia="es-CO"/>
        </w:rPr>
        <w:drawing>
          <wp:anchor distT="0" distB="0" distL="114300" distR="114300" simplePos="0" relativeHeight="251657214" behindDoc="0" locked="0" layoutInCell="1" allowOverlap="1" wp14:anchorId="777CD654" wp14:editId="476F599A">
            <wp:simplePos x="0" y="0"/>
            <wp:positionH relativeFrom="page">
              <wp:align>left</wp:align>
            </wp:positionH>
            <wp:positionV relativeFrom="paragraph">
              <wp:posOffset>19050</wp:posOffset>
            </wp:positionV>
            <wp:extent cx="8107617" cy="11156950"/>
            <wp:effectExtent l="19050" t="19050" r="27305" b="25400"/>
            <wp:wrapThrough wrapText="bothSides">
              <wp:wrapPolygon edited="0">
                <wp:start x="-51" y="-37"/>
                <wp:lineTo x="-51" y="21612"/>
                <wp:lineTo x="21622" y="21612"/>
                <wp:lineTo x="21622" y="-37"/>
                <wp:lineTo x="-51" y="-37"/>
              </wp:wrapPolygon>
            </wp:wrapThrough>
            <wp:docPr id="42" name="Imagen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07617" cy="1115695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2A0A8F">
        <w:tab/>
      </w:r>
      <w:r w:rsidR="002A0A8F">
        <w:br w:type="page"/>
      </w:r>
    </w:p>
    <w:p w14:paraId="4E10E739" w14:textId="77777777" w:rsidR="00FC12E2" w:rsidRPr="005E205B" w:rsidRDefault="00FC12E2" w:rsidP="00FC12E2">
      <w:pPr>
        <w:pStyle w:val="TITULO1"/>
        <w:rPr>
          <w:rFonts w:ascii="Arial" w:hAnsi="Arial" w:cs="Arial"/>
          <w:color w:val="auto"/>
          <w:sz w:val="24"/>
          <w:szCs w:val="24"/>
        </w:rPr>
      </w:pPr>
    </w:p>
    <w:p w14:paraId="79836054" w14:textId="77777777" w:rsidR="00FC12E2" w:rsidRPr="005E205B" w:rsidRDefault="00FC12E2" w:rsidP="00FC12E2">
      <w:pPr>
        <w:pStyle w:val="TITULO1"/>
        <w:jc w:val="center"/>
        <w:rPr>
          <w:rFonts w:ascii="Arial" w:hAnsi="Arial" w:cs="Arial"/>
          <w:color w:val="auto"/>
          <w:sz w:val="24"/>
          <w:szCs w:val="24"/>
        </w:rPr>
      </w:pPr>
      <w:r w:rsidRPr="005E205B">
        <w:rPr>
          <w:rFonts w:ascii="Arial" w:hAnsi="Arial" w:cs="Arial"/>
          <w:color w:val="auto"/>
          <w:sz w:val="24"/>
          <w:szCs w:val="24"/>
        </w:rPr>
        <w:t>TABLA DE CONTENIDO</w:t>
      </w:r>
    </w:p>
    <w:p w14:paraId="2FF83007" w14:textId="762394D0" w:rsidR="000C532A" w:rsidRPr="005E205B" w:rsidRDefault="000C532A" w:rsidP="000C532A">
      <w:pPr>
        <w:pStyle w:val="TtuloTDC"/>
        <w:ind w:hanging="2"/>
        <w:jc w:val="center"/>
        <w:rPr>
          <w:rFonts w:ascii="Arial" w:hAnsi="Arial" w:cs="Arial"/>
          <w:b/>
          <w:bCs/>
          <w:color w:val="auto"/>
          <w:sz w:val="24"/>
          <w:szCs w:val="24"/>
          <w:lang w:val="es-ES"/>
        </w:rPr>
      </w:pPr>
    </w:p>
    <w:p w14:paraId="1ADEC526" w14:textId="77777777" w:rsidR="001F376B" w:rsidRPr="005E205B" w:rsidRDefault="001F376B" w:rsidP="001F376B">
      <w:pPr>
        <w:rPr>
          <w:rFonts w:ascii="Arial" w:hAnsi="Arial" w:cs="Arial"/>
          <w:sz w:val="24"/>
          <w:szCs w:val="24"/>
          <w:lang w:val="es-ES" w:eastAsia="es-CO"/>
        </w:rPr>
      </w:pPr>
    </w:p>
    <w:p w14:paraId="1B54D095" w14:textId="098237BF" w:rsidR="000C532A" w:rsidRPr="005E205B" w:rsidRDefault="000C532A" w:rsidP="000C532A">
      <w:pPr>
        <w:ind w:left="284" w:hanging="284"/>
        <w:jc w:val="center"/>
        <w:rPr>
          <w:rFonts w:ascii="Arial" w:hAnsi="Arial" w:cs="Arial"/>
          <w:sz w:val="24"/>
          <w:szCs w:val="24"/>
        </w:rPr>
      </w:pPr>
    </w:p>
    <w:p w14:paraId="612F83D8" w14:textId="7E0B0A86" w:rsidR="007307A0" w:rsidRPr="005E205B" w:rsidRDefault="007307A0">
      <w:pPr>
        <w:pStyle w:val="TDC1"/>
        <w:tabs>
          <w:tab w:val="right" w:leader="dot" w:pos="10054"/>
        </w:tabs>
        <w:rPr>
          <w:rFonts w:ascii="Arial" w:eastAsiaTheme="minorEastAsia" w:hAnsi="Arial" w:cs="Arial"/>
          <w:noProof/>
          <w:kern w:val="2"/>
          <w:lang w:val="es-CO" w:eastAsia="es-CO" w:bidi="ar-SA"/>
          <w14:ligatures w14:val="standardContextual"/>
        </w:rPr>
      </w:pPr>
      <w:r w:rsidRPr="005E205B">
        <w:rPr>
          <w:rFonts w:ascii="Arial" w:hAnsi="Arial" w:cs="Arial"/>
        </w:rPr>
        <w:fldChar w:fldCharType="begin"/>
      </w:r>
      <w:r w:rsidRPr="005E205B">
        <w:rPr>
          <w:rFonts w:ascii="Arial" w:hAnsi="Arial" w:cs="Arial"/>
        </w:rPr>
        <w:instrText xml:space="preserve"> TOC \o "1-3" \h \z \u </w:instrText>
      </w:r>
      <w:r w:rsidRPr="005E205B">
        <w:rPr>
          <w:rFonts w:ascii="Arial" w:hAnsi="Arial" w:cs="Arial"/>
        </w:rPr>
        <w:fldChar w:fldCharType="separate"/>
      </w:r>
      <w:hyperlink w:anchor="_Toc201669911" w:history="1">
        <w:r w:rsidRPr="005E205B">
          <w:rPr>
            <w:rStyle w:val="Hipervnculo"/>
            <w:rFonts w:ascii="Arial" w:hAnsi="Arial" w:cs="Arial"/>
            <w:noProof/>
          </w:rPr>
          <w:t>1.</w:t>
        </w:r>
        <w:r w:rsidRPr="005E205B">
          <w:rPr>
            <w:rFonts w:ascii="Arial" w:eastAsiaTheme="minorEastAsia" w:hAnsi="Arial" w:cs="Arial"/>
            <w:noProof/>
            <w:kern w:val="2"/>
            <w:lang w:val="es-CO" w:eastAsia="es-CO" w:bidi="ar-SA"/>
            <w14:ligatures w14:val="standardContextual"/>
          </w:rPr>
          <w:tab/>
        </w:r>
        <w:r w:rsidRPr="005E205B">
          <w:rPr>
            <w:rStyle w:val="Hipervnculo"/>
            <w:rFonts w:ascii="Arial" w:hAnsi="Arial" w:cs="Arial"/>
            <w:noProof/>
          </w:rPr>
          <w:t>INTRODUCCION:</w:t>
        </w:r>
        <w:r w:rsidRPr="005E205B">
          <w:rPr>
            <w:rFonts w:ascii="Arial" w:hAnsi="Arial" w:cs="Arial"/>
            <w:noProof/>
            <w:webHidden/>
          </w:rPr>
          <w:tab/>
        </w:r>
        <w:r w:rsidRPr="005E205B">
          <w:rPr>
            <w:rFonts w:ascii="Arial" w:hAnsi="Arial" w:cs="Arial"/>
            <w:noProof/>
            <w:webHidden/>
          </w:rPr>
          <w:fldChar w:fldCharType="begin"/>
        </w:r>
        <w:r w:rsidRPr="005E205B">
          <w:rPr>
            <w:rFonts w:ascii="Arial" w:hAnsi="Arial" w:cs="Arial"/>
            <w:noProof/>
            <w:webHidden/>
          </w:rPr>
          <w:instrText xml:space="preserve"> PAGEREF _Toc201669911 \h </w:instrText>
        </w:r>
        <w:r w:rsidRPr="005E205B">
          <w:rPr>
            <w:rFonts w:ascii="Arial" w:hAnsi="Arial" w:cs="Arial"/>
            <w:noProof/>
            <w:webHidden/>
          </w:rPr>
        </w:r>
        <w:r w:rsidRPr="005E205B">
          <w:rPr>
            <w:rFonts w:ascii="Arial" w:hAnsi="Arial" w:cs="Arial"/>
            <w:noProof/>
            <w:webHidden/>
          </w:rPr>
          <w:fldChar w:fldCharType="separate"/>
        </w:r>
        <w:r w:rsidRPr="005E205B">
          <w:rPr>
            <w:rFonts w:ascii="Arial" w:hAnsi="Arial" w:cs="Arial"/>
            <w:noProof/>
            <w:webHidden/>
          </w:rPr>
          <w:t>3</w:t>
        </w:r>
        <w:r w:rsidRPr="005E205B">
          <w:rPr>
            <w:rFonts w:ascii="Arial" w:hAnsi="Arial" w:cs="Arial"/>
            <w:noProof/>
            <w:webHidden/>
          </w:rPr>
          <w:fldChar w:fldCharType="end"/>
        </w:r>
      </w:hyperlink>
    </w:p>
    <w:p w14:paraId="76E1CCC2" w14:textId="7154B7FD"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12" w:history="1">
        <w:r w:rsidR="007307A0" w:rsidRPr="005E205B">
          <w:rPr>
            <w:rStyle w:val="Hipervnculo"/>
            <w:rFonts w:ascii="Arial" w:hAnsi="Arial" w:cs="Arial"/>
            <w:noProof/>
          </w:rPr>
          <w:t>2.</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OBJETIVO</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_Toc201669912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3</w:t>
        </w:r>
        <w:r w:rsidR="007307A0" w:rsidRPr="005E205B">
          <w:rPr>
            <w:rFonts w:ascii="Arial" w:hAnsi="Arial" w:cs="Arial"/>
            <w:noProof/>
            <w:webHidden/>
          </w:rPr>
          <w:fldChar w:fldCharType="end"/>
        </w:r>
      </w:hyperlink>
    </w:p>
    <w:p w14:paraId="4F791FC4" w14:textId="17E59E26"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13" w:history="1">
        <w:r w:rsidR="007307A0" w:rsidRPr="005E205B">
          <w:rPr>
            <w:rStyle w:val="Hipervnculo"/>
            <w:rFonts w:ascii="Arial" w:hAnsi="Arial" w:cs="Arial"/>
            <w:noProof/>
          </w:rPr>
          <w:t>3.</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ALCANCE</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_Toc201669913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4</w:t>
        </w:r>
        <w:r w:rsidR="007307A0" w:rsidRPr="005E205B">
          <w:rPr>
            <w:rFonts w:ascii="Arial" w:hAnsi="Arial" w:cs="Arial"/>
            <w:noProof/>
            <w:webHidden/>
          </w:rPr>
          <w:fldChar w:fldCharType="end"/>
        </w:r>
      </w:hyperlink>
    </w:p>
    <w:p w14:paraId="74C4949E" w14:textId="58206A67"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14" w:history="1">
        <w:r w:rsidR="007307A0" w:rsidRPr="005E205B">
          <w:rPr>
            <w:rStyle w:val="Hipervnculo"/>
            <w:rFonts w:ascii="Arial" w:hAnsi="Arial" w:cs="Arial"/>
            <w:noProof/>
          </w:rPr>
          <w:t>4.</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POLÍTICAS DE  OPERACION</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_Toc201669914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4</w:t>
        </w:r>
        <w:r w:rsidR="007307A0" w:rsidRPr="005E205B">
          <w:rPr>
            <w:rFonts w:ascii="Arial" w:hAnsi="Arial" w:cs="Arial"/>
            <w:noProof/>
            <w:webHidden/>
          </w:rPr>
          <w:fldChar w:fldCharType="end"/>
        </w:r>
      </w:hyperlink>
    </w:p>
    <w:p w14:paraId="34865940" w14:textId="5EE53DC2"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15" w:history="1">
        <w:r w:rsidR="007307A0" w:rsidRPr="005E205B">
          <w:rPr>
            <w:rStyle w:val="Hipervnculo"/>
            <w:rFonts w:ascii="Arial" w:hAnsi="Arial" w:cs="Arial"/>
            <w:noProof/>
          </w:rPr>
          <w:t>5.</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ROLES Y RESPONSABILIDADES</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_Toc201669915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6</w:t>
        </w:r>
        <w:r w:rsidR="007307A0" w:rsidRPr="005E205B">
          <w:rPr>
            <w:rFonts w:ascii="Arial" w:hAnsi="Arial" w:cs="Arial"/>
            <w:noProof/>
            <w:webHidden/>
          </w:rPr>
          <w:fldChar w:fldCharType="end"/>
        </w:r>
      </w:hyperlink>
    </w:p>
    <w:p w14:paraId="211ABCCD" w14:textId="753F17A6"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16" w:history="1">
        <w:r w:rsidR="007307A0" w:rsidRPr="005E205B">
          <w:rPr>
            <w:rStyle w:val="Hipervnculo"/>
            <w:rFonts w:ascii="Arial" w:hAnsi="Arial" w:cs="Arial"/>
            <w:noProof/>
          </w:rPr>
          <w:t>6.</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AUDITORIA Y MEJORA CONTINUA DEL PLAN DE CONTINUIDAD DE NEGOCIO</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_Toc201669916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10</w:t>
        </w:r>
        <w:r w:rsidR="007307A0" w:rsidRPr="005E205B">
          <w:rPr>
            <w:rFonts w:ascii="Arial" w:hAnsi="Arial" w:cs="Arial"/>
            <w:noProof/>
            <w:webHidden/>
          </w:rPr>
          <w:fldChar w:fldCharType="end"/>
        </w:r>
      </w:hyperlink>
    </w:p>
    <w:p w14:paraId="19C9C211" w14:textId="5E7F2BD3"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17" w:history="1">
        <w:r w:rsidR="007307A0" w:rsidRPr="005E205B">
          <w:rPr>
            <w:rStyle w:val="Hipervnculo"/>
            <w:rFonts w:ascii="Arial" w:hAnsi="Arial" w:cs="Arial"/>
            <w:noProof/>
          </w:rPr>
          <w:t>7.</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SANCIONES</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_Toc201669917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11</w:t>
        </w:r>
        <w:r w:rsidR="007307A0" w:rsidRPr="005E205B">
          <w:rPr>
            <w:rFonts w:ascii="Arial" w:hAnsi="Arial" w:cs="Arial"/>
            <w:noProof/>
            <w:webHidden/>
          </w:rPr>
          <w:fldChar w:fldCharType="end"/>
        </w:r>
      </w:hyperlink>
    </w:p>
    <w:p w14:paraId="6C26C57D" w14:textId="3D337402"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18" w:history="1">
        <w:r w:rsidR="007307A0" w:rsidRPr="005E205B">
          <w:rPr>
            <w:rStyle w:val="Hipervnculo"/>
            <w:rFonts w:ascii="Arial" w:hAnsi="Arial" w:cs="Arial"/>
            <w:noProof/>
          </w:rPr>
          <w:t>8.</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DEFINICIONES</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_Toc201669918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11</w:t>
        </w:r>
        <w:r w:rsidR="007307A0" w:rsidRPr="005E205B">
          <w:rPr>
            <w:rFonts w:ascii="Arial" w:hAnsi="Arial" w:cs="Arial"/>
            <w:noProof/>
            <w:webHidden/>
          </w:rPr>
          <w:fldChar w:fldCharType="end"/>
        </w:r>
      </w:hyperlink>
    </w:p>
    <w:p w14:paraId="267338E9" w14:textId="7655A857"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19" w:history="1">
        <w:r w:rsidR="007307A0" w:rsidRPr="005E205B">
          <w:rPr>
            <w:rStyle w:val="Hipervnculo"/>
            <w:rFonts w:ascii="Arial" w:hAnsi="Arial" w:cs="Arial"/>
            <w:noProof/>
          </w:rPr>
          <w:t>9.</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NORMATIVIDAD</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_Toc201669919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13</w:t>
        </w:r>
        <w:r w:rsidR="007307A0" w:rsidRPr="005E205B">
          <w:rPr>
            <w:rFonts w:ascii="Arial" w:hAnsi="Arial" w:cs="Arial"/>
            <w:noProof/>
            <w:webHidden/>
          </w:rPr>
          <w:fldChar w:fldCharType="end"/>
        </w:r>
      </w:hyperlink>
    </w:p>
    <w:p w14:paraId="2D5AF6B9" w14:textId="4CD8DF9F"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20" w:history="1">
        <w:r w:rsidR="007307A0" w:rsidRPr="005E205B">
          <w:rPr>
            <w:rStyle w:val="Hipervnculo"/>
            <w:rFonts w:ascii="Arial" w:hAnsi="Arial" w:cs="Arial"/>
            <w:noProof/>
          </w:rPr>
          <w:t>10.</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PRODUCTO O SERVICIO</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_Toc201669920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13</w:t>
        </w:r>
        <w:r w:rsidR="007307A0" w:rsidRPr="005E205B">
          <w:rPr>
            <w:rFonts w:ascii="Arial" w:hAnsi="Arial" w:cs="Arial"/>
            <w:noProof/>
            <w:webHidden/>
          </w:rPr>
          <w:fldChar w:fldCharType="end"/>
        </w:r>
      </w:hyperlink>
    </w:p>
    <w:p w14:paraId="15B7D3E7" w14:textId="3DF7AB24"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21" w:history="1">
        <w:r w:rsidR="007307A0" w:rsidRPr="005E205B">
          <w:rPr>
            <w:rStyle w:val="Hipervnculo"/>
            <w:rFonts w:ascii="Arial" w:hAnsi="Arial" w:cs="Arial"/>
            <w:noProof/>
          </w:rPr>
          <w:t>11.</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DOCUMENTOS RELACIONADOS</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_Toc201669921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13</w:t>
        </w:r>
        <w:r w:rsidR="007307A0" w:rsidRPr="005E205B">
          <w:rPr>
            <w:rFonts w:ascii="Arial" w:hAnsi="Arial" w:cs="Arial"/>
            <w:noProof/>
            <w:webHidden/>
          </w:rPr>
          <w:fldChar w:fldCharType="end"/>
        </w:r>
      </w:hyperlink>
    </w:p>
    <w:p w14:paraId="4848FD57" w14:textId="3D5F5F08"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22" w:history="1">
        <w:r w:rsidR="007307A0" w:rsidRPr="005E205B">
          <w:rPr>
            <w:rStyle w:val="Hipervnculo"/>
            <w:rFonts w:ascii="Arial" w:hAnsi="Arial" w:cs="Arial"/>
            <w:noProof/>
          </w:rPr>
          <w:t>12.</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CONTROL DE CAMBIOS</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_Toc201669922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13</w:t>
        </w:r>
        <w:r w:rsidR="007307A0" w:rsidRPr="005E205B">
          <w:rPr>
            <w:rFonts w:ascii="Arial" w:hAnsi="Arial" w:cs="Arial"/>
            <w:noProof/>
            <w:webHidden/>
          </w:rPr>
          <w:fldChar w:fldCharType="end"/>
        </w:r>
      </w:hyperlink>
    </w:p>
    <w:p w14:paraId="332BC3D4" w14:textId="0032B700" w:rsidR="007307A0" w:rsidRPr="005E205B" w:rsidRDefault="00C91866">
      <w:pPr>
        <w:pStyle w:val="TDC1"/>
        <w:tabs>
          <w:tab w:val="right" w:leader="dot" w:pos="10054"/>
        </w:tabs>
        <w:rPr>
          <w:rFonts w:ascii="Arial" w:eastAsiaTheme="minorEastAsia" w:hAnsi="Arial" w:cs="Arial"/>
          <w:noProof/>
          <w:kern w:val="2"/>
          <w:lang w:val="es-CO" w:eastAsia="es-CO" w:bidi="ar-SA"/>
          <w14:ligatures w14:val="standardContextual"/>
        </w:rPr>
      </w:pPr>
      <w:hyperlink w:anchor="_Toc201669923" w:history="1">
        <w:r w:rsidR="007307A0" w:rsidRPr="005E205B">
          <w:rPr>
            <w:rStyle w:val="Hipervnculo"/>
            <w:rFonts w:ascii="Arial" w:hAnsi="Arial" w:cs="Arial"/>
            <w:noProof/>
          </w:rPr>
          <w:t>13.</w:t>
        </w:r>
        <w:r w:rsidR="007307A0" w:rsidRPr="005E205B">
          <w:rPr>
            <w:rFonts w:ascii="Arial" w:eastAsiaTheme="minorEastAsia" w:hAnsi="Arial" w:cs="Arial"/>
            <w:noProof/>
            <w:kern w:val="2"/>
            <w:lang w:val="es-CO" w:eastAsia="es-CO" w:bidi="ar-SA"/>
            <w14:ligatures w14:val="standardContextual"/>
          </w:rPr>
          <w:tab/>
        </w:r>
        <w:r w:rsidR="007307A0" w:rsidRPr="005E205B">
          <w:rPr>
            <w:rStyle w:val="Hipervnculo"/>
            <w:rFonts w:ascii="Arial" w:hAnsi="Arial" w:cs="Arial"/>
            <w:noProof/>
          </w:rPr>
          <w:t>CONTROL DE FIRMAS</w:t>
        </w:r>
        <w:r w:rsidR="007307A0" w:rsidRPr="005E205B">
          <w:rPr>
            <w:rFonts w:ascii="Arial" w:hAnsi="Arial" w:cs="Arial"/>
            <w:noProof/>
            <w:webHidden/>
          </w:rPr>
          <w:tab/>
        </w:r>
        <w:r w:rsidR="007307A0" w:rsidRPr="005E205B">
          <w:rPr>
            <w:rFonts w:ascii="Arial" w:hAnsi="Arial" w:cs="Arial"/>
            <w:noProof/>
            <w:webHidden/>
          </w:rPr>
          <w:fldChar w:fldCharType="begin"/>
        </w:r>
        <w:r w:rsidR="007307A0" w:rsidRPr="005E205B">
          <w:rPr>
            <w:rFonts w:ascii="Arial" w:hAnsi="Arial" w:cs="Arial"/>
            <w:noProof/>
            <w:webHidden/>
          </w:rPr>
          <w:instrText xml:space="preserve"> PAGEREF _Toc201669923 \h </w:instrText>
        </w:r>
        <w:r w:rsidR="007307A0" w:rsidRPr="005E205B">
          <w:rPr>
            <w:rFonts w:ascii="Arial" w:hAnsi="Arial" w:cs="Arial"/>
            <w:noProof/>
            <w:webHidden/>
          </w:rPr>
        </w:r>
        <w:r w:rsidR="007307A0" w:rsidRPr="005E205B">
          <w:rPr>
            <w:rFonts w:ascii="Arial" w:hAnsi="Arial" w:cs="Arial"/>
            <w:noProof/>
            <w:webHidden/>
          </w:rPr>
          <w:fldChar w:fldCharType="separate"/>
        </w:r>
        <w:r w:rsidR="007307A0" w:rsidRPr="005E205B">
          <w:rPr>
            <w:rFonts w:ascii="Arial" w:hAnsi="Arial" w:cs="Arial"/>
            <w:noProof/>
            <w:webHidden/>
          </w:rPr>
          <w:t>13</w:t>
        </w:r>
        <w:r w:rsidR="007307A0" w:rsidRPr="005E205B">
          <w:rPr>
            <w:rFonts w:ascii="Arial" w:hAnsi="Arial" w:cs="Arial"/>
            <w:noProof/>
            <w:webHidden/>
          </w:rPr>
          <w:fldChar w:fldCharType="end"/>
        </w:r>
      </w:hyperlink>
    </w:p>
    <w:p w14:paraId="70A99D77" w14:textId="310471F6" w:rsidR="000C532A" w:rsidRDefault="007307A0" w:rsidP="008C7EA6">
      <w:pPr>
        <w:ind w:left="284" w:hanging="284"/>
      </w:pPr>
      <w:r w:rsidRPr="005E205B">
        <w:rPr>
          <w:rFonts w:ascii="Arial" w:hAnsi="Arial" w:cs="Arial"/>
          <w:sz w:val="24"/>
          <w:szCs w:val="24"/>
        </w:rPr>
        <w:fldChar w:fldCharType="end"/>
      </w:r>
    </w:p>
    <w:p w14:paraId="572CDADD" w14:textId="6ED53E6D" w:rsidR="000C532A" w:rsidRDefault="000C532A" w:rsidP="008C7EA6">
      <w:pPr>
        <w:ind w:left="284" w:hanging="284"/>
      </w:pPr>
    </w:p>
    <w:p w14:paraId="0BE15362" w14:textId="77777777" w:rsidR="005E205B" w:rsidRDefault="005E205B" w:rsidP="008C7EA6">
      <w:pPr>
        <w:ind w:left="284" w:hanging="284"/>
      </w:pPr>
    </w:p>
    <w:p w14:paraId="1E480590" w14:textId="77777777" w:rsidR="005E205B" w:rsidRDefault="005E205B" w:rsidP="008C7EA6">
      <w:pPr>
        <w:ind w:left="284" w:hanging="284"/>
      </w:pPr>
    </w:p>
    <w:p w14:paraId="3D0670CB" w14:textId="77777777" w:rsidR="005E205B" w:rsidRDefault="005E205B" w:rsidP="008C7EA6">
      <w:pPr>
        <w:ind w:left="284" w:hanging="284"/>
      </w:pPr>
    </w:p>
    <w:p w14:paraId="1FFCD6FF" w14:textId="77777777" w:rsidR="005E205B" w:rsidRDefault="005E205B" w:rsidP="008C7EA6">
      <w:pPr>
        <w:ind w:left="284" w:hanging="284"/>
      </w:pPr>
    </w:p>
    <w:p w14:paraId="05C8DC41" w14:textId="05B65873" w:rsidR="000C532A" w:rsidRDefault="000C532A" w:rsidP="008C7EA6">
      <w:pPr>
        <w:ind w:left="284" w:hanging="284"/>
      </w:pPr>
    </w:p>
    <w:p w14:paraId="03705040" w14:textId="77777777" w:rsidR="00FC12E2" w:rsidRDefault="00FC12E2" w:rsidP="008C7EA6">
      <w:pPr>
        <w:ind w:left="284" w:hanging="284"/>
      </w:pPr>
    </w:p>
    <w:p w14:paraId="0D3A9D3D" w14:textId="77777777" w:rsidR="00FC12E2" w:rsidRDefault="00FC12E2" w:rsidP="008C7EA6">
      <w:pPr>
        <w:ind w:left="284" w:hanging="284"/>
      </w:pPr>
    </w:p>
    <w:p w14:paraId="698A06B0" w14:textId="77777777" w:rsidR="00965D2E" w:rsidRDefault="00965D2E" w:rsidP="007307A0"/>
    <w:p w14:paraId="5DD1DDA8" w14:textId="63A15368" w:rsidR="00E51DF1" w:rsidRPr="00965D2E" w:rsidRDefault="00E51DF1" w:rsidP="00965D2E">
      <w:pPr>
        <w:pStyle w:val="Prrafodelista"/>
        <w:numPr>
          <w:ilvl w:val="0"/>
          <w:numId w:val="1"/>
        </w:numPr>
        <w:ind w:left="284" w:hanging="284"/>
        <w:rPr>
          <w:rFonts w:ascii="Arial" w:hAnsi="Arial" w:cs="Arial"/>
          <w:b/>
          <w:sz w:val="24"/>
          <w:szCs w:val="24"/>
        </w:rPr>
      </w:pPr>
      <w:r w:rsidRPr="00965D2E">
        <w:rPr>
          <w:rFonts w:ascii="Arial" w:hAnsi="Arial" w:cs="Arial"/>
          <w:b/>
          <w:sz w:val="24"/>
          <w:szCs w:val="24"/>
        </w:rPr>
        <w:lastRenderedPageBreak/>
        <w:t>RESPONSABLE (</w:t>
      </w:r>
      <w:r w:rsidR="00F22BE8" w:rsidRPr="00965D2E">
        <w:rPr>
          <w:rFonts w:ascii="Arial" w:hAnsi="Arial" w:cs="Arial"/>
          <w:b/>
          <w:sz w:val="24"/>
          <w:szCs w:val="24"/>
        </w:rPr>
        <w:t>ÁREA</w:t>
      </w:r>
      <w:r w:rsidRPr="00965D2E">
        <w:rPr>
          <w:rFonts w:ascii="Arial" w:hAnsi="Arial" w:cs="Arial"/>
          <w:b/>
          <w:sz w:val="24"/>
          <w:szCs w:val="24"/>
        </w:rPr>
        <w:t>)</w:t>
      </w:r>
    </w:p>
    <w:p w14:paraId="34D77389" w14:textId="1D009C34" w:rsidR="009622E1" w:rsidRDefault="00427282" w:rsidP="00334EC8">
      <w:pPr>
        <w:spacing w:before="120" w:after="120" w:line="240" w:lineRule="auto"/>
        <w:rPr>
          <w:rFonts w:ascii="Arial" w:hAnsi="Arial" w:cs="Arial"/>
          <w:sz w:val="24"/>
          <w:szCs w:val="24"/>
        </w:rPr>
      </w:pPr>
      <w:r>
        <w:rPr>
          <w:rFonts w:ascii="Arial" w:hAnsi="Arial" w:cs="Arial"/>
          <w:sz w:val="24"/>
          <w:szCs w:val="24"/>
        </w:rPr>
        <w:t>Dirección General</w:t>
      </w:r>
      <w:r w:rsidR="009704D0">
        <w:rPr>
          <w:rFonts w:ascii="Arial" w:hAnsi="Arial" w:cs="Arial"/>
          <w:sz w:val="24"/>
          <w:szCs w:val="24"/>
        </w:rPr>
        <w:t>.</w:t>
      </w:r>
    </w:p>
    <w:p w14:paraId="579B0ABD" w14:textId="0EEA552F" w:rsidR="00D0391C" w:rsidRDefault="00C91C7F" w:rsidP="00A24ECE">
      <w:pPr>
        <w:pStyle w:val="Ttulo1"/>
        <w:tabs>
          <w:tab w:val="clear" w:pos="3763"/>
        </w:tabs>
        <w:ind w:left="284" w:hanging="284"/>
        <w:jc w:val="left"/>
      </w:pPr>
      <w:bookmarkStart w:id="0" w:name="_Toc201669911"/>
      <w:r w:rsidRPr="00C91C7F">
        <w:t>INTRODUCCION:</w:t>
      </w:r>
      <w:bookmarkEnd w:id="0"/>
    </w:p>
    <w:p w14:paraId="56A86934" w14:textId="77777777" w:rsidR="00E56E90" w:rsidRDefault="00E56E90" w:rsidP="00E56E90">
      <w:pPr>
        <w:pStyle w:val="Prrafodelista"/>
        <w:spacing w:before="120" w:after="120" w:line="240" w:lineRule="auto"/>
        <w:ind w:left="360"/>
        <w:rPr>
          <w:rFonts w:ascii="Arial" w:hAnsi="Arial" w:cs="Arial"/>
          <w:b/>
          <w:bCs/>
          <w:sz w:val="24"/>
          <w:szCs w:val="24"/>
        </w:rPr>
      </w:pPr>
    </w:p>
    <w:p w14:paraId="11C8A0E0" w14:textId="77777777" w:rsidR="00E56E90" w:rsidRDefault="00E56E90" w:rsidP="00E56E90">
      <w:pPr>
        <w:pStyle w:val="Prrafodelista"/>
        <w:spacing w:before="120" w:after="120" w:line="240" w:lineRule="auto"/>
        <w:ind w:left="360"/>
        <w:rPr>
          <w:rFonts w:ascii="Arial" w:hAnsi="Arial" w:cs="Arial"/>
          <w:sz w:val="24"/>
          <w:szCs w:val="24"/>
        </w:rPr>
      </w:pPr>
      <w:r w:rsidRPr="00E56E90">
        <w:rPr>
          <w:rFonts w:ascii="Arial" w:hAnsi="Arial" w:cs="Arial"/>
          <w:sz w:val="24"/>
          <w:szCs w:val="24"/>
        </w:rPr>
        <w:t>La continuidad de negocio es un componente esencial de la resiliencia organizacional. Esta política establece el marco mediante el cual la UAECOB asegura la capacidad de continuar con sus operaciones críticas durante y después de eventos disruptivos, minimizando el impacto en los clientes, empleados, socios y otras partes interesadas.</w:t>
      </w:r>
    </w:p>
    <w:p w14:paraId="3B777D4F" w14:textId="77777777" w:rsidR="00E56E90" w:rsidRPr="00E56E90" w:rsidRDefault="00E56E90" w:rsidP="00E56E90">
      <w:pPr>
        <w:pStyle w:val="Prrafodelista"/>
        <w:spacing w:before="120" w:after="120" w:line="240" w:lineRule="auto"/>
        <w:ind w:left="360"/>
        <w:rPr>
          <w:rFonts w:ascii="Arial" w:hAnsi="Arial" w:cs="Arial"/>
          <w:sz w:val="24"/>
          <w:szCs w:val="24"/>
        </w:rPr>
      </w:pPr>
    </w:p>
    <w:p w14:paraId="58D07735" w14:textId="77777777" w:rsidR="00E56E90" w:rsidRDefault="00E56E90" w:rsidP="00E56E90">
      <w:pPr>
        <w:pStyle w:val="Prrafodelista"/>
        <w:spacing w:before="120" w:after="120" w:line="240" w:lineRule="auto"/>
        <w:ind w:left="360"/>
        <w:rPr>
          <w:rFonts w:ascii="Arial" w:hAnsi="Arial" w:cs="Arial"/>
          <w:sz w:val="24"/>
          <w:szCs w:val="24"/>
        </w:rPr>
      </w:pPr>
      <w:r w:rsidRPr="00E56E90">
        <w:rPr>
          <w:rFonts w:ascii="Arial" w:hAnsi="Arial" w:cs="Arial"/>
          <w:sz w:val="24"/>
          <w:szCs w:val="24"/>
        </w:rPr>
        <w:t>El propósito de esta política es garantizar que existan estrategias, planes y procedimientos efectivos para responder ante incidentes que puedan afectar la disponibilidad de los servicios, la integridad de los datos o la seguridad de las personas. Asimismo, busca alinear las prácticas de continuidad con estándares internacionales como la ISO 22301, promoviendo una cultura de prevención, preparación y recuperación.</w:t>
      </w:r>
    </w:p>
    <w:p w14:paraId="48481552" w14:textId="77777777" w:rsidR="00E56E90" w:rsidRPr="00E56E90" w:rsidRDefault="00E56E90" w:rsidP="00E56E90">
      <w:pPr>
        <w:pStyle w:val="Prrafodelista"/>
        <w:spacing w:before="120" w:after="120" w:line="240" w:lineRule="auto"/>
        <w:ind w:left="360"/>
        <w:rPr>
          <w:rFonts w:ascii="Arial" w:hAnsi="Arial" w:cs="Arial"/>
          <w:sz w:val="24"/>
          <w:szCs w:val="24"/>
        </w:rPr>
      </w:pPr>
    </w:p>
    <w:p w14:paraId="7A7560FC" w14:textId="04B00CDD" w:rsidR="00C91C7F" w:rsidRPr="00E56E90" w:rsidRDefault="00E56E90" w:rsidP="00E56E90">
      <w:pPr>
        <w:pStyle w:val="Prrafodelista"/>
        <w:spacing w:before="120" w:after="120" w:line="240" w:lineRule="auto"/>
        <w:ind w:left="360"/>
        <w:rPr>
          <w:rFonts w:ascii="Arial" w:hAnsi="Arial" w:cs="Arial"/>
          <w:sz w:val="24"/>
          <w:szCs w:val="24"/>
        </w:rPr>
      </w:pPr>
      <w:r w:rsidRPr="00E56E90">
        <w:rPr>
          <w:rFonts w:ascii="Arial" w:hAnsi="Arial" w:cs="Arial"/>
          <w:sz w:val="24"/>
          <w:szCs w:val="24"/>
        </w:rPr>
        <w:t xml:space="preserve">Esta política aplica a todas las </w:t>
      </w:r>
      <w:r>
        <w:rPr>
          <w:rFonts w:ascii="Arial" w:hAnsi="Arial" w:cs="Arial"/>
          <w:sz w:val="24"/>
          <w:szCs w:val="24"/>
        </w:rPr>
        <w:t>dependencias</w:t>
      </w:r>
      <w:r w:rsidRPr="00E56E90">
        <w:rPr>
          <w:rFonts w:ascii="Arial" w:hAnsi="Arial" w:cs="Arial"/>
          <w:sz w:val="24"/>
          <w:szCs w:val="24"/>
        </w:rPr>
        <w:t>, procesos críticos, sistemas de información y recursos clave de la organización. Todos los funcionarios, contratistas y terceros relevantes deben conocer y cumplir con las disposiciones aquí establecidas.</w:t>
      </w:r>
    </w:p>
    <w:p w14:paraId="7F73CA95" w14:textId="77777777" w:rsidR="00C91C7F" w:rsidRPr="00C91C7F" w:rsidRDefault="00C91C7F" w:rsidP="00C91C7F">
      <w:pPr>
        <w:pStyle w:val="Prrafodelista"/>
        <w:spacing w:before="120" w:after="120" w:line="240" w:lineRule="auto"/>
        <w:ind w:left="360"/>
        <w:rPr>
          <w:rFonts w:ascii="Arial" w:hAnsi="Arial" w:cs="Arial"/>
          <w:sz w:val="24"/>
          <w:szCs w:val="24"/>
        </w:rPr>
      </w:pPr>
    </w:p>
    <w:p w14:paraId="32CC3508" w14:textId="77B65D4D" w:rsidR="00B457F2" w:rsidRPr="00E37DB6" w:rsidRDefault="00D0391C" w:rsidP="00A24ECE">
      <w:pPr>
        <w:pStyle w:val="Ttulo1"/>
        <w:tabs>
          <w:tab w:val="clear" w:pos="3763"/>
        </w:tabs>
        <w:ind w:left="284" w:hanging="284"/>
        <w:jc w:val="left"/>
      </w:pPr>
      <w:bookmarkStart w:id="1" w:name="_Toc201669912"/>
      <w:r>
        <w:t>O</w:t>
      </w:r>
      <w:r w:rsidR="00B457F2" w:rsidRPr="00E37DB6">
        <w:t>BJETIVO</w:t>
      </w:r>
      <w:bookmarkEnd w:id="1"/>
    </w:p>
    <w:p w14:paraId="54AF3656" w14:textId="322AF410" w:rsidR="00C83136" w:rsidRDefault="000C532A" w:rsidP="00C87353">
      <w:pPr>
        <w:ind w:right="-2"/>
        <w:rPr>
          <w:rFonts w:ascii="Arial" w:hAnsi="Arial" w:cs="Arial"/>
          <w:sz w:val="24"/>
          <w:szCs w:val="24"/>
        </w:rPr>
      </w:pPr>
      <w:r w:rsidRPr="00C83136">
        <w:rPr>
          <w:rFonts w:ascii="Arial" w:hAnsi="Arial" w:cs="Arial"/>
          <w:sz w:val="24"/>
          <w:szCs w:val="24"/>
        </w:rPr>
        <w:t xml:space="preserve">Establecer planes que permitan a la UAE Cuerpo Oficial de Bomberos estar preparada para responder a escenarios de interrupción, recuperarse de estos y mitigar los impactos ocasionados, permitiendo la continuidad de los servicios críticos para </w:t>
      </w:r>
      <w:r w:rsidR="00E56E90" w:rsidRPr="00C83136">
        <w:rPr>
          <w:rFonts w:ascii="Arial" w:hAnsi="Arial" w:cs="Arial"/>
          <w:sz w:val="24"/>
          <w:szCs w:val="24"/>
        </w:rPr>
        <w:t>la operación</w:t>
      </w:r>
      <w:r w:rsidRPr="00C83136">
        <w:rPr>
          <w:rFonts w:ascii="Arial" w:hAnsi="Arial" w:cs="Arial"/>
          <w:sz w:val="24"/>
          <w:szCs w:val="24"/>
        </w:rPr>
        <w:t>.</w:t>
      </w:r>
    </w:p>
    <w:p w14:paraId="67BE77A1" w14:textId="3DB409BD" w:rsidR="00C83136" w:rsidRDefault="00C83136" w:rsidP="00C87353">
      <w:pPr>
        <w:ind w:right="-2"/>
        <w:rPr>
          <w:rFonts w:ascii="Arial" w:hAnsi="Arial" w:cs="Arial"/>
          <w:b/>
          <w:bCs/>
          <w:sz w:val="24"/>
          <w:szCs w:val="24"/>
        </w:rPr>
      </w:pPr>
      <w:r>
        <w:rPr>
          <w:rFonts w:ascii="Arial" w:hAnsi="Arial" w:cs="Arial"/>
          <w:b/>
          <w:bCs/>
          <w:sz w:val="24"/>
          <w:szCs w:val="24"/>
        </w:rPr>
        <w:t xml:space="preserve">2.1 </w:t>
      </w:r>
      <w:r w:rsidRPr="00C83136">
        <w:rPr>
          <w:rFonts w:ascii="Arial" w:hAnsi="Arial" w:cs="Arial"/>
          <w:b/>
          <w:bCs/>
          <w:sz w:val="24"/>
          <w:szCs w:val="24"/>
        </w:rPr>
        <w:t>OBJETIVOS ESPECIFICOS</w:t>
      </w:r>
    </w:p>
    <w:p w14:paraId="3A88EE67" w14:textId="77777777" w:rsidR="00C83136" w:rsidRPr="00C83136" w:rsidRDefault="00C83136" w:rsidP="009415AF">
      <w:pPr>
        <w:pStyle w:val="Prrafodelista"/>
        <w:widowControl w:val="0"/>
        <w:numPr>
          <w:ilvl w:val="0"/>
          <w:numId w:val="4"/>
        </w:numPr>
        <w:autoSpaceDE w:val="0"/>
        <w:autoSpaceDN w:val="0"/>
        <w:spacing w:after="0" w:line="240" w:lineRule="auto"/>
        <w:contextualSpacing w:val="0"/>
        <w:rPr>
          <w:rFonts w:ascii="Arial" w:hAnsi="Arial" w:cs="Arial"/>
          <w:sz w:val="24"/>
          <w:szCs w:val="24"/>
        </w:rPr>
      </w:pPr>
      <w:r w:rsidRPr="00C83136">
        <w:rPr>
          <w:rFonts w:ascii="Arial" w:hAnsi="Arial" w:cs="Arial"/>
          <w:sz w:val="24"/>
          <w:szCs w:val="24"/>
        </w:rPr>
        <w:t>Proteger la integridad de las personas, funcionarios, contratistas, y bienes de la Entidad en forma adecuada, realizando una correcta administración de los incidentes.</w:t>
      </w:r>
    </w:p>
    <w:p w14:paraId="70455EA4" w14:textId="77777777" w:rsidR="00C83136" w:rsidRPr="00C83136" w:rsidRDefault="00C83136" w:rsidP="009415AF">
      <w:pPr>
        <w:pStyle w:val="Prrafodelista"/>
        <w:widowControl w:val="0"/>
        <w:numPr>
          <w:ilvl w:val="0"/>
          <w:numId w:val="4"/>
        </w:numPr>
        <w:autoSpaceDE w:val="0"/>
        <w:autoSpaceDN w:val="0"/>
        <w:spacing w:after="0" w:line="240" w:lineRule="auto"/>
        <w:contextualSpacing w:val="0"/>
        <w:rPr>
          <w:rFonts w:ascii="Arial" w:hAnsi="Arial" w:cs="Arial"/>
          <w:sz w:val="24"/>
          <w:szCs w:val="24"/>
        </w:rPr>
      </w:pPr>
      <w:r w:rsidRPr="00C83136">
        <w:rPr>
          <w:rFonts w:ascii="Arial" w:hAnsi="Arial" w:cs="Arial"/>
          <w:sz w:val="24"/>
          <w:szCs w:val="24"/>
        </w:rPr>
        <w:t>Garantizar que los funcionarios y contratistas, se encuentren protegidos, conozcan</w:t>
      </w:r>
      <w:r w:rsidRPr="00C83136" w:rsidDel="00BB4D2E">
        <w:rPr>
          <w:rFonts w:ascii="Arial" w:hAnsi="Arial" w:cs="Arial"/>
          <w:sz w:val="24"/>
          <w:szCs w:val="24"/>
        </w:rPr>
        <w:t xml:space="preserve"> </w:t>
      </w:r>
      <w:r w:rsidRPr="00C83136">
        <w:rPr>
          <w:rFonts w:ascii="Arial" w:hAnsi="Arial" w:cs="Arial"/>
          <w:sz w:val="24"/>
          <w:szCs w:val="24"/>
        </w:rPr>
        <w:t>dónde ir, que hacer, que recursos necesitan en situaciones de crisis, minimizando así la toma de decisiones inadecuadas y evitar cometer errores durante una crisis.</w:t>
      </w:r>
    </w:p>
    <w:p w14:paraId="3EE67924" w14:textId="3849B397" w:rsidR="00C83136" w:rsidRPr="00241D6E" w:rsidRDefault="00241D6E" w:rsidP="009415AF">
      <w:pPr>
        <w:pStyle w:val="Prrafodelista"/>
        <w:numPr>
          <w:ilvl w:val="0"/>
          <w:numId w:val="4"/>
        </w:numPr>
        <w:ind w:right="-2"/>
        <w:rPr>
          <w:rFonts w:ascii="Arial" w:hAnsi="Arial" w:cs="Arial"/>
          <w:b/>
          <w:bCs/>
          <w:sz w:val="24"/>
          <w:szCs w:val="24"/>
        </w:rPr>
      </w:pPr>
      <w:r w:rsidRPr="00241D6E">
        <w:rPr>
          <w:rFonts w:ascii="Arial" w:hAnsi="Arial" w:cs="Arial"/>
          <w:sz w:val="24"/>
          <w:szCs w:val="24"/>
        </w:rPr>
        <w:t>Permitir a la UAE Cuerpo Oficial de Bomberos recomponerse en el menor tiempo posible, con un aceptable nivel de servicio</w:t>
      </w:r>
      <w:r>
        <w:rPr>
          <w:rFonts w:ascii="Arial" w:hAnsi="Arial" w:cs="Arial"/>
          <w:sz w:val="24"/>
          <w:szCs w:val="24"/>
        </w:rPr>
        <w:t>.</w:t>
      </w:r>
    </w:p>
    <w:p w14:paraId="7E7B72A2" w14:textId="08F088C9" w:rsidR="00241D6E" w:rsidRPr="008B4BB5" w:rsidRDefault="00241D6E" w:rsidP="009415AF">
      <w:pPr>
        <w:pStyle w:val="Prrafodelista"/>
        <w:numPr>
          <w:ilvl w:val="0"/>
          <w:numId w:val="4"/>
        </w:numPr>
        <w:ind w:right="-2"/>
        <w:rPr>
          <w:rFonts w:ascii="Arial" w:hAnsi="Arial" w:cs="Arial"/>
          <w:b/>
          <w:bCs/>
          <w:sz w:val="24"/>
          <w:szCs w:val="24"/>
        </w:rPr>
      </w:pPr>
      <w:r w:rsidRPr="008B4BB5">
        <w:rPr>
          <w:rFonts w:ascii="Arial" w:hAnsi="Arial" w:cs="Arial"/>
          <w:sz w:val="24"/>
          <w:szCs w:val="24"/>
        </w:rPr>
        <w:t>Ayudar a planificar la recuperación y reanudación de las operaciones.</w:t>
      </w:r>
    </w:p>
    <w:p w14:paraId="4A398A1B" w14:textId="77777777" w:rsidR="008B4BB5" w:rsidRPr="008B4BB5" w:rsidRDefault="008B4BB5" w:rsidP="009415AF">
      <w:pPr>
        <w:pStyle w:val="Prrafodelista"/>
        <w:widowControl w:val="0"/>
        <w:numPr>
          <w:ilvl w:val="0"/>
          <w:numId w:val="4"/>
        </w:numPr>
        <w:autoSpaceDE w:val="0"/>
        <w:autoSpaceDN w:val="0"/>
        <w:spacing w:after="0" w:line="240" w:lineRule="auto"/>
        <w:contextualSpacing w:val="0"/>
        <w:rPr>
          <w:rFonts w:ascii="Arial" w:hAnsi="Arial" w:cs="Arial"/>
          <w:sz w:val="24"/>
          <w:szCs w:val="24"/>
        </w:rPr>
      </w:pPr>
      <w:r w:rsidRPr="008B4BB5">
        <w:rPr>
          <w:rFonts w:ascii="Arial" w:hAnsi="Arial" w:cs="Arial"/>
          <w:sz w:val="24"/>
          <w:szCs w:val="24"/>
        </w:rPr>
        <w:t xml:space="preserve">Validar asuntos de recuperación de la Entidad, como:   </w:t>
      </w:r>
    </w:p>
    <w:p w14:paraId="0EBC3853" w14:textId="0197F135" w:rsidR="008B4BB5" w:rsidRPr="008B4BB5" w:rsidRDefault="008B4BB5" w:rsidP="009415AF">
      <w:pPr>
        <w:pStyle w:val="Prrafodelista"/>
        <w:numPr>
          <w:ilvl w:val="0"/>
          <w:numId w:val="5"/>
        </w:numPr>
        <w:ind w:right="-2"/>
        <w:rPr>
          <w:rFonts w:ascii="Arial" w:hAnsi="Arial" w:cs="Arial"/>
          <w:b/>
          <w:bCs/>
          <w:sz w:val="24"/>
          <w:szCs w:val="24"/>
        </w:rPr>
      </w:pPr>
      <w:r w:rsidRPr="008B4BB5">
        <w:rPr>
          <w:rFonts w:ascii="Arial" w:hAnsi="Arial" w:cs="Arial"/>
          <w:sz w:val="24"/>
          <w:szCs w:val="24"/>
        </w:rPr>
        <w:t>Necesidades de telecomunicaciones durante y después del desastre.</w:t>
      </w:r>
    </w:p>
    <w:p w14:paraId="3D0D219F" w14:textId="57BD65F5" w:rsidR="008B4BB5" w:rsidRPr="008B4BB5" w:rsidRDefault="008B4BB5" w:rsidP="009415AF">
      <w:pPr>
        <w:pStyle w:val="Prrafodelista"/>
        <w:numPr>
          <w:ilvl w:val="0"/>
          <w:numId w:val="5"/>
        </w:numPr>
        <w:ind w:right="-2"/>
        <w:rPr>
          <w:rFonts w:ascii="Arial" w:hAnsi="Arial" w:cs="Arial"/>
          <w:b/>
          <w:bCs/>
          <w:sz w:val="24"/>
          <w:szCs w:val="24"/>
        </w:rPr>
      </w:pPr>
      <w:r w:rsidRPr="008B4BB5">
        <w:rPr>
          <w:rFonts w:ascii="Arial" w:hAnsi="Arial" w:cs="Arial"/>
          <w:sz w:val="24"/>
          <w:szCs w:val="24"/>
        </w:rPr>
        <w:t>Lugar alterno para continuidad/recuperación y reanudación.</w:t>
      </w:r>
    </w:p>
    <w:p w14:paraId="4170E80D" w14:textId="77777777" w:rsidR="00965D2E" w:rsidRPr="00C83136" w:rsidRDefault="00965D2E" w:rsidP="00C87353">
      <w:pPr>
        <w:ind w:right="-2"/>
        <w:rPr>
          <w:rFonts w:ascii="Arial" w:hAnsi="Arial" w:cs="Arial"/>
          <w:sz w:val="24"/>
          <w:szCs w:val="24"/>
        </w:rPr>
      </w:pPr>
    </w:p>
    <w:p w14:paraId="6D12EC8E" w14:textId="59420FD8" w:rsidR="00E51DF1" w:rsidRPr="00E37DB6" w:rsidRDefault="00B457F2" w:rsidP="00A24ECE">
      <w:pPr>
        <w:pStyle w:val="Ttulo1"/>
        <w:tabs>
          <w:tab w:val="clear" w:pos="3763"/>
        </w:tabs>
        <w:ind w:left="284" w:hanging="284"/>
        <w:jc w:val="left"/>
      </w:pPr>
      <w:bookmarkStart w:id="2" w:name="_Toc201669913"/>
      <w:r w:rsidRPr="00E37DB6">
        <w:t>ALCANCE</w:t>
      </w:r>
      <w:bookmarkEnd w:id="2"/>
    </w:p>
    <w:p w14:paraId="616E2C2B" w14:textId="77777777" w:rsidR="008B4BB5" w:rsidRDefault="008B4BB5" w:rsidP="00C87353">
      <w:pPr>
        <w:ind w:right="-2"/>
        <w:rPr>
          <w:rFonts w:ascii="Arial Narrow" w:hAnsi="Arial Narrow"/>
        </w:rPr>
      </w:pPr>
      <w:bookmarkStart w:id="3" w:name="_Hlk80863014"/>
      <w:r w:rsidRPr="008B4BB5">
        <w:rPr>
          <w:rFonts w:ascii="Arial" w:hAnsi="Arial" w:cs="Arial"/>
          <w:sz w:val="24"/>
          <w:szCs w:val="24"/>
        </w:rPr>
        <w:t>La aplicación de la política se considera para los procesos críticos definidos por la UAE Cuerpo Oficial de Bomberos</w:t>
      </w:r>
      <w:r>
        <w:rPr>
          <w:rFonts w:ascii="Arial Narrow" w:hAnsi="Arial Narrow"/>
        </w:rPr>
        <w:t>.</w:t>
      </w:r>
    </w:p>
    <w:p w14:paraId="6B136533" w14:textId="4C8C998C" w:rsidR="001D79CF" w:rsidRDefault="00B457F2" w:rsidP="00A24ECE">
      <w:pPr>
        <w:pStyle w:val="Ttulo1"/>
        <w:tabs>
          <w:tab w:val="clear" w:pos="3763"/>
        </w:tabs>
        <w:ind w:left="142" w:hanging="142"/>
        <w:jc w:val="left"/>
      </w:pPr>
      <w:bookmarkStart w:id="4" w:name="_Toc201669914"/>
      <w:bookmarkEnd w:id="3"/>
      <w:r w:rsidRPr="00E37DB6">
        <w:t>POLÍTICAS</w:t>
      </w:r>
      <w:r w:rsidR="00E56E90">
        <w:t xml:space="preserve"> </w:t>
      </w:r>
      <w:bookmarkEnd w:id="4"/>
      <w:r w:rsidR="007307A0">
        <w:t xml:space="preserve">DE </w:t>
      </w:r>
      <w:r w:rsidR="007307A0" w:rsidRPr="00E37DB6">
        <w:t>OPERACION</w:t>
      </w:r>
    </w:p>
    <w:p w14:paraId="67123EE2" w14:textId="7FDE2175" w:rsidR="00D010DC" w:rsidRPr="00D010DC" w:rsidRDefault="00D010DC" w:rsidP="00D010DC">
      <w:pPr>
        <w:rPr>
          <w:rFonts w:ascii="Arial Narrow" w:hAnsi="Arial Narrow"/>
        </w:rPr>
      </w:pPr>
      <w:r w:rsidRPr="00D010DC">
        <w:rPr>
          <w:rFonts w:ascii="Arial" w:hAnsi="Arial" w:cs="Arial"/>
          <w:sz w:val="24"/>
          <w:szCs w:val="24"/>
        </w:rPr>
        <w:t>Los lineamientos se sustentan en un conjunto de principios que han sido formulados basándose en las necesidades del negocio y en el entendimiento de los riesgos asociados, ellos son</w:t>
      </w:r>
      <w:r w:rsidRPr="00D010DC">
        <w:rPr>
          <w:rFonts w:ascii="Arial Narrow" w:hAnsi="Arial Narrow"/>
        </w:rPr>
        <w:t>:</w:t>
      </w:r>
    </w:p>
    <w:p w14:paraId="62C7A88F" w14:textId="04992065" w:rsidR="00EC03F5" w:rsidRDefault="00D010DC" w:rsidP="00965D2E">
      <w:r w:rsidRPr="00D010DC">
        <w:t>•</w:t>
      </w:r>
      <w:r w:rsidRPr="00D010DC">
        <w:tab/>
      </w:r>
      <w:r w:rsidRPr="007307A0">
        <w:rPr>
          <w:rFonts w:ascii="Arial" w:hAnsi="Arial" w:cs="Arial"/>
          <w:sz w:val="24"/>
          <w:szCs w:val="24"/>
        </w:rPr>
        <w:t>El plan de continuidad de negocio está orientado a la protección de las personas, así como al restablecimiento oportuno de los procesos, servicios críticos e infraestructura, frente a eventos de interrupción o desastre</w:t>
      </w:r>
    </w:p>
    <w:p w14:paraId="1DE73C2D" w14:textId="6796DC5F" w:rsidR="00D010DC" w:rsidRDefault="00D010DC" w:rsidP="00D010DC">
      <w:pPr>
        <w:rPr>
          <w:rFonts w:ascii="Arial" w:hAnsi="Arial" w:cs="Arial"/>
          <w:sz w:val="24"/>
          <w:szCs w:val="24"/>
        </w:rPr>
      </w:pPr>
      <w:r w:rsidRPr="00D010DC">
        <w:t>•</w:t>
      </w:r>
      <w:r w:rsidRPr="00D010DC">
        <w:tab/>
      </w:r>
      <w:r w:rsidRPr="00D010DC">
        <w:rPr>
          <w:rFonts w:ascii="Arial" w:hAnsi="Arial" w:cs="Arial"/>
          <w:sz w:val="24"/>
          <w:szCs w:val="24"/>
        </w:rPr>
        <w:t xml:space="preserve">Todo el personal de la Entidad debe estar entrenado y capacitado en los procedimientos definidos y conocer claramente los roles y responsabilidades que le competen en el marco de la continuidad del negocio, mediante labores periódicas de formación, divulgación y prueba de los Planes de Contingencia del Negocio. </w:t>
      </w:r>
    </w:p>
    <w:p w14:paraId="21911ADB" w14:textId="21F0F844" w:rsidR="00D010DC" w:rsidRPr="00D010DC" w:rsidRDefault="00D010DC" w:rsidP="00D010DC">
      <w:r w:rsidRPr="00D010DC">
        <w:t>•</w:t>
      </w:r>
      <w:r w:rsidRPr="00D010DC">
        <w:tab/>
      </w:r>
      <w:r w:rsidRPr="00D010DC">
        <w:rPr>
          <w:rFonts w:ascii="Arial" w:hAnsi="Arial" w:cs="Arial"/>
          <w:sz w:val="24"/>
          <w:szCs w:val="24"/>
        </w:rPr>
        <w:t>En caso de presentarse un incidente significativo se deben aplicar los mecanismos de comunicación apropiados, tanto internos como externos, de acuerdo con el documento de Plan de Comunicación de Crisis</w:t>
      </w:r>
      <w:r w:rsidRPr="00D010DC">
        <w:t>.</w:t>
      </w:r>
    </w:p>
    <w:p w14:paraId="017C817C" w14:textId="5A295FB7" w:rsidR="00D010DC" w:rsidRDefault="00D010DC" w:rsidP="00D010DC">
      <w:pPr>
        <w:rPr>
          <w:rFonts w:ascii="Arial" w:hAnsi="Arial" w:cs="Arial"/>
          <w:sz w:val="24"/>
          <w:szCs w:val="24"/>
        </w:rPr>
      </w:pPr>
      <w:r w:rsidRPr="00D010DC">
        <w:t>•</w:t>
      </w:r>
      <w:r w:rsidRPr="00D010DC">
        <w:tab/>
      </w:r>
      <w:r w:rsidRPr="00D010DC">
        <w:rPr>
          <w:rFonts w:ascii="Arial" w:hAnsi="Arial" w:cs="Arial"/>
          <w:sz w:val="24"/>
          <w:szCs w:val="24"/>
        </w:rPr>
        <w:t xml:space="preserve">Las etapas del Plan de Continuidad de Negocio deben ser ejecutadas por cada una de las </w:t>
      </w:r>
      <w:r w:rsidR="00053088">
        <w:rPr>
          <w:rFonts w:ascii="Arial" w:hAnsi="Arial" w:cs="Arial"/>
          <w:sz w:val="24"/>
          <w:szCs w:val="24"/>
        </w:rPr>
        <w:t>dependencia</w:t>
      </w:r>
      <w:r w:rsidRPr="00D010DC">
        <w:rPr>
          <w:rFonts w:ascii="Arial" w:hAnsi="Arial" w:cs="Arial"/>
          <w:sz w:val="24"/>
          <w:szCs w:val="24"/>
        </w:rPr>
        <w:t xml:space="preserve">s de la Entidad, con la guía y coordinación del </w:t>
      </w:r>
      <w:r w:rsidR="0041104F">
        <w:rPr>
          <w:rFonts w:ascii="Arial" w:hAnsi="Arial" w:cs="Arial"/>
          <w:sz w:val="24"/>
          <w:szCs w:val="24"/>
        </w:rPr>
        <w:t>Oficial</w:t>
      </w:r>
      <w:r w:rsidRPr="00D010DC">
        <w:rPr>
          <w:rFonts w:ascii="Arial" w:hAnsi="Arial" w:cs="Arial"/>
          <w:sz w:val="24"/>
          <w:szCs w:val="24"/>
        </w:rPr>
        <w:t xml:space="preserve"> de continuidad de negocio</w:t>
      </w:r>
      <w:r>
        <w:rPr>
          <w:rFonts w:ascii="Arial" w:hAnsi="Arial" w:cs="Arial"/>
          <w:sz w:val="24"/>
          <w:szCs w:val="24"/>
        </w:rPr>
        <w:t>.</w:t>
      </w:r>
    </w:p>
    <w:p w14:paraId="0BD0026E" w14:textId="77D8B91C" w:rsidR="00D010DC" w:rsidRDefault="00D010DC" w:rsidP="00D010DC">
      <w:pPr>
        <w:rPr>
          <w:rFonts w:ascii="Arial" w:hAnsi="Arial" w:cs="Arial"/>
          <w:sz w:val="24"/>
          <w:szCs w:val="24"/>
        </w:rPr>
      </w:pPr>
      <w:r w:rsidRPr="00D010DC">
        <w:t>•</w:t>
      </w:r>
      <w:r w:rsidRPr="00D010DC">
        <w:tab/>
      </w:r>
      <w:r w:rsidRPr="00D010DC">
        <w:rPr>
          <w:rFonts w:ascii="Arial" w:hAnsi="Arial" w:cs="Arial"/>
          <w:sz w:val="24"/>
          <w:szCs w:val="24"/>
        </w:rPr>
        <w:t>El responsable de continuidad de negocio de la UAE Cuerpo Oficial de Bomberos debe implementar un proceso controlado para el desarrollo y mantenimiento del Plan de Continuidad de Negocios de la UAE Cuerpo Oficial de Bomberos. Este proceso deberá al menos contemplar lo siguiente</w:t>
      </w:r>
      <w:r w:rsidR="00172C9A">
        <w:rPr>
          <w:rFonts w:ascii="Arial" w:hAnsi="Arial" w:cs="Arial"/>
          <w:sz w:val="24"/>
          <w:szCs w:val="24"/>
        </w:rPr>
        <w:t>:</w:t>
      </w:r>
    </w:p>
    <w:p w14:paraId="50426A25" w14:textId="21C70874" w:rsidR="00172C9A" w:rsidRPr="00172C9A" w:rsidRDefault="00172C9A" w:rsidP="009415AF">
      <w:pPr>
        <w:pStyle w:val="Prrafodelista"/>
        <w:numPr>
          <w:ilvl w:val="0"/>
          <w:numId w:val="6"/>
        </w:numPr>
        <w:rPr>
          <w:rFonts w:ascii="Arial" w:hAnsi="Arial" w:cs="Arial"/>
          <w:sz w:val="24"/>
          <w:szCs w:val="24"/>
        </w:rPr>
      </w:pPr>
      <w:r w:rsidRPr="00172C9A">
        <w:rPr>
          <w:rFonts w:ascii="Arial" w:hAnsi="Arial" w:cs="Arial"/>
          <w:sz w:val="24"/>
          <w:szCs w:val="24"/>
        </w:rPr>
        <w:t>Análisis de Riesgo, identificación de los riesgos en términos de probabilidad de ocurrencia e impacto de los procesos críticos</w:t>
      </w:r>
      <w:r w:rsidRPr="00427282">
        <w:rPr>
          <w:rFonts w:ascii="Arial" w:hAnsi="Arial" w:cs="Arial"/>
          <w:sz w:val="24"/>
          <w:szCs w:val="24"/>
        </w:rPr>
        <w:t>.</w:t>
      </w:r>
    </w:p>
    <w:p w14:paraId="6B9C1F42" w14:textId="29A86FF5" w:rsidR="00172C9A" w:rsidRPr="00172C9A" w:rsidRDefault="00172C9A" w:rsidP="009415AF">
      <w:pPr>
        <w:pStyle w:val="Prrafodelista"/>
        <w:numPr>
          <w:ilvl w:val="0"/>
          <w:numId w:val="6"/>
        </w:numPr>
        <w:rPr>
          <w:rFonts w:ascii="Arial" w:hAnsi="Arial" w:cs="Arial"/>
          <w:sz w:val="24"/>
          <w:szCs w:val="24"/>
        </w:rPr>
      </w:pPr>
      <w:r w:rsidRPr="00427282">
        <w:rPr>
          <w:rFonts w:ascii="Arial" w:hAnsi="Arial" w:cs="Arial"/>
          <w:sz w:val="24"/>
          <w:szCs w:val="24"/>
        </w:rPr>
        <w:t xml:space="preserve">Análisis de Impacto de Negocios (BIA- Business </w:t>
      </w:r>
      <w:proofErr w:type="spellStart"/>
      <w:r w:rsidRPr="00427282">
        <w:rPr>
          <w:rFonts w:ascii="Arial" w:hAnsi="Arial" w:cs="Arial"/>
          <w:sz w:val="24"/>
          <w:szCs w:val="24"/>
        </w:rPr>
        <w:t>Impact</w:t>
      </w:r>
      <w:proofErr w:type="spellEnd"/>
      <w:r w:rsidRPr="00427282">
        <w:rPr>
          <w:rFonts w:ascii="Arial" w:hAnsi="Arial" w:cs="Arial"/>
          <w:sz w:val="24"/>
          <w:szCs w:val="24"/>
        </w:rPr>
        <w:t xml:space="preserve"> </w:t>
      </w:r>
      <w:proofErr w:type="spellStart"/>
      <w:r w:rsidRPr="00427282">
        <w:rPr>
          <w:rFonts w:ascii="Arial" w:hAnsi="Arial" w:cs="Arial"/>
          <w:sz w:val="24"/>
          <w:szCs w:val="24"/>
        </w:rPr>
        <w:t>Analysis</w:t>
      </w:r>
      <w:proofErr w:type="spellEnd"/>
      <w:r w:rsidRPr="00427282">
        <w:rPr>
          <w:rFonts w:ascii="Arial" w:hAnsi="Arial" w:cs="Arial"/>
          <w:sz w:val="24"/>
          <w:szCs w:val="24"/>
        </w:rPr>
        <w:t>).</w:t>
      </w:r>
    </w:p>
    <w:p w14:paraId="07CFE378" w14:textId="7BED3772" w:rsidR="00172C9A" w:rsidRPr="00172C9A" w:rsidRDefault="00172C9A" w:rsidP="009415AF">
      <w:pPr>
        <w:pStyle w:val="Prrafodelista"/>
        <w:widowControl w:val="0"/>
        <w:numPr>
          <w:ilvl w:val="0"/>
          <w:numId w:val="6"/>
        </w:numPr>
        <w:autoSpaceDE w:val="0"/>
        <w:autoSpaceDN w:val="0"/>
        <w:spacing w:after="0" w:line="240" w:lineRule="auto"/>
        <w:contextualSpacing w:val="0"/>
        <w:rPr>
          <w:rFonts w:ascii="Arial" w:hAnsi="Arial" w:cs="Arial"/>
          <w:sz w:val="24"/>
          <w:szCs w:val="24"/>
        </w:rPr>
      </w:pPr>
      <w:r w:rsidRPr="00172C9A">
        <w:rPr>
          <w:rFonts w:ascii="Arial" w:hAnsi="Arial" w:cs="Arial"/>
          <w:sz w:val="24"/>
          <w:szCs w:val="24"/>
        </w:rPr>
        <w:t>Estrategias de Continuidad</w:t>
      </w:r>
      <w:r>
        <w:rPr>
          <w:rFonts w:ascii="Arial" w:hAnsi="Arial" w:cs="Arial"/>
          <w:sz w:val="24"/>
          <w:szCs w:val="24"/>
        </w:rPr>
        <w:t>.</w:t>
      </w:r>
    </w:p>
    <w:p w14:paraId="3DDBDFA6" w14:textId="74A094B5" w:rsidR="00172C9A" w:rsidRDefault="00172C9A" w:rsidP="009415AF">
      <w:pPr>
        <w:pStyle w:val="Prrafodelista"/>
        <w:numPr>
          <w:ilvl w:val="0"/>
          <w:numId w:val="6"/>
        </w:numPr>
        <w:rPr>
          <w:rFonts w:ascii="Arial" w:hAnsi="Arial" w:cs="Arial"/>
          <w:sz w:val="24"/>
          <w:szCs w:val="24"/>
        </w:rPr>
      </w:pPr>
      <w:r w:rsidRPr="00172C9A">
        <w:rPr>
          <w:rFonts w:ascii="Arial" w:hAnsi="Arial" w:cs="Arial"/>
          <w:sz w:val="24"/>
          <w:szCs w:val="24"/>
        </w:rPr>
        <w:t>Elaboración y documentación del BCP de conformidad con la estrategia de continuidad acordada</w:t>
      </w:r>
      <w:r>
        <w:rPr>
          <w:rFonts w:ascii="Arial" w:hAnsi="Arial" w:cs="Arial"/>
          <w:sz w:val="24"/>
          <w:szCs w:val="24"/>
        </w:rPr>
        <w:t>.</w:t>
      </w:r>
    </w:p>
    <w:p w14:paraId="4F75E947" w14:textId="02EF00DE" w:rsidR="00172C9A" w:rsidRDefault="00172C9A" w:rsidP="009415AF">
      <w:pPr>
        <w:pStyle w:val="Prrafodelista"/>
        <w:numPr>
          <w:ilvl w:val="0"/>
          <w:numId w:val="6"/>
        </w:numPr>
        <w:rPr>
          <w:rFonts w:ascii="Arial" w:hAnsi="Arial" w:cs="Arial"/>
          <w:sz w:val="24"/>
          <w:szCs w:val="24"/>
        </w:rPr>
      </w:pPr>
      <w:r w:rsidRPr="00172C9A">
        <w:rPr>
          <w:rFonts w:ascii="Arial" w:hAnsi="Arial" w:cs="Arial"/>
          <w:sz w:val="24"/>
          <w:szCs w:val="24"/>
        </w:rPr>
        <w:t>Pruebas a los planes de contingencia</w:t>
      </w:r>
      <w:r>
        <w:rPr>
          <w:rFonts w:ascii="Arial" w:hAnsi="Arial" w:cs="Arial"/>
          <w:sz w:val="24"/>
          <w:szCs w:val="24"/>
        </w:rPr>
        <w:t>.</w:t>
      </w:r>
    </w:p>
    <w:p w14:paraId="260101DE" w14:textId="4CC8309C" w:rsidR="00172C9A" w:rsidRDefault="00A71F5C" w:rsidP="009415AF">
      <w:pPr>
        <w:pStyle w:val="Prrafodelista"/>
        <w:numPr>
          <w:ilvl w:val="0"/>
          <w:numId w:val="6"/>
        </w:numPr>
        <w:rPr>
          <w:rFonts w:ascii="Arial" w:hAnsi="Arial" w:cs="Arial"/>
          <w:sz w:val="24"/>
          <w:szCs w:val="24"/>
        </w:rPr>
      </w:pPr>
      <w:r w:rsidRPr="00A71F5C">
        <w:rPr>
          <w:rFonts w:ascii="Arial" w:hAnsi="Arial" w:cs="Arial"/>
          <w:sz w:val="24"/>
          <w:szCs w:val="24"/>
        </w:rPr>
        <w:t xml:space="preserve">Capacitación en continuidad de negocio a todas las demás unidades de la UAE </w:t>
      </w:r>
      <w:r w:rsidR="00427282">
        <w:rPr>
          <w:rFonts w:ascii="Arial" w:hAnsi="Arial" w:cs="Arial"/>
          <w:sz w:val="24"/>
          <w:szCs w:val="24"/>
        </w:rPr>
        <w:t>C</w:t>
      </w:r>
      <w:r w:rsidR="00427282" w:rsidRPr="00A71F5C">
        <w:rPr>
          <w:rFonts w:ascii="Arial" w:hAnsi="Arial" w:cs="Arial"/>
          <w:sz w:val="24"/>
          <w:szCs w:val="24"/>
        </w:rPr>
        <w:t xml:space="preserve">uerpo </w:t>
      </w:r>
      <w:r w:rsidR="00427282">
        <w:rPr>
          <w:rFonts w:ascii="Arial" w:hAnsi="Arial" w:cs="Arial"/>
          <w:sz w:val="24"/>
          <w:szCs w:val="24"/>
        </w:rPr>
        <w:t>O</w:t>
      </w:r>
      <w:r w:rsidR="00427282" w:rsidRPr="00A71F5C">
        <w:rPr>
          <w:rFonts w:ascii="Arial" w:hAnsi="Arial" w:cs="Arial"/>
          <w:sz w:val="24"/>
          <w:szCs w:val="24"/>
        </w:rPr>
        <w:t xml:space="preserve">ficial de </w:t>
      </w:r>
      <w:r w:rsidR="00427282">
        <w:rPr>
          <w:rFonts w:ascii="Arial" w:hAnsi="Arial" w:cs="Arial"/>
          <w:sz w:val="24"/>
          <w:szCs w:val="24"/>
        </w:rPr>
        <w:t>B</w:t>
      </w:r>
      <w:r w:rsidR="00427282" w:rsidRPr="00A71F5C">
        <w:rPr>
          <w:rFonts w:ascii="Arial" w:hAnsi="Arial" w:cs="Arial"/>
          <w:sz w:val="24"/>
          <w:szCs w:val="24"/>
        </w:rPr>
        <w:t>omberos</w:t>
      </w:r>
      <w:r w:rsidRPr="00A71F5C">
        <w:rPr>
          <w:rFonts w:ascii="Arial" w:hAnsi="Arial" w:cs="Arial"/>
          <w:sz w:val="24"/>
          <w:szCs w:val="24"/>
        </w:rPr>
        <w:t xml:space="preserve"> y colaboradores</w:t>
      </w:r>
      <w:r>
        <w:rPr>
          <w:rFonts w:ascii="Arial" w:hAnsi="Arial" w:cs="Arial"/>
          <w:sz w:val="24"/>
          <w:szCs w:val="24"/>
        </w:rPr>
        <w:t>.</w:t>
      </w:r>
    </w:p>
    <w:p w14:paraId="0E776EB4" w14:textId="2F992806" w:rsidR="00A71F5C" w:rsidRPr="00A71F5C" w:rsidRDefault="00A71F5C" w:rsidP="009415AF">
      <w:pPr>
        <w:pStyle w:val="Prrafodelista"/>
        <w:widowControl w:val="0"/>
        <w:numPr>
          <w:ilvl w:val="0"/>
          <w:numId w:val="6"/>
        </w:numPr>
        <w:autoSpaceDE w:val="0"/>
        <w:autoSpaceDN w:val="0"/>
        <w:spacing w:after="0" w:line="240" w:lineRule="auto"/>
        <w:contextualSpacing w:val="0"/>
        <w:rPr>
          <w:rFonts w:ascii="Arial" w:hAnsi="Arial" w:cs="Arial"/>
          <w:sz w:val="24"/>
          <w:szCs w:val="24"/>
        </w:rPr>
      </w:pPr>
      <w:r w:rsidRPr="00A71F5C">
        <w:rPr>
          <w:rFonts w:ascii="Arial" w:hAnsi="Arial" w:cs="Arial"/>
          <w:sz w:val="24"/>
          <w:szCs w:val="24"/>
        </w:rPr>
        <w:t>Definir el plan de Comunicación de Crisis</w:t>
      </w:r>
      <w:r>
        <w:rPr>
          <w:rFonts w:ascii="Arial" w:hAnsi="Arial" w:cs="Arial"/>
          <w:sz w:val="24"/>
          <w:szCs w:val="24"/>
        </w:rPr>
        <w:t>:</w:t>
      </w:r>
    </w:p>
    <w:p w14:paraId="62AA1BDE" w14:textId="43A80DC8" w:rsidR="00A71F5C" w:rsidRDefault="00A71F5C" w:rsidP="009415AF">
      <w:pPr>
        <w:pStyle w:val="Prrafodelista"/>
        <w:numPr>
          <w:ilvl w:val="0"/>
          <w:numId w:val="7"/>
        </w:numPr>
        <w:rPr>
          <w:rFonts w:ascii="Arial" w:hAnsi="Arial" w:cs="Arial"/>
          <w:sz w:val="24"/>
          <w:szCs w:val="24"/>
        </w:rPr>
      </w:pPr>
      <w:r w:rsidRPr="00A71F5C">
        <w:rPr>
          <w:rFonts w:ascii="Arial" w:hAnsi="Arial" w:cs="Arial"/>
          <w:sz w:val="24"/>
          <w:szCs w:val="24"/>
        </w:rPr>
        <w:lastRenderedPageBreak/>
        <w:t>El análisis de impacto del negocio debe actualizarse cada año o cada vez que un Líder de Proceso lo requiera, teniendo en cuenta los cambios de la UAE Cuerpo Oficial de Bomberos y sus necesidades</w:t>
      </w:r>
      <w:r>
        <w:rPr>
          <w:rFonts w:ascii="Arial" w:hAnsi="Arial" w:cs="Arial"/>
          <w:sz w:val="24"/>
          <w:szCs w:val="24"/>
        </w:rPr>
        <w:t>.</w:t>
      </w:r>
    </w:p>
    <w:p w14:paraId="21258667" w14:textId="559739B2" w:rsidR="00A71F5C" w:rsidRDefault="00A71F5C" w:rsidP="009415AF">
      <w:pPr>
        <w:pStyle w:val="Prrafodelista"/>
        <w:numPr>
          <w:ilvl w:val="0"/>
          <w:numId w:val="7"/>
        </w:numPr>
        <w:rPr>
          <w:rFonts w:ascii="Arial" w:hAnsi="Arial" w:cs="Arial"/>
          <w:sz w:val="24"/>
          <w:szCs w:val="24"/>
        </w:rPr>
      </w:pPr>
      <w:r w:rsidRPr="00A71F5C">
        <w:rPr>
          <w:rFonts w:ascii="Arial" w:hAnsi="Arial" w:cs="Arial"/>
          <w:sz w:val="24"/>
          <w:szCs w:val="24"/>
        </w:rPr>
        <w:t>La revisión de los riesgos de continuidad se efectuará de manera semestral</w:t>
      </w:r>
      <w:r>
        <w:rPr>
          <w:rFonts w:ascii="Arial" w:hAnsi="Arial" w:cs="Arial"/>
          <w:sz w:val="24"/>
          <w:szCs w:val="24"/>
        </w:rPr>
        <w:t>.</w:t>
      </w:r>
    </w:p>
    <w:p w14:paraId="258D45FF" w14:textId="494A67A0" w:rsidR="00A71F5C" w:rsidRDefault="00A71F5C" w:rsidP="009415AF">
      <w:pPr>
        <w:pStyle w:val="Prrafodelista"/>
        <w:numPr>
          <w:ilvl w:val="0"/>
          <w:numId w:val="7"/>
        </w:numPr>
        <w:rPr>
          <w:rFonts w:ascii="Arial" w:hAnsi="Arial" w:cs="Arial"/>
          <w:sz w:val="24"/>
          <w:szCs w:val="24"/>
        </w:rPr>
      </w:pPr>
      <w:r w:rsidRPr="00A71F5C">
        <w:rPr>
          <w:rFonts w:ascii="Arial" w:hAnsi="Arial" w:cs="Arial"/>
          <w:sz w:val="24"/>
          <w:szCs w:val="24"/>
        </w:rPr>
        <w:t>Pruebas anuales deben realizarse a todas las estrategias de continuidad y planes de contingencia definidos.</w:t>
      </w:r>
    </w:p>
    <w:p w14:paraId="46763813" w14:textId="4790875F" w:rsidR="00A71F5C" w:rsidRDefault="00A71F5C" w:rsidP="009415AF">
      <w:pPr>
        <w:pStyle w:val="Prrafodelista"/>
        <w:numPr>
          <w:ilvl w:val="0"/>
          <w:numId w:val="7"/>
        </w:numPr>
        <w:rPr>
          <w:rFonts w:ascii="Arial" w:hAnsi="Arial" w:cs="Arial"/>
          <w:sz w:val="24"/>
          <w:szCs w:val="24"/>
        </w:rPr>
      </w:pPr>
      <w:r w:rsidRPr="00A71F5C">
        <w:rPr>
          <w:rFonts w:ascii="Arial" w:hAnsi="Arial" w:cs="Arial"/>
          <w:sz w:val="24"/>
          <w:szCs w:val="24"/>
        </w:rPr>
        <w:t>Los planes de contingencia se deben revisar cada vez que el Dueño del Proceso lo considere o como resultado del análisis de riesgos se determine el ajuste o implementación de planes de contingencia</w:t>
      </w:r>
      <w:r>
        <w:rPr>
          <w:rFonts w:ascii="Arial" w:hAnsi="Arial" w:cs="Arial"/>
          <w:sz w:val="24"/>
          <w:szCs w:val="24"/>
        </w:rPr>
        <w:t>.</w:t>
      </w:r>
    </w:p>
    <w:p w14:paraId="0EA62853" w14:textId="761EC704" w:rsidR="00A71F5C" w:rsidRPr="006E4B5A" w:rsidRDefault="00A71F5C" w:rsidP="009415AF">
      <w:pPr>
        <w:pStyle w:val="Prrafodelista"/>
        <w:numPr>
          <w:ilvl w:val="0"/>
          <w:numId w:val="7"/>
        </w:numPr>
        <w:rPr>
          <w:rFonts w:ascii="Arial" w:hAnsi="Arial" w:cs="Arial"/>
          <w:sz w:val="24"/>
          <w:szCs w:val="24"/>
        </w:rPr>
      </w:pPr>
      <w:r w:rsidRPr="006E4B5A">
        <w:rPr>
          <w:rFonts w:ascii="Arial" w:hAnsi="Arial" w:cs="Arial"/>
          <w:sz w:val="24"/>
          <w:szCs w:val="24"/>
        </w:rPr>
        <w:t>Los procesos críticos deben ser recuperados dentro de los márgenes de tiempo definidos en los Planes de Continuidad del Negocio</w:t>
      </w:r>
      <w:r>
        <w:rPr>
          <w:rFonts w:ascii="Arial Narrow" w:hAnsi="Arial Narrow"/>
        </w:rPr>
        <w:t>.</w:t>
      </w:r>
    </w:p>
    <w:p w14:paraId="15C5C9FC" w14:textId="748A413C" w:rsidR="006E4B5A" w:rsidRDefault="006E4B5A" w:rsidP="009415AF">
      <w:pPr>
        <w:pStyle w:val="Prrafodelista"/>
        <w:numPr>
          <w:ilvl w:val="0"/>
          <w:numId w:val="7"/>
        </w:numPr>
        <w:rPr>
          <w:rFonts w:ascii="Arial" w:hAnsi="Arial" w:cs="Arial"/>
          <w:sz w:val="24"/>
          <w:szCs w:val="24"/>
        </w:rPr>
      </w:pPr>
      <w:r w:rsidRPr="006E4B5A">
        <w:rPr>
          <w:rFonts w:ascii="Arial" w:hAnsi="Arial" w:cs="Arial"/>
          <w:sz w:val="24"/>
          <w:szCs w:val="24"/>
        </w:rPr>
        <w:t>Los procesos / servicios críticos de la Entidad que sean desarrollados por terceros contratados deben disponer de planes de continuidad, para lo cual el funcionario supervisor del contrato debe solicitar este documento y remitirlo al líder de continuidad de negocio, donde se debe analizar la cobertura de este.</w:t>
      </w:r>
      <w:r w:rsidRPr="006E4B5A">
        <w:rPr>
          <w:rFonts w:ascii="Arial Narrow" w:hAnsi="Arial Narrow"/>
        </w:rPr>
        <w:t xml:space="preserve"> </w:t>
      </w:r>
      <w:r w:rsidRPr="006E4B5A">
        <w:rPr>
          <w:rFonts w:ascii="Arial" w:hAnsi="Arial" w:cs="Arial"/>
          <w:sz w:val="24"/>
          <w:szCs w:val="24"/>
        </w:rPr>
        <w:t>Adicionalmente, se debe verificar que los planes, en lo que corresponden a los servicios convenidos, funcionen en las condiciones esperadas, donde el líder de continuidad de negocio debe coordinar con el área responsable del contrato la ejecución de pruebas a dicho plan</w:t>
      </w:r>
      <w:r>
        <w:rPr>
          <w:rFonts w:ascii="Arial" w:hAnsi="Arial" w:cs="Arial"/>
          <w:sz w:val="24"/>
          <w:szCs w:val="24"/>
        </w:rPr>
        <w:t>.</w:t>
      </w:r>
    </w:p>
    <w:p w14:paraId="236B570C" w14:textId="75DAEF43" w:rsidR="006E4B5A" w:rsidRDefault="006E4B5A" w:rsidP="009415AF">
      <w:pPr>
        <w:pStyle w:val="Prrafodelista"/>
        <w:numPr>
          <w:ilvl w:val="0"/>
          <w:numId w:val="7"/>
        </w:numPr>
        <w:rPr>
          <w:rFonts w:ascii="Arial" w:hAnsi="Arial" w:cs="Arial"/>
          <w:sz w:val="24"/>
          <w:szCs w:val="24"/>
        </w:rPr>
      </w:pPr>
      <w:r w:rsidRPr="006E4B5A">
        <w:rPr>
          <w:rFonts w:ascii="Arial" w:hAnsi="Arial" w:cs="Arial"/>
          <w:sz w:val="24"/>
          <w:szCs w:val="24"/>
        </w:rPr>
        <w:t>Los planes de contingencia deben mantenerse actualizados, para lo cual se deben desarrollar, probar y de ser necesario mejorar de forma periódica o ante cambios significativos en políticas, personas, proceso, tecnología; siendo necesario que en dicha revisión participen las áreas involucradas</w:t>
      </w:r>
      <w:r>
        <w:rPr>
          <w:rFonts w:ascii="Arial" w:hAnsi="Arial" w:cs="Arial"/>
          <w:sz w:val="24"/>
          <w:szCs w:val="24"/>
        </w:rPr>
        <w:t>.</w:t>
      </w:r>
    </w:p>
    <w:p w14:paraId="6B19C590" w14:textId="450EB19A" w:rsidR="001D79CF" w:rsidRPr="001D79CF" w:rsidRDefault="00F458E0" w:rsidP="00427282">
      <w:pPr>
        <w:pStyle w:val="Prrafodelista"/>
        <w:numPr>
          <w:ilvl w:val="0"/>
          <w:numId w:val="7"/>
        </w:numPr>
        <w:rPr>
          <w:rFonts w:ascii="Arial" w:hAnsi="Arial" w:cs="Arial"/>
          <w:sz w:val="24"/>
          <w:szCs w:val="24"/>
        </w:rPr>
      </w:pPr>
      <w:r>
        <w:rPr>
          <w:rFonts w:ascii="Arial" w:hAnsi="Arial" w:cs="Arial"/>
          <w:sz w:val="24"/>
          <w:szCs w:val="24"/>
        </w:rPr>
        <w:t>Las Dependencias</w:t>
      </w:r>
      <w:r w:rsidR="001D79CF" w:rsidRPr="001D79CF">
        <w:rPr>
          <w:rFonts w:ascii="Arial" w:hAnsi="Arial" w:cs="Arial"/>
          <w:sz w:val="24"/>
          <w:szCs w:val="24"/>
        </w:rPr>
        <w:t xml:space="preserve"> deben designar un </w:t>
      </w:r>
      <w:r w:rsidR="00290AC4">
        <w:rPr>
          <w:rFonts w:ascii="Arial" w:hAnsi="Arial" w:cs="Arial"/>
          <w:sz w:val="24"/>
          <w:szCs w:val="24"/>
        </w:rPr>
        <w:t xml:space="preserve">responsable </w:t>
      </w:r>
      <w:r w:rsidR="001D79CF" w:rsidRPr="001D79CF">
        <w:rPr>
          <w:rFonts w:ascii="Arial" w:hAnsi="Arial" w:cs="Arial"/>
          <w:sz w:val="24"/>
          <w:szCs w:val="24"/>
        </w:rPr>
        <w:t>de Plan de Continuidad del Negocio o, quien es responsable de apoyar las actividades del Plan de Continuidad de Negocio relacionadas con su proceso.</w:t>
      </w:r>
    </w:p>
    <w:p w14:paraId="0F971E04" w14:textId="1AF111D0" w:rsidR="001D79CF" w:rsidRPr="00BF22F5" w:rsidRDefault="001D79CF" w:rsidP="009415AF">
      <w:pPr>
        <w:pStyle w:val="Prrafodelista"/>
        <w:numPr>
          <w:ilvl w:val="0"/>
          <w:numId w:val="7"/>
        </w:numPr>
        <w:rPr>
          <w:rFonts w:ascii="Arial" w:hAnsi="Arial" w:cs="Arial"/>
          <w:sz w:val="24"/>
          <w:szCs w:val="24"/>
        </w:rPr>
      </w:pPr>
      <w:r w:rsidRPr="00BF22F5">
        <w:rPr>
          <w:rFonts w:ascii="Arial" w:hAnsi="Arial" w:cs="Arial"/>
          <w:sz w:val="24"/>
          <w:szCs w:val="24"/>
        </w:rPr>
        <w:t>Control Interno deberá incluir dentro de su plan anual revisiones periódicas del cumplimiento de los objetivos</w:t>
      </w:r>
      <w:r w:rsidR="00427282" w:rsidRPr="00BF22F5">
        <w:rPr>
          <w:rFonts w:ascii="Arial" w:hAnsi="Arial" w:cs="Arial"/>
          <w:sz w:val="24"/>
          <w:szCs w:val="24"/>
        </w:rPr>
        <w:t xml:space="preserve"> del Plan de Continuidad de Negocio</w:t>
      </w:r>
      <w:r w:rsidRPr="00BF22F5">
        <w:rPr>
          <w:rFonts w:ascii="Arial" w:hAnsi="Arial" w:cs="Arial"/>
          <w:sz w:val="24"/>
          <w:szCs w:val="24"/>
        </w:rPr>
        <w:t>. Así mismo deberá entregar informes al Comité Institucional de Gestión y Desempeño de la gestión de la continuidad, del estado de la implementación de las estrategias, del nivel de sensibilización de la UAE Cuerpo Oficial de Bomberos, el grado de capacitación del personal y los resultados de las pruebas para que se puedan tomar acciones preventivas y correctivas que mejoren el grado de preparación de la UAE Cuerpo Oficial de Bomberos para la atención de los incidentes y la operación en un ambiente alterno</w:t>
      </w:r>
      <w:r w:rsidRPr="00BF22F5">
        <w:rPr>
          <w:rFonts w:ascii="Arial Narrow" w:hAnsi="Arial Narrow"/>
        </w:rPr>
        <w:t>.</w:t>
      </w:r>
    </w:p>
    <w:p w14:paraId="2A652E09" w14:textId="74BA38F0" w:rsidR="00601150" w:rsidRDefault="00601150" w:rsidP="009415AF">
      <w:pPr>
        <w:pStyle w:val="Prrafodelista"/>
        <w:numPr>
          <w:ilvl w:val="0"/>
          <w:numId w:val="7"/>
        </w:numPr>
        <w:rPr>
          <w:rFonts w:ascii="Arial" w:hAnsi="Arial" w:cs="Arial"/>
          <w:sz w:val="24"/>
          <w:szCs w:val="24"/>
        </w:rPr>
      </w:pPr>
      <w:r w:rsidRPr="00601150">
        <w:rPr>
          <w:rFonts w:ascii="Arial" w:hAnsi="Arial" w:cs="Arial"/>
          <w:sz w:val="24"/>
          <w:szCs w:val="24"/>
        </w:rPr>
        <w:lastRenderedPageBreak/>
        <w:t>Los colaboradores deben ser responsables de cumplir con las políticas y procedimientos referentes a la Continuidad de la UAE Cuerpo Oficial de Bomberos y participar activamente en las funciones que les han sido delegadas</w:t>
      </w:r>
      <w:r>
        <w:rPr>
          <w:rFonts w:ascii="Arial" w:hAnsi="Arial" w:cs="Arial"/>
          <w:sz w:val="24"/>
          <w:szCs w:val="24"/>
        </w:rPr>
        <w:t>.</w:t>
      </w:r>
    </w:p>
    <w:p w14:paraId="2727329F" w14:textId="12F6336F" w:rsidR="00601150" w:rsidRPr="00601150" w:rsidRDefault="00601150" w:rsidP="009415AF">
      <w:pPr>
        <w:pStyle w:val="Prrafodelista"/>
        <w:numPr>
          <w:ilvl w:val="0"/>
          <w:numId w:val="7"/>
        </w:numPr>
        <w:rPr>
          <w:rFonts w:ascii="Arial" w:hAnsi="Arial" w:cs="Arial"/>
          <w:sz w:val="24"/>
          <w:szCs w:val="24"/>
        </w:rPr>
      </w:pPr>
      <w:r w:rsidRPr="00601150">
        <w:rPr>
          <w:rFonts w:ascii="Arial" w:hAnsi="Arial" w:cs="Arial"/>
          <w:sz w:val="24"/>
          <w:szCs w:val="24"/>
        </w:rPr>
        <w:t>Los colaboradores deben realizar las actividades que le sean asignadas durante la declaración de contingencia. Así como advertir sobre riesgos que puedan afectar la continuidad en la prestación del servicio o la funcionalidad del plan</w:t>
      </w:r>
      <w:r>
        <w:rPr>
          <w:rFonts w:ascii="Arial" w:hAnsi="Arial" w:cs="Arial"/>
          <w:sz w:val="24"/>
          <w:szCs w:val="24"/>
        </w:rPr>
        <w:t>.</w:t>
      </w:r>
    </w:p>
    <w:p w14:paraId="7FF50558" w14:textId="77777777" w:rsidR="001D79CF" w:rsidRPr="006E4B5A" w:rsidRDefault="001D79CF" w:rsidP="001D79CF">
      <w:pPr>
        <w:pStyle w:val="Prrafodelista"/>
        <w:ind w:left="2832"/>
        <w:jc w:val="center"/>
        <w:rPr>
          <w:rFonts w:ascii="Arial" w:hAnsi="Arial" w:cs="Arial"/>
          <w:sz w:val="24"/>
          <w:szCs w:val="24"/>
        </w:rPr>
      </w:pPr>
    </w:p>
    <w:p w14:paraId="4B9FED15" w14:textId="642762C5" w:rsidR="00664250" w:rsidRDefault="00664250" w:rsidP="00664250">
      <w:pPr>
        <w:rPr>
          <w:rFonts w:ascii="Arial" w:hAnsi="Arial" w:cs="Arial"/>
          <w:b/>
          <w:bCs/>
          <w:sz w:val="24"/>
          <w:szCs w:val="24"/>
          <w:lang w:val="es-ES"/>
        </w:rPr>
      </w:pPr>
      <w:r w:rsidRPr="00664250">
        <w:rPr>
          <w:rFonts w:ascii="Arial" w:hAnsi="Arial" w:cs="Arial"/>
          <w:b/>
          <w:bCs/>
          <w:sz w:val="24"/>
          <w:szCs w:val="24"/>
          <w:lang w:val="es-ES"/>
        </w:rPr>
        <w:t xml:space="preserve">4.1 </w:t>
      </w:r>
      <w:r w:rsidR="00601150">
        <w:rPr>
          <w:rFonts w:ascii="Arial" w:hAnsi="Arial" w:cs="Arial"/>
          <w:b/>
          <w:bCs/>
          <w:sz w:val="24"/>
          <w:szCs w:val="24"/>
          <w:lang w:val="es-ES"/>
        </w:rPr>
        <w:t>ESTRUCTURA DEL PLAN DE CONTINUIDAD</w:t>
      </w:r>
    </w:p>
    <w:p w14:paraId="5604F9A1" w14:textId="592694C4" w:rsidR="00601150" w:rsidRDefault="00601150" w:rsidP="00664250">
      <w:pPr>
        <w:rPr>
          <w:rFonts w:ascii="Arial" w:hAnsi="Arial" w:cs="Arial"/>
          <w:sz w:val="24"/>
          <w:szCs w:val="24"/>
        </w:rPr>
      </w:pPr>
      <w:r w:rsidRPr="00601150">
        <w:rPr>
          <w:rFonts w:ascii="Arial" w:hAnsi="Arial" w:cs="Arial"/>
          <w:sz w:val="24"/>
          <w:szCs w:val="24"/>
        </w:rPr>
        <w:t>Para asegurar una adecuada continuidad del negocio se estableció una estructura, que incluye los equipos que se deben tener y la definición de los roles y responsabilidades, tanto de los Líderes de Proceso, como de la Altas Directivas</w:t>
      </w:r>
      <w:r>
        <w:rPr>
          <w:rFonts w:ascii="Arial" w:hAnsi="Arial" w:cs="Arial"/>
          <w:sz w:val="24"/>
          <w:szCs w:val="24"/>
        </w:rPr>
        <w:t>.</w:t>
      </w:r>
    </w:p>
    <w:p w14:paraId="75C42068" w14:textId="77777777" w:rsidR="00601150" w:rsidRPr="00601150" w:rsidRDefault="00601150" w:rsidP="00A24ECE">
      <w:pPr>
        <w:pStyle w:val="Ttulo1"/>
        <w:tabs>
          <w:tab w:val="clear" w:pos="3763"/>
        </w:tabs>
        <w:ind w:left="426" w:hanging="426"/>
        <w:jc w:val="left"/>
      </w:pPr>
      <w:bookmarkStart w:id="5" w:name="_Toc201669915"/>
      <w:r w:rsidRPr="00601150">
        <w:t>ROLES Y RESPONSABILIDADES</w:t>
      </w:r>
      <w:bookmarkEnd w:id="5"/>
    </w:p>
    <w:p w14:paraId="38260D27" w14:textId="5EA6801E" w:rsidR="00601150" w:rsidRDefault="00601150" w:rsidP="00664250">
      <w:pPr>
        <w:rPr>
          <w:rFonts w:ascii="Arial" w:hAnsi="Arial" w:cs="Arial"/>
          <w:b/>
          <w:bCs/>
          <w:sz w:val="24"/>
          <w:szCs w:val="24"/>
        </w:rPr>
      </w:pPr>
      <w:r w:rsidRPr="00601150">
        <w:rPr>
          <w:rFonts w:ascii="Arial" w:hAnsi="Arial" w:cs="Arial"/>
          <w:b/>
          <w:bCs/>
          <w:sz w:val="24"/>
          <w:szCs w:val="24"/>
        </w:rPr>
        <w:t>COMITÉ INSTITUCIONAL DE GESTION Y DESEMPEÑO</w:t>
      </w:r>
    </w:p>
    <w:p w14:paraId="348DEA46" w14:textId="2FDC18C3" w:rsidR="00601150" w:rsidRPr="00F25E09" w:rsidRDefault="00F25E09" w:rsidP="009415AF">
      <w:pPr>
        <w:pStyle w:val="Prrafodelista"/>
        <w:numPr>
          <w:ilvl w:val="0"/>
          <w:numId w:val="8"/>
        </w:numPr>
        <w:rPr>
          <w:rFonts w:ascii="Arial" w:hAnsi="Arial" w:cs="Arial"/>
          <w:sz w:val="24"/>
          <w:szCs w:val="24"/>
        </w:rPr>
      </w:pPr>
      <w:r w:rsidRPr="00F25E09">
        <w:rPr>
          <w:rFonts w:ascii="Arial" w:hAnsi="Arial" w:cs="Arial"/>
          <w:sz w:val="24"/>
          <w:szCs w:val="24"/>
        </w:rPr>
        <w:t xml:space="preserve">El Comité Institucional de Gestión y Desempeño adoptará las funciones que deben ser realizadas por el Comité de Continuidad </w:t>
      </w:r>
      <w:r w:rsidR="00311DB5">
        <w:rPr>
          <w:rFonts w:ascii="Arial" w:hAnsi="Arial" w:cs="Arial"/>
          <w:sz w:val="24"/>
          <w:szCs w:val="24"/>
        </w:rPr>
        <w:t>Negocio según la norma ISO 22301:2022</w:t>
      </w:r>
      <w:r w:rsidRPr="00F25E09">
        <w:rPr>
          <w:rFonts w:ascii="Arial" w:hAnsi="Arial" w:cs="Arial"/>
          <w:sz w:val="24"/>
          <w:szCs w:val="24"/>
        </w:rPr>
        <w:t>, por lo anterior debe establecer la dirección del Plan de Continuidad de Negocio, aprobando y haciendo seguimiento al plan de continuidad de acuerdo con la política y estrategias establecidas por el responsable de Continuidad de Negocio.</w:t>
      </w:r>
    </w:p>
    <w:p w14:paraId="2C82A58F" w14:textId="7C3A765A" w:rsidR="00F25E09" w:rsidRPr="00F25E09" w:rsidRDefault="00F25E09" w:rsidP="009415AF">
      <w:pPr>
        <w:pStyle w:val="Prrafodelista"/>
        <w:numPr>
          <w:ilvl w:val="0"/>
          <w:numId w:val="8"/>
        </w:numPr>
        <w:rPr>
          <w:rFonts w:ascii="Arial" w:hAnsi="Arial" w:cs="Arial"/>
          <w:b/>
          <w:bCs/>
          <w:sz w:val="24"/>
          <w:szCs w:val="24"/>
          <w:lang w:val="es-ES"/>
        </w:rPr>
      </w:pPr>
      <w:r w:rsidRPr="00F25E09">
        <w:rPr>
          <w:rFonts w:ascii="Arial" w:hAnsi="Arial" w:cs="Arial"/>
          <w:sz w:val="24"/>
          <w:szCs w:val="24"/>
        </w:rPr>
        <w:t>El Comité Institucional de Gestión y Desempeño es el responsable de revisar y aprobar las políticas, metodologías y planes definidos por la UAE Cuerpo Oficial de Bomberos, así como procesos críticos y estrategias de continuidad que deben ser socializados a las altas directivas de la UAE Cuerpo Oficial de Bomberos</w:t>
      </w:r>
      <w:r>
        <w:rPr>
          <w:rFonts w:ascii="Arial" w:hAnsi="Arial" w:cs="Arial"/>
          <w:sz w:val="24"/>
          <w:szCs w:val="24"/>
        </w:rPr>
        <w:t>.</w:t>
      </w:r>
    </w:p>
    <w:p w14:paraId="69DB58A6" w14:textId="3345640C" w:rsidR="00F25E09" w:rsidRPr="00F25E09" w:rsidRDefault="00F25E09" w:rsidP="009415AF">
      <w:pPr>
        <w:pStyle w:val="Prrafodelista"/>
        <w:numPr>
          <w:ilvl w:val="0"/>
          <w:numId w:val="8"/>
        </w:numPr>
        <w:rPr>
          <w:rFonts w:ascii="Arial" w:hAnsi="Arial" w:cs="Arial"/>
          <w:b/>
          <w:bCs/>
          <w:sz w:val="24"/>
          <w:szCs w:val="24"/>
          <w:lang w:val="es-ES"/>
        </w:rPr>
      </w:pPr>
      <w:r w:rsidRPr="00F25E09">
        <w:rPr>
          <w:rFonts w:ascii="Arial" w:hAnsi="Arial" w:cs="Arial"/>
          <w:sz w:val="24"/>
          <w:szCs w:val="24"/>
        </w:rPr>
        <w:t>El Comité de Gestión y Desempeño debe monitorear la implementación del plan y asegurar el alineamiento de éste con la metodología; y, velar por un plan de continuidad del negocio competente</w:t>
      </w:r>
      <w:r>
        <w:rPr>
          <w:rFonts w:ascii="Arial" w:hAnsi="Arial" w:cs="Arial"/>
          <w:sz w:val="24"/>
          <w:szCs w:val="24"/>
        </w:rPr>
        <w:t>.</w:t>
      </w:r>
    </w:p>
    <w:p w14:paraId="081BE320" w14:textId="32D0FF41" w:rsidR="00F25E09" w:rsidRPr="00F25E09" w:rsidRDefault="00F25E09" w:rsidP="009415AF">
      <w:pPr>
        <w:pStyle w:val="Prrafodelista"/>
        <w:numPr>
          <w:ilvl w:val="0"/>
          <w:numId w:val="8"/>
        </w:numPr>
        <w:rPr>
          <w:rFonts w:ascii="Arial" w:hAnsi="Arial" w:cs="Arial"/>
          <w:b/>
          <w:bCs/>
          <w:sz w:val="24"/>
          <w:szCs w:val="24"/>
          <w:lang w:val="es-ES"/>
        </w:rPr>
      </w:pPr>
      <w:r w:rsidRPr="00F25E09">
        <w:rPr>
          <w:rFonts w:ascii="Arial" w:hAnsi="Arial" w:cs="Arial"/>
          <w:sz w:val="24"/>
          <w:szCs w:val="24"/>
        </w:rPr>
        <w:t>El Comité de Gestión y Desempeño debe proponer cambios, actualizaciones y mejoras al plan</w:t>
      </w:r>
      <w:r>
        <w:rPr>
          <w:rFonts w:ascii="Arial Narrow" w:hAnsi="Arial Narrow"/>
        </w:rPr>
        <w:t>.</w:t>
      </w:r>
    </w:p>
    <w:p w14:paraId="0C2DF48D" w14:textId="77777777" w:rsidR="00F25E09" w:rsidRPr="00B25132" w:rsidRDefault="00F25E09" w:rsidP="009415AF">
      <w:pPr>
        <w:pStyle w:val="Prrafodelista"/>
        <w:widowControl w:val="0"/>
        <w:numPr>
          <w:ilvl w:val="0"/>
          <w:numId w:val="8"/>
        </w:numPr>
        <w:autoSpaceDE w:val="0"/>
        <w:autoSpaceDN w:val="0"/>
        <w:spacing w:after="0" w:line="240" w:lineRule="auto"/>
        <w:contextualSpacing w:val="0"/>
        <w:rPr>
          <w:rFonts w:ascii="Arial Narrow" w:hAnsi="Arial Narrow"/>
        </w:rPr>
      </w:pPr>
      <w:r w:rsidRPr="00F25E09">
        <w:rPr>
          <w:rFonts w:ascii="Arial" w:hAnsi="Arial" w:cs="Arial"/>
          <w:sz w:val="24"/>
          <w:szCs w:val="24"/>
        </w:rPr>
        <w:t>El Comité de Gestión y Desempeño debe revisar el presupuesto del plan de continuidad</w:t>
      </w:r>
      <w:r w:rsidRPr="00B25132">
        <w:rPr>
          <w:rFonts w:ascii="Arial Narrow" w:hAnsi="Arial Narrow"/>
        </w:rPr>
        <w:t>.</w:t>
      </w:r>
    </w:p>
    <w:p w14:paraId="16DD4219" w14:textId="779E6E39" w:rsidR="00F25E09" w:rsidRPr="00F25E09" w:rsidRDefault="00F25E09" w:rsidP="009415AF">
      <w:pPr>
        <w:pStyle w:val="Prrafodelista"/>
        <w:numPr>
          <w:ilvl w:val="0"/>
          <w:numId w:val="8"/>
        </w:numPr>
        <w:rPr>
          <w:rFonts w:ascii="Arial" w:hAnsi="Arial" w:cs="Arial"/>
          <w:b/>
          <w:bCs/>
          <w:sz w:val="24"/>
          <w:szCs w:val="24"/>
          <w:lang w:val="es-ES"/>
        </w:rPr>
      </w:pPr>
      <w:r w:rsidRPr="00F25E09">
        <w:rPr>
          <w:rFonts w:ascii="Arial" w:hAnsi="Arial" w:cs="Arial"/>
          <w:sz w:val="24"/>
          <w:szCs w:val="24"/>
        </w:rPr>
        <w:t>El Comité de Gestión y Desempeño debe dar seguimiento a las potenciales amenazas que pudieran derivar en una interrupción de la continuidad de las operaciones y coordinar las acciones preventivas</w:t>
      </w:r>
      <w:r>
        <w:rPr>
          <w:rFonts w:ascii="Arial" w:hAnsi="Arial" w:cs="Arial"/>
          <w:sz w:val="24"/>
          <w:szCs w:val="24"/>
        </w:rPr>
        <w:t>.</w:t>
      </w:r>
    </w:p>
    <w:p w14:paraId="13F76856" w14:textId="6CB886CE" w:rsidR="00F25E09" w:rsidRPr="00F25E09" w:rsidRDefault="00F25E09" w:rsidP="009415AF">
      <w:pPr>
        <w:pStyle w:val="Prrafodelista"/>
        <w:numPr>
          <w:ilvl w:val="0"/>
          <w:numId w:val="8"/>
        </w:numPr>
        <w:rPr>
          <w:rFonts w:ascii="Arial" w:hAnsi="Arial" w:cs="Arial"/>
          <w:b/>
          <w:bCs/>
          <w:sz w:val="24"/>
          <w:szCs w:val="24"/>
          <w:lang w:val="es-ES"/>
        </w:rPr>
      </w:pPr>
      <w:r w:rsidRPr="00F25E09">
        <w:rPr>
          <w:rFonts w:ascii="Arial" w:hAnsi="Arial" w:cs="Arial"/>
          <w:sz w:val="24"/>
          <w:szCs w:val="24"/>
        </w:rPr>
        <w:t>El Comité de Gestión y Desempeño debe realizar un seguimiento a las medidas adoptadas en caso de presentarse una interrupción de la continuidad de las operaciones</w:t>
      </w:r>
      <w:r>
        <w:rPr>
          <w:rFonts w:ascii="Arial" w:hAnsi="Arial" w:cs="Arial"/>
          <w:sz w:val="24"/>
          <w:szCs w:val="24"/>
        </w:rPr>
        <w:t>.</w:t>
      </w:r>
    </w:p>
    <w:p w14:paraId="7E4EBD60" w14:textId="77777777" w:rsidR="00F25E09" w:rsidRDefault="00F25E09" w:rsidP="009415AF">
      <w:pPr>
        <w:pStyle w:val="Prrafodelista"/>
        <w:widowControl w:val="0"/>
        <w:numPr>
          <w:ilvl w:val="0"/>
          <w:numId w:val="8"/>
        </w:numPr>
        <w:autoSpaceDE w:val="0"/>
        <w:autoSpaceDN w:val="0"/>
        <w:spacing w:after="0" w:line="240" w:lineRule="auto"/>
        <w:contextualSpacing w:val="0"/>
        <w:rPr>
          <w:rFonts w:ascii="Arial Narrow" w:hAnsi="Arial Narrow"/>
        </w:rPr>
      </w:pPr>
      <w:r w:rsidRPr="00F25E09">
        <w:rPr>
          <w:rFonts w:ascii="Arial" w:hAnsi="Arial" w:cs="Arial"/>
          <w:sz w:val="24"/>
          <w:szCs w:val="24"/>
        </w:rPr>
        <w:lastRenderedPageBreak/>
        <w:t>El Comité de Gestión y Desempeños es el responsable de evaluar y aprobar los recursos requeridos para establecer y mantener la estrategia de recuperación y contingencia de la UAE Cuerpo Oficial de Bomberos</w:t>
      </w:r>
      <w:r w:rsidRPr="00B25132">
        <w:rPr>
          <w:rFonts w:ascii="Arial Narrow" w:hAnsi="Arial Narrow"/>
        </w:rPr>
        <w:t>.</w:t>
      </w:r>
    </w:p>
    <w:p w14:paraId="7E1877E8" w14:textId="40527659" w:rsidR="00F25E09" w:rsidRPr="00965D2E" w:rsidRDefault="00F25E09" w:rsidP="009415AF">
      <w:pPr>
        <w:pStyle w:val="Prrafodelista"/>
        <w:numPr>
          <w:ilvl w:val="0"/>
          <w:numId w:val="8"/>
        </w:numPr>
        <w:rPr>
          <w:rFonts w:ascii="Arial" w:hAnsi="Arial" w:cs="Arial"/>
          <w:b/>
          <w:bCs/>
          <w:sz w:val="24"/>
          <w:szCs w:val="24"/>
          <w:lang w:val="es-ES"/>
        </w:rPr>
      </w:pPr>
      <w:r w:rsidRPr="00F25E09">
        <w:rPr>
          <w:rFonts w:ascii="Arial" w:hAnsi="Arial" w:cs="Arial"/>
          <w:sz w:val="24"/>
          <w:szCs w:val="24"/>
        </w:rPr>
        <w:t>El Comité de Gestión y Desempeño debe identificar y valorizar nuevos procesos que implementa la UAE Cuerpo Oficial de Bomberos, con el fin de determinar si dichos procesos pueden ser considerados como críticos y, en consecuencia, ser adicionados al Plan de Continuidad de Negocio y revalorizar los procesos críticos definidos en el Plan, con el fin de verificar si su impacto operacional, financiero, reputacional y legal continúa generando pérdidas que lo mantengan ponderados como críticos</w:t>
      </w:r>
      <w:r>
        <w:rPr>
          <w:rFonts w:ascii="Arial" w:hAnsi="Arial" w:cs="Arial"/>
          <w:sz w:val="24"/>
          <w:szCs w:val="24"/>
        </w:rPr>
        <w:t>.</w:t>
      </w:r>
    </w:p>
    <w:p w14:paraId="220B8D17" w14:textId="77777777" w:rsidR="00965D2E" w:rsidRPr="00965D2E" w:rsidRDefault="00965D2E" w:rsidP="00965D2E">
      <w:pPr>
        <w:ind w:left="360"/>
        <w:rPr>
          <w:rFonts w:ascii="Arial" w:hAnsi="Arial" w:cs="Arial"/>
          <w:b/>
          <w:bCs/>
          <w:sz w:val="24"/>
          <w:szCs w:val="24"/>
          <w:lang w:val="es-ES"/>
        </w:rPr>
      </w:pPr>
    </w:p>
    <w:p w14:paraId="36930DF2" w14:textId="77777777" w:rsidR="00FC6D17" w:rsidRPr="00F25E09" w:rsidRDefault="00FC6D17" w:rsidP="00FC6D17">
      <w:pPr>
        <w:pStyle w:val="Prrafodelista"/>
        <w:rPr>
          <w:rFonts w:ascii="Arial" w:hAnsi="Arial" w:cs="Arial"/>
          <w:b/>
          <w:bCs/>
          <w:sz w:val="24"/>
          <w:szCs w:val="24"/>
          <w:lang w:val="es-ES"/>
        </w:rPr>
      </w:pPr>
    </w:p>
    <w:p w14:paraId="428AE00B" w14:textId="77777777" w:rsidR="00FC6D17" w:rsidRPr="00FC6D17" w:rsidRDefault="00FC6D17" w:rsidP="00FC6D17">
      <w:pPr>
        <w:rPr>
          <w:rFonts w:ascii="Arial" w:hAnsi="Arial" w:cs="Arial"/>
          <w:b/>
          <w:bCs/>
          <w:sz w:val="24"/>
          <w:szCs w:val="24"/>
        </w:rPr>
      </w:pPr>
      <w:r w:rsidRPr="00FC6D17">
        <w:rPr>
          <w:rFonts w:ascii="Arial" w:hAnsi="Arial" w:cs="Arial"/>
          <w:b/>
          <w:bCs/>
          <w:sz w:val="24"/>
          <w:szCs w:val="24"/>
        </w:rPr>
        <w:t>EQUIPO DE CRISIS – ALTAS DIRECTIVAS DE LA UAE CUERPO OFICIAL DE BOMBEROS – ROL QUE SERA ASUMIDO POR EL COMITÉ INSTITUCIONAL DE GESTION Y DESEMPEÑO</w:t>
      </w:r>
    </w:p>
    <w:p w14:paraId="2C7A1AE3" w14:textId="42BFAA00" w:rsidR="00FC6D17" w:rsidRPr="00FC6D17" w:rsidRDefault="00FC6D17" w:rsidP="009415AF">
      <w:pPr>
        <w:pStyle w:val="Prrafodelista"/>
        <w:widowControl w:val="0"/>
        <w:numPr>
          <w:ilvl w:val="0"/>
          <w:numId w:val="9"/>
        </w:numPr>
        <w:autoSpaceDE w:val="0"/>
        <w:autoSpaceDN w:val="0"/>
        <w:spacing w:after="0" w:line="240" w:lineRule="auto"/>
        <w:rPr>
          <w:rFonts w:ascii="Arial" w:hAnsi="Arial" w:cs="Arial"/>
          <w:sz w:val="24"/>
          <w:szCs w:val="24"/>
        </w:rPr>
      </w:pPr>
      <w:r w:rsidRPr="00FC6D17">
        <w:rPr>
          <w:rFonts w:ascii="Arial" w:hAnsi="Arial" w:cs="Arial"/>
          <w:sz w:val="24"/>
          <w:szCs w:val="24"/>
        </w:rPr>
        <w:t>Equipo de Altos directivos responsables de minimizar y gestionar el impacto en la UAE Cuerpo Oficial de Bomberos ante una crisis, aplicando e implementando el Plan de Gestión de Crisis definido en la UAE Cuerpo Oficial de Bomberos.</w:t>
      </w:r>
    </w:p>
    <w:p w14:paraId="723051D1" w14:textId="3EF4CDF1" w:rsidR="00FC6D17" w:rsidRDefault="00FC6D17" w:rsidP="009415AF">
      <w:pPr>
        <w:pStyle w:val="Prrafodelista"/>
        <w:widowControl w:val="0"/>
        <w:numPr>
          <w:ilvl w:val="0"/>
          <w:numId w:val="9"/>
        </w:numPr>
        <w:autoSpaceDE w:val="0"/>
        <w:autoSpaceDN w:val="0"/>
        <w:spacing w:after="0" w:line="240" w:lineRule="auto"/>
        <w:rPr>
          <w:rFonts w:ascii="Arial" w:hAnsi="Arial" w:cs="Arial"/>
          <w:sz w:val="24"/>
          <w:szCs w:val="24"/>
        </w:rPr>
      </w:pPr>
      <w:r w:rsidRPr="00FC6D17">
        <w:rPr>
          <w:rFonts w:ascii="Arial" w:hAnsi="Arial" w:cs="Arial"/>
          <w:sz w:val="24"/>
          <w:szCs w:val="24"/>
        </w:rPr>
        <w:t>El Equipo de Crisis permite establecer un marco de contención y tranquilidad durante la crisis, y decidir los procedimientos en procura de una resolución rápida y eficaz, el detalle de las responsabilidades y funciones del Equipo de Crisis consta en el documento de plan de gestión de crisis</w:t>
      </w:r>
      <w:r>
        <w:rPr>
          <w:rFonts w:ascii="Arial" w:hAnsi="Arial" w:cs="Arial"/>
          <w:sz w:val="24"/>
          <w:szCs w:val="24"/>
        </w:rPr>
        <w:t>.</w:t>
      </w:r>
    </w:p>
    <w:p w14:paraId="508D7197" w14:textId="3C183452" w:rsidR="00FC6D17" w:rsidRDefault="00FC6D17" w:rsidP="009415AF">
      <w:pPr>
        <w:pStyle w:val="Prrafodelista"/>
        <w:widowControl w:val="0"/>
        <w:numPr>
          <w:ilvl w:val="0"/>
          <w:numId w:val="9"/>
        </w:numPr>
        <w:autoSpaceDE w:val="0"/>
        <w:autoSpaceDN w:val="0"/>
        <w:spacing w:after="0" w:line="240" w:lineRule="auto"/>
        <w:rPr>
          <w:rFonts w:ascii="Arial" w:hAnsi="Arial" w:cs="Arial"/>
          <w:sz w:val="24"/>
          <w:szCs w:val="24"/>
        </w:rPr>
      </w:pPr>
      <w:r w:rsidRPr="00FC6D17">
        <w:rPr>
          <w:rFonts w:ascii="Arial" w:hAnsi="Arial" w:cs="Arial"/>
          <w:sz w:val="24"/>
          <w:szCs w:val="24"/>
        </w:rPr>
        <w:t>El Equipo de Crisis está formado por las Directivas de la UAE Cuerpo Oficial de Bomberos, estas son: Director</w:t>
      </w:r>
      <w:r w:rsidR="00BD489E">
        <w:rPr>
          <w:rFonts w:ascii="Arial" w:hAnsi="Arial" w:cs="Arial"/>
          <w:sz w:val="24"/>
          <w:szCs w:val="24"/>
        </w:rPr>
        <w:t xml:space="preserve">, </w:t>
      </w:r>
      <w:r w:rsidR="009961AC">
        <w:rPr>
          <w:rFonts w:ascii="Arial" w:hAnsi="Arial" w:cs="Arial"/>
          <w:sz w:val="24"/>
          <w:szCs w:val="24"/>
        </w:rPr>
        <w:t>Dirección-</w:t>
      </w:r>
      <w:r w:rsidR="00BD489E" w:rsidRPr="00071D91">
        <w:rPr>
          <w:rFonts w:ascii="Arial" w:hAnsi="Arial" w:cs="Arial"/>
          <w:sz w:val="24"/>
          <w:szCs w:val="24"/>
        </w:rPr>
        <w:t>TIC</w:t>
      </w:r>
      <w:r w:rsidRPr="00FC6D17">
        <w:rPr>
          <w:rFonts w:ascii="Arial" w:hAnsi="Arial" w:cs="Arial"/>
          <w:sz w:val="24"/>
          <w:szCs w:val="24"/>
        </w:rPr>
        <w:t>, Subdirector Operativo, Jefe Oficina Asesora de Planeación, Subdirec</w:t>
      </w:r>
      <w:r w:rsidR="00314D18">
        <w:rPr>
          <w:rFonts w:ascii="Arial" w:hAnsi="Arial" w:cs="Arial"/>
          <w:sz w:val="24"/>
          <w:szCs w:val="24"/>
        </w:rPr>
        <w:t>tor</w:t>
      </w:r>
      <w:r w:rsidRPr="00FC6D17">
        <w:rPr>
          <w:rFonts w:ascii="Arial" w:hAnsi="Arial" w:cs="Arial"/>
          <w:sz w:val="24"/>
          <w:szCs w:val="24"/>
        </w:rPr>
        <w:t xml:space="preserve"> de Gestión del Riesgo, </w:t>
      </w:r>
      <w:proofErr w:type="gramStart"/>
      <w:r w:rsidRPr="00FC6D17">
        <w:rPr>
          <w:rFonts w:ascii="Arial" w:hAnsi="Arial" w:cs="Arial"/>
          <w:sz w:val="24"/>
          <w:szCs w:val="24"/>
        </w:rPr>
        <w:t>Subdirec</w:t>
      </w:r>
      <w:r w:rsidR="00E51B43">
        <w:rPr>
          <w:rFonts w:ascii="Arial" w:hAnsi="Arial" w:cs="Arial"/>
          <w:sz w:val="24"/>
          <w:szCs w:val="24"/>
        </w:rPr>
        <w:t>tor</w:t>
      </w:r>
      <w:r w:rsidRPr="00FC6D17">
        <w:rPr>
          <w:rFonts w:ascii="Arial" w:hAnsi="Arial" w:cs="Arial"/>
          <w:sz w:val="24"/>
          <w:szCs w:val="24"/>
        </w:rPr>
        <w:t xml:space="preserve">  de</w:t>
      </w:r>
      <w:proofErr w:type="gramEnd"/>
      <w:r w:rsidRPr="00FC6D17">
        <w:rPr>
          <w:rFonts w:ascii="Arial" w:hAnsi="Arial" w:cs="Arial"/>
          <w:sz w:val="24"/>
          <w:szCs w:val="24"/>
        </w:rPr>
        <w:t xml:space="preserve"> Gestión Humana, Jefe Oficina Jurídica, Subdirec</w:t>
      </w:r>
      <w:r w:rsidR="00E51B43">
        <w:rPr>
          <w:rFonts w:ascii="Arial" w:hAnsi="Arial" w:cs="Arial"/>
          <w:sz w:val="24"/>
          <w:szCs w:val="24"/>
        </w:rPr>
        <w:t>tor</w:t>
      </w:r>
      <w:r w:rsidRPr="00FC6D17">
        <w:rPr>
          <w:rFonts w:ascii="Arial" w:hAnsi="Arial" w:cs="Arial"/>
          <w:sz w:val="24"/>
          <w:szCs w:val="24"/>
        </w:rPr>
        <w:t xml:space="preserve"> Logístic</w:t>
      </w:r>
      <w:r w:rsidR="00E51B43">
        <w:rPr>
          <w:rFonts w:ascii="Arial" w:hAnsi="Arial" w:cs="Arial"/>
          <w:sz w:val="24"/>
          <w:szCs w:val="24"/>
        </w:rPr>
        <w:t>o</w:t>
      </w:r>
      <w:r w:rsidRPr="00FC6D17">
        <w:rPr>
          <w:rFonts w:ascii="Arial" w:hAnsi="Arial" w:cs="Arial"/>
          <w:sz w:val="24"/>
          <w:szCs w:val="24"/>
        </w:rPr>
        <w:t>, Subdirec</w:t>
      </w:r>
      <w:r w:rsidR="00E51B43">
        <w:rPr>
          <w:rFonts w:ascii="Arial" w:hAnsi="Arial" w:cs="Arial"/>
          <w:sz w:val="24"/>
          <w:szCs w:val="24"/>
        </w:rPr>
        <w:t>tor</w:t>
      </w:r>
      <w:r w:rsidRPr="00FC6D17">
        <w:rPr>
          <w:rFonts w:ascii="Arial" w:hAnsi="Arial" w:cs="Arial"/>
          <w:sz w:val="24"/>
          <w:szCs w:val="24"/>
        </w:rPr>
        <w:t xml:space="preserve"> Gestión Corporativa</w:t>
      </w:r>
      <w:r>
        <w:rPr>
          <w:rFonts w:ascii="Arial" w:hAnsi="Arial" w:cs="Arial"/>
          <w:sz w:val="24"/>
          <w:szCs w:val="24"/>
        </w:rPr>
        <w:t>.</w:t>
      </w:r>
    </w:p>
    <w:p w14:paraId="4495ECFB" w14:textId="1F4BC25D" w:rsidR="00FC6D17" w:rsidRDefault="00FC6D17" w:rsidP="009415AF">
      <w:pPr>
        <w:pStyle w:val="Prrafodelista"/>
        <w:widowControl w:val="0"/>
        <w:numPr>
          <w:ilvl w:val="0"/>
          <w:numId w:val="9"/>
        </w:numPr>
        <w:autoSpaceDE w:val="0"/>
        <w:autoSpaceDN w:val="0"/>
        <w:spacing w:after="0" w:line="240" w:lineRule="auto"/>
        <w:rPr>
          <w:rFonts w:ascii="Arial" w:hAnsi="Arial" w:cs="Arial"/>
          <w:sz w:val="24"/>
          <w:szCs w:val="24"/>
        </w:rPr>
      </w:pPr>
      <w:r w:rsidRPr="00FC6D17">
        <w:rPr>
          <w:rFonts w:ascii="Arial" w:hAnsi="Arial" w:cs="Arial"/>
          <w:sz w:val="24"/>
          <w:szCs w:val="24"/>
        </w:rPr>
        <w:t>El Equipo de Crisis será el patrocinador del Plan de Continuidad del Negocio, y es el responsable de la aprobación del presupuesto para el desarrollo del Plan</w:t>
      </w:r>
      <w:r>
        <w:rPr>
          <w:rFonts w:ascii="Arial" w:hAnsi="Arial" w:cs="Arial"/>
          <w:sz w:val="24"/>
          <w:szCs w:val="24"/>
        </w:rPr>
        <w:t>.</w:t>
      </w:r>
    </w:p>
    <w:p w14:paraId="386C23DB" w14:textId="78C6F33B" w:rsidR="00FC6D17" w:rsidRPr="00E56E90" w:rsidRDefault="00E56E90" w:rsidP="00E56E90">
      <w:pPr>
        <w:pStyle w:val="Prrafodelista"/>
        <w:widowControl w:val="0"/>
        <w:numPr>
          <w:ilvl w:val="0"/>
          <w:numId w:val="9"/>
        </w:numPr>
        <w:autoSpaceDE w:val="0"/>
        <w:autoSpaceDN w:val="0"/>
        <w:spacing w:after="0" w:line="240" w:lineRule="auto"/>
        <w:rPr>
          <w:rFonts w:ascii="Arial" w:hAnsi="Arial" w:cs="Arial"/>
          <w:sz w:val="24"/>
          <w:szCs w:val="24"/>
        </w:rPr>
      </w:pPr>
      <w:r>
        <w:rPr>
          <w:rFonts w:ascii="Arial" w:hAnsi="Arial" w:cs="Arial"/>
          <w:sz w:val="24"/>
          <w:szCs w:val="24"/>
        </w:rPr>
        <w:t xml:space="preserve">Compromiso: </w:t>
      </w:r>
      <w:r w:rsidRPr="00E56E90">
        <w:rPr>
          <w:rFonts w:ascii="Arial" w:hAnsi="Arial" w:cs="Arial"/>
          <w:sz w:val="24"/>
          <w:szCs w:val="24"/>
        </w:rPr>
        <w:t>La alta dirección de la UAECOB manifiesta su firme compromiso con la implementación, mantenimiento y mejora continua del Sistema de Gestión de Continuidad de Negocio (SGCN). Reconocemos que la capacidad de responder eficazmente ante interrupciones es fundamental para proteger a nuestros funcionarios, ciudadanos, operaciones y reputación. Por ello, destinamos los recursos necesarios, promovemos una cultura organizacional orientada a la resiliencia y aseguramos que todos los niveles de la organización comprendan y asuman su rol en la continuidad operativa. Este compromiso se refleja en el respaldo activo a las políticas, procedimientos, pruebas y revisiones periódicas del plan de continuidad.</w:t>
      </w:r>
    </w:p>
    <w:p w14:paraId="51743E40" w14:textId="77777777" w:rsidR="00952EBC" w:rsidRPr="00FC6D17" w:rsidRDefault="00952EBC" w:rsidP="00FC6D17">
      <w:pPr>
        <w:widowControl w:val="0"/>
        <w:autoSpaceDE w:val="0"/>
        <w:autoSpaceDN w:val="0"/>
        <w:spacing w:after="0" w:line="240" w:lineRule="auto"/>
        <w:rPr>
          <w:rFonts w:ascii="Arial" w:hAnsi="Arial" w:cs="Arial"/>
          <w:sz w:val="24"/>
          <w:szCs w:val="24"/>
        </w:rPr>
      </w:pPr>
    </w:p>
    <w:p w14:paraId="2B9971DE" w14:textId="019F1E91" w:rsidR="008445F6" w:rsidRPr="004C1CE6" w:rsidRDefault="00670CF8" w:rsidP="008445F6">
      <w:pPr>
        <w:rPr>
          <w:rFonts w:ascii="Arial" w:hAnsi="Arial" w:cs="Arial"/>
          <w:b/>
          <w:bCs/>
          <w:sz w:val="24"/>
          <w:szCs w:val="24"/>
        </w:rPr>
      </w:pPr>
      <w:r>
        <w:rPr>
          <w:rFonts w:ascii="Arial" w:hAnsi="Arial" w:cs="Arial"/>
          <w:b/>
          <w:bCs/>
          <w:sz w:val="24"/>
          <w:szCs w:val="24"/>
        </w:rPr>
        <w:lastRenderedPageBreak/>
        <w:t xml:space="preserve">OFICIAL </w:t>
      </w:r>
      <w:r w:rsidRPr="004C1CE6">
        <w:rPr>
          <w:rFonts w:ascii="Arial" w:hAnsi="Arial" w:cs="Arial"/>
          <w:b/>
          <w:bCs/>
          <w:sz w:val="24"/>
          <w:szCs w:val="24"/>
        </w:rPr>
        <w:t>DE</w:t>
      </w:r>
      <w:r w:rsidR="008445F6" w:rsidRPr="004C1CE6">
        <w:rPr>
          <w:rFonts w:ascii="Arial" w:hAnsi="Arial" w:cs="Arial"/>
          <w:b/>
          <w:bCs/>
          <w:sz w:val="24"/>
          <w:szCs w:val="24"/>
        </w:rPr>
        <w:t xml:space="preserve"> CONTINUIDAD DE NEGOCIO</w:t>
      </w:r>
      <w:r w:rsidR="00F01EA4">
        <w:rPr>
          <w:rStyle w:val="Refdenotaalpie"/>
          <w:rFonts w:ascii="Arial" w:hAnsi="Arial" w:cs="Arial"/>
          <w:b/>
          <w:bCs/>
          <w:sz w:val="24"/>
          <w:szCs w:val="24"/>
        </w:rPr>
        <w:footnoteReference w:id="1"/>
      </w:r>
      <w:r w:rsidR="008445F6" w:rsidRPr="004C1CE6">
        <w:rPr>
          <w:rFonts w:ascii="Arial" w:hAnsi="Arial" w:cs="Arial"/>
          <w:b/>
          <w:bCs/>
          <w:sz w:val="24"/>
          <w:szCs w:val="24"/>
        </w:rPr>
        <w:t>.</w:t>
      </w:r>
    </w:p>
    <w:p w14:paraId="2073D2A0" w14:textId="4BF8E592" w:rsidR="008445F6" w:rsidRDefault="008445F6" w:rsidP="009415AF">
      <w:pPr>
        <w:pStyle w:val="Prrafodelista"/>
        <w:widowControl w:val="0"/>
        <w:numPr>
          <w:ilvl w:val="0"/>
          <w:numId w:val="10"/>
        </w:numPr>
        <w:autoSpaceDE w:val="0"/>
        <w:autoSpaceDN w:val="0"/>
        <w:spacing w:after="0" w:line="240" w:lineRule="auto"/>
        <w:contextualSpacing w:val="0"/>
        <w:rPr>
          <w:rFonts w:ascii="Arial" w:hAnsi="Arial" w:cs="Arial"/>
          <w:sz w:val="24"/>
          <w:szCs w:val="24"/>
        </w:rPr>
      </w:pPr>
      <w:r w:rsidRPr="008445F6">
        <w:rPr>
          <w:rFonts w:ascii="Arial" w:hAnsi="Arial" w:cs="Arial"/>
          <w:sz w:val="24"/>
          <w:szCs w:val="24"/>
        </w:rPr>
        <w:t>Dirigir y liderar todas las actividades del plan de continuidad del negocio con base en las decisiones tomadas por el Equipo de Crisis.</w:t>
      </w:r>
    </w:p>
    <w:p w14:paraId="5DCE3CA1" w14:textId="0B8B2FCC" w:rsidR="008445F6" w:rsidRDefault="008445F6" w:rsidP="009415AF">
      <w:pPr>
        <w:pStyle w:val="Prrafodelista"/>
        <w:widowControl w:val="0"/>
        <w:numPr>
          <w:ilvl w:val="0"/>
          <w:numId w:val="10"/>
        </w:numPr>
        <w:autoSpaceDE w:val="0"/>
        <w:autoSpaceDN w:val="0"/>
        <w:spacing w:after="0" w:line="240" w:lineRule="auto"/>
        <w:contextualSpacing w:val="0"/>
        <w:rPr>
          <w:rFonts w:ascii="Arial" w:hAnsi="Arial" w:cs="Arial"/>
          <w:sz w:val="24"/>
          <w:szCs w:val="24"/>
        </w:rPr>
      </w:pPr>
      <w:r w:rsidRPr="008445F6">
        <w:rPr>
          <w:rFonts w:ascii="Arial" w:hAnsi="Arial" w:cs="Arial"/>
          <w:sz w:val="24"/>
          <w:szCs w:val="24"/>
        </w:rPr>
        <w:t>Liderar las reuniones del Comité de Gestión y Desempeño respecto a la continuidad del negocio</w:t>
      </w:r>
      <w:r>
        <w:rPr>
          <w:rFonts w:ascii="Arial" w:hAnsi="Arial" w:cs="Arial"/>
          <w:sz w:val="24"/>
          <w:szCs w:val="24"/>
        </w:rPr>
        <w:t>.</w:t>
      </w:r>
    </w:p>
    <w:p w14:paraId="1DFD49B4" w14:textId="77777777" w:rsidR="008445F6" w:rsidRPr="008445F6" w:rsidRDefault="008445F6" w:rsidP="009415AF">
      <w:pPr>
        <w:pStyle w:val="Prrafodelista"/>
        <w:widowControl w:val="0"/>
        <w:numPr>
          <w:ilvl w:val="0"/>
          <w:numId w:val="10"/>
        </w:numPr>
        <w:autoSpaceDE w:val="0"/>
        <w:autoSpaceDN w:val="0"/>
        <w:spacing w:after="0" w:line="240" w:lineRule="auto"/>
        <w:contextualSpacing w:val="0"/>
        <w:rPr>
          <w:rFonts w:ascii="Arial" w:hAnsi="Arial" w:cs="Arial"/>
          <w:sz w:val="24"/>
          <w:szCs w:val="24"/>
        </w:rPr>
      </w:pPr>
      <w:r w:rsidRPr="008445F6">
        <w:rPr>
          <w:rFonts w:ascii="Arial" w:hAnsi="Arial" w:cs="Arial"/>
          <w:sz w:val="24"/>
          <w:szCs w:val="24"/>
        </w:rPr>
        <w:t>Dar a conocer sobre nuevos riesgos que afectan la continuidad de la operación normal de la UAE Cuerpo Oficial de Bomberos y que ponen al descubierto debilidades del plan de continuidad.</w:t>
      </w:r>
    </w:p>
    <w:p w14:paraId="75B56B8A" w14:textId="455509D7" w:rsidR="008445F6" w:rsidRDefault="008445F6" w:rsidP="009415AF">
      <w:pPr>
        <w:pStyle w:val="Prrafodelista"/>
        <w:widowControl w:val="0"/>
        <w:numPr>
          <w:ilvl w:val="0"/>
          <w:numId w:val="10"/>
        </w:numPr>
        <w:autoSpaceDE w:val="0"/>
        <w:autoSpaceDN w:val="0"/>
        <w:spacing w:after="0" w:line="240" w:lineRule="auto"/>
        <w:contextualSpacing w:val="0"/>
        <w:rPr>
          <w:rFonts w:ascii="Arial" w:hAnsi="Arial" w:cs="Arial"/>
          <w:sz w:val="24"/>
          <w:szCs w:val="24"/>
        </w:rPr>
      </w:pPr>
      <w:r w:rsidRPr="008445F6">
        <w:rPr>
          <w:rFonts w:ascii="Arial" w:hAnsi="Arial" w:cs="Arial"/>
          <w:sz w:val="24"/>
          <w:szCs w:val="24"/>
        </w:rPr>
        <w:t>Velar por la ejecución de la administración de la continuidad en la UAE Cuerpo Oficial de Bomberos</w:t>
      </w:r>
      <w:r>
        <w:rPr>
          <w:rFonts w:ascii="Arial" w:hAnsi="Arial" w:cs="Arial"/>
          <w:sz w:val="24"/>
          <w:szCs w:val="24"/>
        </w:rPr>
        <w:t>.</w:t>
      </w:r>
    </w:p>
    <w:p w14:paraId="61EECAED" w14:textId="77777777" w:rsidR="00E56E90" w:rsidRPr="00E56E90" w:rsidRDefault="00E56E90" w:rsidP="00E56E90">
      <w:pPr>
        <w:widowControl w:val="0"/>
        <w:autoSpaceDE w:val="0"/>
        <w:autoSpaceDN w:val="0"/>
        <w:spacing w:after="0" w:line="240" w:lineRule="auto"/>
        <w:rPr>
          <w:rFonts w:ascii="Arial" w:hAnsi="Arial" w:cs="Arial"/>
          <w:sz w:val="24"/>
          <w:szCs w:val="24"/>
        </w:rPr>
      </w:pPr>
    </w:p>
    <w:p w14:paraId="6A67687A" w14:textId="77777777" w:rsidR="008445F6" w:rsidRPr="004C1CE6" w:rsidRDefault="008445F6" w:rsidP="008445F6">
      <w:pPr>
        <w:pStyle w:val="Prrafodelista"/>
        <w:widowControl w:val="0"/>
        <w:autoSpaceDE w:val="0"/>
        <w:autoSpaceDN w:val="0"/>
        <w:spacing w:after="0" w:line="240" w:lineRule="auto"/>
        <w:contextualSpacing w:val="0"/>
        <w:rPr>
          <w:rFonts w:ascii="Arial" w:hAnsi="Arial" w:cs="Arial"/>
          <w:sz w:val="24"/>
          <w:szCs w:val="24"/>
        </w:rPr>
      </w:pPr>
    </w:p>
    <w:p w14:paraId="3BF12F36" w14:textId="14B53EFC" w:rsidR="008445F6" w:rsidRPr="004C1CE6" w:rsidRDefault="008445F6" w:rsidP="008445F6">
      <w:pPr>
        <w:widowControl w:val="0"/>
        <w:autoSpaceDE w:val="0"/>
        <w:autoSpaceDN w:val="0"/>
        <w:spacing w:after="0" w:line="240" w:lineRule="auto"/>
        <w:rPr>
          <w:rFonts w:ascii="Arial" w:hAnsi="Arial" w:cs="Arial"/>
          <w:b/>
          <w:bCs/>
          <w:sz w:val="24"/>
          <w:szCs w:val="24"/>
        </w:rPr>
      </w:pPr>
      <w:r w:rsidRPr="004C1CE6">
        <w:rPr>
          <w:rFonts w:ascii="Arial" w:hAnsi="Arial" w:cs="Arial"/>
          <w:b/>
          <w:bCs/>
          <w:sz w:val="24"/>
          <w:szCs w:val="24"/>
        </w:rPr>
        <w:t xml:space="preserve">SUPLENTE </w:t>
      </w:r>
      <w:r w:rsidR="00BD489E" w:rsidRPr="004C1CE6">
        <w:rPr>
          <w:rFonts w:ascii="Arial" w:hAnsi="Arial" w:cs="Arial"/>
          <w:b/>
          <w:bCs/>
          <w:sz w:val="24"/>
          <w:szCs w:val="24"/>
        </w:rPr>
        <w:t>DE CONTINUIDAD</w:t>
      </w:r>
      <w:r w:rsidRPr="004C1CE6">
        <w:rPr>
          <w:rFonts w:ascii="Arial" w:hAnsi="Arial" w:cs="Arial"/>
          <w:b/>
          <w:bCs/>
          <w:sz w:val="24"/>
          <w:szCs w:val="24"/>
        </w:rPr>
        <w:t xml:space="preserve"> DEL NEGOCIO</w:t>
      </w:r>
    </w:p>
    <w:p w14:paraId="28F2849D" w14:textId="77777777" w:rsidR="008445F6" w:rsidRPr="004C1CE6" w:rsidRDefault="008445F6" w:rsidP="008445F6">
      <w:pPr>
        <w:widowControl w:val="0"/>
        <w:autoSpaceDE w:val="0"/>
        <w:autoSpaceDN w:val="0"/>
        <w:spacing w:after="0" w:line="240" w:lineRule="auto"/>
        <w:rPr>
          <w:rFonts w:ascii="Arial" w:hAnsi="Arial" w:cs="Arial"/>
          <w:sz w:val="24"/>
          <w:szCs w:val="24"/>
        </w:rPr>
      </w:pPr>
    </w:p>
    <w:p w14:paraId="52810CA4" w14:textId="22146895" w:rsidR="008445F6" w:rsidRPr="00462A0E" w:rsidRDefault="008445F6" w:rsidP="009415AF">
      <w:pPr>
        <w:pStyle w:val="Prrafodelista"/>
        <w:numPr>
          <w:ilvl w:val="0"/>
          <w:numId w:val="11"/>
        </w:numPr>
        <w:rPr>
          <w:rFonts w:ascii="Arial" w:hAnsi="Arial" w:cs="Arial"/>
          <w:b/>
          <w:bCs/>
          <w:sz w:val="24"/>
          <w:szCs w:val="24"/>
        </w:rPr>
      </w:pPr>
      <w:r w:rsidRPr="008445F6">
        <w:rPr>
          <w:rFonts w:ascii="Arial" w:hAnsi="Arial" w:cs="Arial"/>
          <w:sz w:val="24"/>
          <w:szCs w:val="24"/>
        </w:rPr>
        <w:t xml:space="preserve">Asumir el rol y cumplir con las </w:t>
      </w:r>
      <w:r w:rsidR="00BD489E" w:rsidRPr="008445F6">
        <w:rPr>
          <w:rFonts w:ascii="Arial" w:hAnsi="Arial" w:cs="Arial"/>
          <w:sz w:val="24"/>
          <w:szCs w:val="24"/>
        </w:rPr>
        <w:t>responsabilidades de</w:t>
      </w:r>
      <w:r w:rsidRPr="008445F6">
        <w:rPr>
          <w:rFonts w:ascii="Arial" w:hAnsi="Arial" w:cs="Arial"/>
          <w:sz w:val="24"/>
          <w:szCs w:val="24"/>
        </w:rPr>
        <w:t xml:space="preserve"> Continuidad del Negocio cuando éste no se encuentre disponible</w:t>
      </w:r>
      <w:r w:rsidR="00462A0E">
        <w:rPr>
          <w:rFonts w:ascii="Arial" w:hAnsi="Arial" w:cs="Arial"/>
          <w:sz w:val="24"/>
          <w:szCs w:val="24"/>
        </w:rPr>
        <w:t>.</w:t>
      </w:r>
    </w:p>
    <w:p w14:paraId="4EF1DE25" w14:textId="74255A30" w:rsidR="00462A0E" w:rsidRPr="00B25132" w:rsidRDefault="00462A0E" w:rsidP="009415AF">
      <w:pPr>
        <w:pStyle w:val="Prrafodelista"/>
        <w:widowControl w:val="0"/>
        <w:numPr>
          <w:ilvl w:val="0"/>
          <w:numId w:val="11"/>
        </w:numPr>
        <w:autoSpaceDE w:val="0"/>
        <w:autoSpaceDN w:val="0"/>
        <w:spacing w:after="0" w:line="240" w:lineRule="auto"/>
        <w:contextualSpacing w:val="0"/>
        <w:rPr>
          <w:rFonts w:ascii="Arial Narrow" w:hAnsi="Arial Narrow"/>
        </w:rPr>
      </w:pPr>
      <w:r w:rsidRPr="00462A0E">
        <w:rPr>
          <w:rFonts w:ascii="Arial" w:hAnsi="Arial" w:cs="Arial"/>
          <w:sz w:val="24"/>
          <w:szCs w:val="24"/>
        </w:rPr>
        <w:t xml:space="preserve">Realizar las actividades que le sean asignadas por el </w:t>
      </w:r>
      <w:r w:rsidR="004F152A">
        <w:rPr>
          <w:rFonts w:ascii="Arial" w:hAnsi="Arial" w:cs="Arial"/>
          <w:sz w:val="24"/>
          <w:szCs w:val="24"/>
        </w:rPr>
        <w:t>responsable</w:t>
      </w:r>
      <w:r w:rsidRPr="00462A0E">
        <w:rPr>
          <w:rFonts w:ascii="Arial" w:hAnsi="Arial" w:cs="Arial"/>
          <w:sz w:val="24"/>
          <w:szCs w:val="24"/>
        </w:rPr>
        <w:t xml:space="preserve"> de Continuidad del Negocio</w:t>
      </w:r>
      <w:r w:rsidRPr="00B25132">
        <w:rPr>
          <w:rFonts w:ascii="Arial Narrow" w:hAnsi="Arial Narrow"/>
        </w:rPr>
        <w:t>.</w:t>
      </w:r>
    </w:p>
    <w:p w14:paraId="2D4E315B" w14:textId="351F7B05" w:rsidR="00462A0E" w:rsidRPr="00462A0E" w:rsidRDefault="00462A0E" w:rsidP="009415AF">
      <w:pPr>
        <w:pStyle w:val="Prrafodelista"/>
        <w:numPr>
          <w:ilvl w:val="0"/>
          <w:numId w:val="11"/>
        </w:numPr>
        <w:rPr>
          <w:rFonts w:ascii="Arial" w:hAnsi="Arial" w:cs="Arial"/>
          <w:b/>
          <w:bCs/>
          <w:sz w:val="24"/>
          <w:szCs w:val="24"/>
        </w:rPr>
      </w:pPr>
      <w:r w:rsidRPr="00462A0E">
        <w:rPr>
          <w:rFonts w:ascii="Arial" w:hAnsi="Arial" w:cs="Arial"/>
          <w:sz w:val="24"/>
          <w:szCs w:val="24"/>
        </w:rPr>
        <w:t>El</w:t>
      </w:r>
      <w:r w:rsidR="004F152A">
        <w:rPr>
          <w:rFonts w:ascii="Arial" w:hAnsi="Arial" w:cs="Arial"/>
          <w:sz w:val="24"/>
          <w:szCs w:val="24"/>
        </w:rPr>
        <w:t xml:space="preserve"> responsable </w:t>
      </w:r>
      <w:r w:rsidRPr="00462A0E">
        <w:rPr>
          <w:rFonts w:ascii="Arial" w:hAnsi="Arial" w:cs="Arial"/>
          <w:sz w:val="24"/>
          <w:szCs w:val="24"/>
        </w:rPr>
        <w:t>de continuidad de negocio con los dueños de proceso debe definir e implantar las estrategias de continuidad analizadas y aprobadas por el Comité de Gestión y Desempeño</w:t>
      </w:r>
      <w:r>
        <w:rPr>
          <w:rFonts w:ascii="Arial Narrow" w:hAnsi="Arial Narrow"/>
        </w:rPr>
        <w:t>.</w:t>
      </w:r>
    </w:p>
    <w:p w14:paraId="006C0A57" w14:textId="196DD75E" w:rsidR="00462A0E" w:rsidRPr="00462A0E" w:rsidRDefault="00462A0E" w:rsidP="009415AF">
      <w:pPr>
        <w:pStyle w:val="Prrafodelista"/>
        <w:widowControl w:val="0"/>
        <w:numPr>
          <w:ilvl w:val="0"/>
          <w:numId w:val="11"/>
        </w:numPr>
        <w:autoSpaceDE w:val="0"/>
        <w:autoSpaceDN w:val="0"/>
        <w:spacing w:after="0" w:line="240" w:lineRule="auto"/>
        <w:contextualSpacing w:val="0"/>
        <w:rPr>
          <w:rFonts w:ascii="Arial" w:hAnsi="Arial" w:cs="Arial"/>
          <w:sz w:val="24"/>
          <w:szCs w:val="24"/>
        </w:rPr>
      </w:pPr>
      <w:r w:rsidRPr="00462A0E">
        <w:rPr>
          <w:rFonts w:ascii="Arial" w:hAnsi="Arial" w:cs="Arial"/>
          <w:sz w:val="24"/>
          <w:szCs w:val="24"/>
        </w:rPr>
        <w:t xml:space="preserve">El </w:t>
      </w:r>
      <w:r w:rsidR="004F152A">
        <w:rPr>
          <w:rFonts w:ascii="Arial" w:hAnsi="Arial" w:cs="Arial"/>
          <w:sz w:val="24"/>
          <w:szCs w:val="24"/>
        </w:rPr>
        <w:t>responsable</w:t>
      </w:r>
      <w:r w:rsidRPr="00462A0E">
        <w:rPr>
          <w:rFonts w:ascii="Arial" w:hAnsi="Arial" w:cs="Arial"/>
          <w:sz w:val="24"/>
          <w:szCs w:val="24"/>
        </w:rPr>
        <w:t xml:space="preserve"> de continuidad debe mantener un Plan de Continuidad de Negocio para la UAE Cuerpo Oficial de Bomberos.</w:t>
      </w:r>
    </w:p>
    <w:p w14:paraId="24347B40" w14:textId="459C53DA" w:rsidR="00462A0E" w:rsidRPr="00462A0E" w:rsidRDefault="00462A0E" w:rsidP="009415AF">
      <w:pPr>
        <w:pStyle w:val="Prrafodelista"/>
        <w:numPr>
          <w:ilvl w:val="0"/>
          <w:numId w:val="11"/>
        </w:numPr>
        <w:rPr>
          <w:rFonts w:ascii="Arial" w:hAnsi="Arial" w:cs="Arial"/>
          <w:b/>
          <w:bCs/>
          <w:sz w:val="24"/>
          <w:szCs w:val="24"/>
        </w:rPr>
      </w:pPr>
      <w:r w:rsidRPr="00462A0E">
        <w:rPr>
          <w:rFonts w:ascii="Arial" w:hAnsi="Arial" w:cs="Arial"/>
          <w:sz w:val="24"/>
          <w:szCs w:val="24"/>
        </w:rPr>
        <w:t xml:space="preserve">El </w:t>
      </w:r>
      <w:r w:rsidR="004F152A">
        <w:rPr>
          <w:rFonts w:ascii="Arial" w:hAnsi="Arial" w:cs="Arial"/>
          <w:sz w:val="24"/>
          <w:szCs w:val="24"/>
        </w:rPr>
        <w:t>responsable</w:t>
      </w:r>
      <w:r w:rsidRPr="00462A0E">
        <w:rPr>
          <w:rFonts w:ascii="Arial" w:hAnsi="Arial" w:cs="Arial"/>
          <w:sz w:val="24"/>
          <w:szCs w:val="24"/>
        </w:rPr>
        <w:t xml:space="preserve"> de continuidad de negocio de la UAE Cuerpo Oficial de Bomberos </w:t>
      </w:r>
      <w:r w:rsidR="004F152A">
        <w:rPr>
          <w:rFonts w:ascii="Arial" w:hAnsi="Arial" w:cs="Arial"/>
          <w:sz w:val="24"/>
          <w:szCs w:val="24"/>
        </w:rPr>
        <w:t xml:space="preserve"> debe</w:t>
      </w:r>
      <w:r w:rsidRPr="00462A0E">
        <w:rPr>
          <w:rFonts w:ascii="Arial" w:hAnsi="Arial" w:cs="Arial"/>
          <w:sz w:val="24"/>
          <w:szCs w:val="24"/>
        </w:rPr>
        <w:t xml:space="preserve"> liderar la implementación de las políticas referentes a la Administración de la Continuidad de Negocio, así como  el de integrar todas </w:t>
      </w:r>
      <w:r w:rsidR="00975C1E">
        <w:rPr>
          <w:rFonts w:ascii="Arial" w:hAnsi="Arial" w:cs="Arial"/>
          <w:sz w:val="24"/>
          <w:szCs w:val="24"/>
        </w:rPr>
        <w:t>las dependencias</w:t>
      </w:r>
      <w:r w:rsidRPr="00462A0E">
        <w:rPr>
          <w:rFonts w:ascii="Arial" w:hAnsi="Arial" w:cs="Arial"/>
          <w:sz w:val="24"/>
          <w:szCs w:val="24"/>
        </w:rPr>
        <w:t xml:space="preserve"> del negocio con el fin de implementar la Administración de Continuidad de Negocio para crear una respuesta consistente y disponer de una planificación ordenada que permita a la UAE Cuerpo Oficial de Bomberos minimizar el impacto y consecuencias de un suceso inesperado, a la vez que le asista durante las etapas de recuperación de su normal operación</w:t>
      </w:r>
      <w:r>
        <w:rPr>
          <w:rFonts w:ascii="Arial" w:hAnsi="Arial" w:cs="Arial"/>
          <w:sz w:val="24"/>
          <w:szCs w:val="24"/>
        </w:rPr>
        <w:t>.</w:t>
      </w:r>
    </w:p>
    <w:p w14:paraId="5F40D73E" w14:textId="6212A696" w:rsidR="00462A0E" w:rsidRPr="00462A0E" w:rsidRDefault="00462A0E" w:rsidP="009415AF">
      <w:pPr>
        <w:pStyle w:val="Prrafodelista"/>
        <w:numPr>
          <w:ilvl w:val="0"/>
          <w:numId w:val="11"/>
        </w:numPr>
        <w:rPr>
          <w:rFonts w:ascii="Arial" w:hAnsi="Arial" w:cs="Arial"/>
          <w:b/>
          <w:bCs/>
          <w:sz w:val="24"/>
          <w:szCs w:val="24"/>
        </w:rPr>
      </w:pPr>
      <w:r w:rsidRPr="00462A0E">
        <w:rPr>
          <w:rFonts w:ascii="Arial" w:hAnsi="Arial" w:cs="Arial"/>
          <w:sz w:val="24"/>
          <w:szCs w:val="24"/>
        </w:rPr>
        <w:t xml:space="preserve">El </w:t>
      </w:r>
      <w:r w:rsidR="004F152A">
        <w:rPr>
          <w:rFonts w:ascii="Arial" w:hAnsi="Arial" w:cs="Arial"/>
          <w:sz w:val="24"/>
          <w:szCs w:val="24"/>
        </w:rPr>
        <w:t>responsable</w:t>
      </w:r>
      <w:r w:rsidRPr="00462A0E">
        <w:rPr>
          <w:rFonts w:ascii="Arial" w:hAnsi="Arial" w:cs="Arial"/>
          <w:sz w:val="24"/>
          <w:szCs w:val="24"/>
        </w:rPr>
        <w:t xml:space="preserve"> de continuidad de negocio debe probar cada año las estrategias definidas en el Plan de Continuidad de Negocio (BCP), en coordinación con los dueños de procesos para garantizar su actualización y efectividad, así como también asegurar que el personal involucrado, conozca y cumpla a cabalidad sus responsabilidades</w:t>
      </w:r>
      <w:r>
        <w:rPr>
          <w:rFonts w:ascii="Arial" w:hAnsi="Arial" w:cs="Arial"/>
          <w:sz w:val="24"/>
          <w:szCs w:val="24"/>
        </w:rPr>
        <w:t>.</w:t>
      </w:r>
    </w:p>
    <w:p w14:paraId="528640C0" w14:textId="008DA2EF" w:rsidR="00462A0E" w:rsidRPr="00462A0E" w:rsidRDefault="00462A0E" w:rsidP="009415AF">
      <w:pPr>
        <w:pStyle w:val="Prrafodelista"/>
        <w:numPr>
          <w:ilvl w:val="0"/>
          <w:numId w:val="11"/>
        </w:numPr>
        <w:rPr>
          <w:rFonts w:ascii="Arial" w:hAnsi="Arial" w:cs="Arial"/>
          <w:b/>
          <w:bCs/>
          <w:sz w:val="24"/>
          <w:szCs w:val="24"/>
        </w:rPr>
      </w:pPr>
      <w:r w:rsidRPr="00462A0E">
        <w:rPr>
          <w:rFonts w:ascii="Arial" w:hAnsi="Arial" w:cs="Arial"/>
          <w:sz w:val="24"/>
          <w:szCs w:val="24"/>
        </w:rPr>
        <w:lastRenderedPageBreak/>
        <w:t xml:space="preserve">El </w:t>
      </w:r>
      <w:r w:rsidR="004F152A">
        <w:rPr>
          <w:rFonts w:ascii="Arial" w:hAnsi="Arial" w:cs="Arial"/>
          <w:sz w:val="24"/>
          <w:szCs w:val="24"/>
        </w:rPr>
        <w:t xml:space="preserve">responsable </w:t>
      </w:r>
      <w:r w:rsidRPr="00462A0E">
        <w:rPr>
          <w:rFonts w:ascii="Arial" w:hAnsi="Arial" w:cs="Arial"/>
          <w:sz w:val="24"/>
          <w:szCs w:val="24"/>
        </w:rPr>
        <w:t xml:space="preserve"> </w:t>
      </w:r>
      <w:r w:rsidR="004F152A">
        <w:rPr>
          <w:rFonts w:ascii="Arial" w:hAnsi="Arial" w:cs="Arial"/>
          <w:sz w:val="24"/>
          <w:szCs w:val="24"/>
        </w:rPr>
        <w:t xml:space="preserve"> </w:t>
      </w:r>
      <w:r w:rsidRPr="00462A0E">
        <w:rPr>
          <w:rFonts w:ascii="Arial" w:hAnsi="Arial" w:cs="Arial"/>
          <w:sz w:val="24"/>
          <w:szCs w:val="24"/>
        </w:rPr>
        <w:t>de continuidad de negocio debe evaluar cada prueba que se realice a fin de retroalimentar el BCP e informar al Comité de Gestión y Desempeño de los resultados</w:t>
      </w:r>
      <w:r>
        <w:rPr>
          <w:rFonts w:ascii="Arial" w:hAnsi="Arial" w:cs="Arial"/>
          <w:sz w:val="24"/>
          <w:szCs w:val="24"/>
        </w:rPr>
        <w:t>.</w:t>
      </w:r>
    </w:p>
    <w:p w14:paraId="6AFDCEC1" w14:textId="69476EAA" w:rsidR="00462A0E" w:rsidRPr="00462A0E" w:rsidRDefault="00462A0E" w:rsidP="009415AF">
      <w:pPr>
        <w:pStyle w:val="Prrafodelista"/>
        <w:numPr>
          <w:ilvl w:val="0"/>
          <w:numId w:val="11"/>
        </w:numPr>
        <w:rPr>
          <w:rFonts w:ascii="Arial" w:hAnsi="Arial" w:cs="Arial"/>
          <w:b/>
          <w:bCs/>
          <w:sz w:val="24"/>
          <w:szCs w:val="24"/>
        </w:rPr>
      </w:pPr>
      <w:r w:rsidRPr="00462A0E">
        <w:rPr>
          <w:rFonts w:ascii="Arial" w:hAnsi="Arial" w:cs="Arial"/>
          <w:sz w:val="24"/>
          <w:szCs w:val="24"/>
        </w:rPr>
        <w:t>E</w:t>
      </w:r>
      <w:r w:rsidR="002D1B73">
        <w:rPr>
          <w:rFonts w:ascii="Arial" w:hAnsi="Arial" w:cs="Arial"/>
          <w:sz w:val="24"/>
          <w:szCs w:val="24"/>
        </w:rPr>
        <w:t xml:space="preserve">l </w:t>
      </w:r>
      <w:r w:rsidR="00BD489E">
        <w:rPr>
          <w:rFonts w:ascii="Arial" w:hAnsi="Arial" w:cs="Arial"/>
          <w:sz w:val="24"/>
          <w:szCs w:val="24"/>
        </w:rPr>
        <w:t xml:space="preserve">responsable </w:t>
      </w:r>
      <w:r w:rsidR="00BD489E" w:rsidRPr="00462A0E">
        <w:rPr>
          <w:rFonts w:ascii="Arial" w:hAnsi="Arial" w:cs="Arial"/>
          <w:sz w:val="24"/>
          <w:szCs w:val="24"/>
        </w:rPr>
        <w:t>de</w:t>
      </w:r>
      <w:r w:rsidRPr="00462A0E">
        <w:rPr>
          <w:rFonts w:ascii="Arial" w:hAnsi="Arial" w:cs="Arial"/>
          <w:sz w:val="24"/>
          <w:szCs w:val="24"/>
        </w:rPr>
        <w:t xml:space="preserve"> continuidad de negocio </w:t>
      </w:r>
      <w:r w:rsidR="002D1B73">
        <w:rPr>
          <w:rFonts w:ascii="Arial" w:hAnsi="Arial" w:cs="Arial"/>
          <w:sz w:val="24"/>
          <w:szCs w:val="24"/>
        </w:rPr>
        <w:t xml:space="preserve">debe </w:t>
      </w:r>
      <w:r w:rsidRPr="00462A0E">
        <w:rPr>
          <w:rFonts w:ascii="Arial" w:hAnsi="Arial" w:cs="Arial"/>
          <w:sz w:val="24"/>
          <w:szCs w:val="24"/>
        </w:rPr>
        <w:t>diseñar un plan anual de mantenimiento, para lograr la efectividad del Plan de Continuidad del Negocio</w:t>
      </w:r>
      <w:r w:rsidRPr="00B25132">
        <w:rPr>
          <w:rFonts w:ascii="Arial Narrow" w:hAnsi="Arial Narrow"/>
        </w:rPr>
        <w:t>.</w:t>
      </w:r>
    </w:p>
    <w:p w14:paraId="0D28A378" w14:textId="1C98F465" w:rsidR="00462A0E" w:rsidRPr="00B25132" w:rsidRDefault="00462A0E" w:rsidP="009415AF">
      <w:pPr>
        <w:pStyle w:val="Prrafodelista"/>
        <w:widowControl w:val="0"/>
        <w:numPr>
          <w:ilvl w:val="0"/>
          <w:numId w:val="11"/>
        </w:numPr>
        <w:autoSpaceDE w:val="0"/>
        <w:autoSpaceDN w:val="0"/>
        <w:spacing w:after="0" w:line="240" w:lineRule="auto"/>
        <w:contextualSpacing w:val="0"/>
        <w:rPr>
          <w:rFonts w:ascii="Arial Narrow" w:hAnsi="Arial Narrow"/>
        </w:rPr>
      </w:pPr>
      <w:r w:rsidRPr="00462A0E">
        <w:rPr>
          <w:rFonts w:ascii="Arial" w:hAnsi="Arial" w:cs="Arial"/>
          <w:sz w:val="24"/>
          <w:szCs w:val="24"/>
        </w:rPr>
        <w:t xml:space="preserve">El </w:t>
      </w:r>
      <w:r w:rsidR="004F152A">
        <w:rPr>
          <w:rFonts w:ascii="Arial" w:hAnsi="Arial" w:cs="Arial"/>
          <w:sz w:val="24"/>
          <w:szCs w:val="24"/>
        </w:rPr>
        <w:t xml:space="preserve">responsable </w:t>
      </w:r>
      <w:r w:rsidRPr="00462A0E">
        <w:rPr>
          <w:rFonts w:ascii="Arial" w:hAnsi="Arial" w:cs="Arial"/>
          <w:sz w:val="24"/>
          <w:szCs w:val="24"/>
        </w:rPr>
        <w:t xml:space="preserve">de continuidad de negocio debe realizar la distribución del Plan de Continuidad de Negocio actualizado a todas las </w:t>
      </w:r>
      <w:r w:rsidR="00975C1E">
        <w:rPr>
          <w:rFonts w:ascii="Arial" w:hAnsi="Arial" w:cs="Arial"/>
          <w:sz w:val="24"/>
          <w:szCs w:val="24"/>
        </w:rPr>
        <w:t>dependencia</w:t>
      </w:r>
      <w:r w:rsidRPr="00462A0E">
        <w:rPr>
          <w:rFonts w:ascii="Arial" w:hAnsi="Arial" w:cs="Arial"/>
          <w:sz w:val="24"/>
          <w:szCs w:val="24"/>
        </w:rPr>
        <w:t>s de la UAE Cuerpo Oficial de Bomberos</w:t>
      </w:r>
      <w:r w:rsidRPr="00B25132">
        <w:rPr>
          <w:rFonts w:ascii="Arial Narrow" w:hAnsi="Arial Narrow"/>
        </w:rPr>
        <w:t>.</w:t>
      </w:r>
    </w:p>
    <w:p w14:paraId="7B0C5793" w14:textId="1A3AD038" w:rsidR="00462A0E" w:rsidRPr="00462A0E" w:rsidRDefault="00462A0E" w:rsidP="009415AF">
      <w:pPr>
        <w:pStyle w:val="Prrafodelista"/>
        <w:widowControl w:val="0"/>
        <w:numPr>
          <w:ilvl w:val="0"/>
          <w:numId w:val="11"/>
        </w:numPr>
        <w:autoSpaceDE w:val="0"/>
        <w:autoSpaceDN w:val="0"/>
        <w:spacing w:after="0" w:line="240" w:lineRule="auto"/>
        <w:contextualSpacing w:val="0"/>
        <w:rPr>
          <w:rFonts w:ascii="Arial" w:hAnsi="Arial" w:cs="Arial"/>
          <w:sz w:val="24"/>
          <w:szCs w:val="24"/>
        </w:rPr>
      </w:pPr>
      <w:r w:rsidRPr="00462A0E">
        <w:rPr>
          <w:rFonts w:ascii="Arial" w:hAnsi="Arial" w:cs="Arial"/>
          <w:sz w:val="24"/>
          <w:szCs w:val="24"/>
        </w:rPr>
        <w:t>El</w:t>
      </w:r>
      <w:r w:rsidR="002D1B73">
        <w:rPr>
          <w:rFonts w:ascii="Arial" w:hAnsi="Arial" w:cs="Arial"/>
          <w:sz w:val="24"/>
          <w:szCs w:val="24"/>
        </w:rPr>
        <w:t xml:space="preserve"> responsable </w:t>
      </w:r>
      <w:r w:rsidRPr="00462A0E">
        <w:rPr>
          <w:rFonts w:ascii="Arial" w:hAnsi="Arial" w:cs="Arial"/>
          <w:sz w:val="24"/>
          <w:szCs w:val="24"/>
        </w:rPr>
        <w:t>de continuidad de negocio debe suministrar los programas de capacitación, así como charlas de sensibilización periódicos, para que sean ofrecidos a todo el personal a través de cualquier medio ofrecido por la UAE Cuerpo Oficial de Bomberos.</w:t>
      </w:r>
    </w:p>
    <w:p w14:paraId="584DBB8C" w14:textId="2DE11E4B" w:rsidR="00462A0E" w:rsidRPr="00805A48" w:rsidRDefault="00805A48" w:rsidP="009415AF">
      <w:pPr>
        <w:pStyle w:val="Prrafodelista"/>
        <w:numPr>
          <w:ilvl w:val="0"/>
          <w:numId w:val="11"/>
        </w:numPr>
        <w:rPr>
          <w:rFonts w:ascii="Arial" w:hAnsi="Arial" w:cs="Arial"/>
          <w:b/>
          <w:bCs/>
          <w:sz w:val="24"/>
          <w:szCs w:val="24"/>
        </w:rPr>
      </w:pPr>
      <w:r w:rsidRPr="00805A48">
        <w:rPr>
          <w:rFonts w:ascii="Arial" w:hAnsi="Arial" w:cs="Arial"/>
          <w:sz w:val="24"/>
          <w:szCs w:val="24"/>
        </w:rPr>
        <w:t>Definir e implementar los instrumentos, metodologías y procedimientos tendientes a gestionar efectivamente el Plan de Continuidad de Negocio</w:t>
      </w:r>
      <w:r>
        <w:rPr>
          <w:rFonts w:ascii="Arial Narrow" w:hAnsi="Arial Narrow"/>
        </w:rPr>
        <w:t>.</w:t>
      </w:r>
    </w:p>
    <w:p w14:paraId="3053ECD4" w14:textId="0F89BA41" w:rsidR="00805A48" w:rsidRPr="00E56E90" w:rsidRDefault="00805A48" w:rsidP="009415AF">
      <w:pPr>
        <w:pStyle w:val="Prrafodelista"/>
        <w:numPr>
          <w:ilvl w:val="0"/>
          <w:numId w:val="11"/>
        </w:numPr>
        <w:rPr>
          <w:rFonts w:ascii="Arial" w:hAnsi="Arial" w:cs="Arial"/>
          <w:b/>
          <w:bCs/>
          <w:sz w:val="24"/>
          <w:szCs w:val="24"/>
        </w:rPr>
      </w:pPr>
      <w:r w:rsidRPr="00805A48">
        <w:rPr>
          <w:rFonts w:ascii="Arial" w:hAnsi="Arial" w:cs="Arial"/>
          <w:sz w:val="24"/>
          <w:szCs w:val="24"/>
        </w:rPr>
        <w:t xml:space="preserve">Guiar, Coordinar, apoyar y hacer seguimiento a la gestión de Plan de Continuidad de Negocio en cada </w:t>
      </w:r>
      <w:r w:rsidR="00975C1E">
        <w:rPr>
          <w:rFonts w:ascii="Arial" w:hAnsi="Arial" w:cs="Arial"/>
          <w:sz w:val="24"/>
          <w:szCs w:val="24"/>
        </w:rPr>
        <w:t>dependencia</w:t>
      </w:r>
      <w:r>
        <w:rPr>
          <w:rFonts w:ascii="Arial Narrow" w:hAnsi="Arial Narrow"/>
        </w:rPr>
        <w:t>.</w:t>
      </w:r>
    </w:p>
    <w:p w14:paraId="12DB2193" w14:textId="77777777" w:rsidR="00E56E90" w:rsidRPr="00E56E90" w:rsidRDefault="00E56E90" w:rsidP="00E56E90">
      <w:pPr>
        <w:rPr>
          <w:rFonts w:ascii="Arial" w:hAnsi="Arial" w:cs="Arial"/>
          <w:b/>
          <w:bCs/>
          <w:sz w:val="24"/>
          <w:szCs w:val="24"/>
        </w:rPr>
      </w:pPr>
    </w:p>
    <w:p w14:paraId="54FC1F0F" w14:textId="35FB1243" w:rsidR="00F25E09" w:rsidRPr="00952EBC" w:rsidRDefault="004F152A" w:rsidP="00FC6D17">
      <w:pPr>
        <w:rPr>
          <w:rFonts w:ascii="Arial" w:hAnsi="Arial" w:cs="Arial"/>
          <w:b/>
          <w:bCs/>
          <w:sz w:val="24"/>
          <w:szCs w:val="24"/>
        </w:rPr>
      </w:pPr>
      <w:r>
        <w:rPr>
          <w:rFonts w:ascii="Arial" w:hAnsi="Arial" w:cs="Arial"/>
          <w:b/>
          <w:bCs/>
          <w:sz w:val="24"/>
          <w:szCs w:val="24"/>
        </w:rPr>
        <w:t>RESPONSABLE L</w:t>
      </w:r>
      <w:r w:rsidR="00805A48" w:rsidRPr="00952EBC">
        <w:rPr>
          <w:rFonts w:ascii="Arial" w:hAnsi="Arial" w:cs="Arial"/>
          <w:b/>
          <w:bCs/>
          <w:sz w:val="24"/>
          <w:szCs w:val="24"/>
        </w:rPr>
        <w:t xml:space="preserve">OGISTICO – </w:t>
      </w:r>
      <w:r w:rsidR="00952EBC" w:rsidRPr="00952EBC">
        <w:rPr>
          <w:rFonts w:ascii="Arial" w:hAnsi="Arial" w:cs="Arial"/>
          <w:b/>
          <w:bCs/>
          <w:sz w:val="24"/>
          <w:szCs w:val="24"/>
        </w:rPr>
        <w:t>GRUPO DE RECURSOS FINANCIEROS Y GRUPO DE SERVICIOS ADMINISTRATIVOS.</w:t>
      </w:r>
    </w:p>
    <w:p w14:paraId="3943EB92" w14:textId="13AEB06B" w:rsidR="00805A48" w:rsidRDefault="00805A48" w:rsidP="00FC6D17">
      <w:pPr>
        <w:rPr>
          <w:rFonts w:ascii="Arial" w:hAnsi="Arial" w:cs="Arial"/>
          <w:sz w:val="24"/>
          <w:szCs w:val="24"/>
        </w:rPr>
      </w:pPr>
      <w:r w:rsidRPr="00805A48">
        <w:rPr>
          <w:rFonts w:ascii="Arial" w:hAnsi="Arial" w:cs="Arial"/>
          <w:sz w:val="24"/>
          <w:szCs w:val="24"/>
        </w:rPr>
        <w:t>Gestionar el equipamiento y adecuación de los centros alternos de operaciones según el plan de operaciones en contingencia</w:t>
      </w:r>
      <w:r>
        <w:rPr>
          <w:rFonts w:ascii="Arial" w:hAnsi="Arial" w:cs="Arial"/>
          <w:sz w:val="24"/>
          <w:szCs w:val="24"/>
        </w:rPr>
        <w:t>.</w:t>
      </w:r>
    </w:p>
    <w:p w14:paraId="00EB0022" w14:textId="2D37FB81" w:rsidR="00805A48" w:rsidRPr="00952EBC" w:rsidRDefault="004F152A" w:rsidP="00805A48">
      <w:pPr>
        <w:rPr>
          <w:rFonts w:ascii="Arial" w:hAnsi="Arial" w:cs="Arial"/>
          <w:b/>
          <w:bCs/>
          <w:sz w:val="24"/>
          <w:szCs w:val="24"/>
        </w:rPr>
      </w:pPr>
      <w:r>
        <w:rPr>
          <w:rFonts w:ascii="Arial" w:hAnsi="Arial" w:cs="Arial"/>
          <w:b/>
          <w:bCs/>
          <w:sz w:val="24"/>
          <w:szCs w:val="24"/>
        </w:rPr>
        <w:t>RESPONSABLE</w:t>
      </w:r>
      <w:r w:rsidR="00805A48" w:rsidRPr="00952EBC">
        <w:rPr>
          <w:rFonts w:ascii="Arial" w:hAnsi="Arial" w:cs="Arial"/>
          <w:b/>
          <w:bCs/>
          <w:sz w:val="24"/>
          <w:szCs w:val="24"/>
        </w:rPr>
        <w:t xml:space="preserve"> DE RECUPERACION TECNOLOGICA </w:t>
      </w:r>
      <w:r w:rsidR="00BD489E" w:rsidRPr="00952EBC">
        <w:rPr>
          <w:rFonts w:ascii="Arial" w:hAnsi="Arial" w:cs="Arial"/>
          <w:b/>
          <w:bCs/>
          <w:sz w:val="24"/>
          <w:szCs w:val="24"/>
        </w:rPr>
        <w:t>– RESPONSABLE</w:t>
      </w:r>
      <w:r w:rsidR="00952EBC" w:rsidRPr="00952EBC">
        <w:rPr>
          <w:rFonts w:ascii="Arial" w:hAnsi="Arial" w:cs="Arial"/>
          <w:b/>
          <w:bCs/>
          <w:sz w:val="24"/>
          <w:szCs w:val="24"/>
        </w:rPr>
        <w:t xml:space="preserve"> DE OFICINA DE TECNOLOGIA E INFORMACION</w:t>
      </w:r>
    </w:p>
    <w:p w14:paraId="2FB2B3EA" w14:textId="01858687" w:rsidR="00805A48" w:rsidRPr="00952EBC" w:rsidRDefault="00805A48" w:rsidP="009415AF">
      <w:pPr>
        <w:pStyle w:val="Prrafodelista"/>
        <w:numPr>
          <w:ilvl w:val="0"/>
          <w:numId w:val="12"/>
        </w:numPr>
        <w:rPr>
          <w:rFonts w:ascii="Arial" w:hAnsi="Arial" w:cs="Arial"/>
          <w:b/>
          <w:bCs/>
          <w:sz w:val="24"/>
          <w:szCs w:val="24"/>
          <w:lang w:val="es-ES"/>
        </w:rPr>
      </w:pPr>
      <w:r w:rsidRPr="00952EBC">
        <w:rPr>
          <w:rFonts w:ascii="Arial" w:hAnsi="Arial" w:cs="Arial"/>
          <w:sz w:val="24"/>
          <w:szCs w:val="24"/>
        </w:rPr>
        <w:t>Liderar la recuperación tecnológica, basados en las estrategias de continuidad implementadas. Es el contacto directo entre la Unidad de Tecnologías e Información y el Comité Institucional de Gestión y Desempeño.</w:t>
      </w:r>
    </w:p>
    <w:p w14:paraId="3720A721" w14:textId="77777777" w:rsidR="00805A48" w:rsidRPr="00952EBC" w:rsidRDefault="00805A48" w:rsidP="009415AF">
      <w:pPr>
        <w:pStyle w:val="Prrafodelista"/>
        <w:widowControl w:val="0"/>
        <w:numPr>
          <w:ilvl w:val="0"/>
          <w:numId w:val="12"/>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Liderar la recuperación tecnológica, basados en las estrategias de continuidad implementadas.</w:t>
      </w:r>
    </w:p>
    <w:p w14:paraId="7AB87D58" w14:textId="57B83E62" w:rsidR="00805A48" w:rsidRPr="00952EBC" w:rsidRDefault="00805A48" w:rsidP="009415AF">
      <w:pPr>
        <w:pStyle w:val="Prrafodelista"/>
        <w:numPr>
          <w:ilvl w:val="0"/>
          <w:numId w:val="12"/>
        </w:numPr>
        <w:rPr>
          <w:rFonts w:ascii="Arial" w:hAnsi="Arial" w:cs="Arial"/>
          <w:sz w:val="24"/>
          <w:szCs w:val="24"/>
        </w:rPr>
      </w:pPr>
      <w:r w:rsidRPr="00952EBC">
        <w:rPr>
          <w:rFonts w:ascii="Arial" w:hAnsi="Arial" w:cs="Arial"/>
          <w:sz w:val="24"/>
          <w:szCs w:val="24"/>
        </w:rPr>
        <w:t>Identificar los posibles riesgos de aspectos tecnológicos que afectan la continuidad de la operación normal de la Entidad y que ponen al descubierto debilidades del plan de continuidad</w:t>
      </w:r>
      <w:r w:rsidR="00BD489E">
        <w:rPr>
          <w:rFonts w:ascii="Arial" w:hAnsi="Arial" w:cs="Arial"/>
          <w:sz w:val="24"/>
          <w:szCs w:val="24"/>
        </w:rPr>
        <w:t>.</w:t>
      </w:r>
    </w:p>
    <w:p w14:paraId="43E6AA55" w14:textId="77777777" w:rsidR="00805A48" w:rsidRPr="00952EBC" w:rsidRDefault="00805A48" w:rsidP="009415AF">
      <w:pPr>
        <w:pStyle w:val="Prrafodelista"/>
        <w:widowControl w:val="0"/>
        <w:numPr>
          <w:ilvl w:val="0"/>
          <w:numId w:val="12"/>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Velar por la actualización de la Estrategia Tecnológica en los casos que se presenten situaciones como: cambios en los aplicativos, cambio en la infraestructura, roles y responsabilidades, disponibilidad de los recursos, entre otros.</w:t>
      </w:r>
    </w:p>
    <w:p w14:paraId="5B942131" w14:textId="1A4E5DFA" w:rsidR="006D3034" w:rsidRPr="00952EBC" w:rsidRDefault="006D3034" w:rsidP="009415AF">
      <w:pPr>
        <w:pStyle w:val="Prrafodelista"/>
        <w:widowControl w:val="0"/>
        <w:numPr>
          <w:ilvl w:val="0"/>
          <w:numId w:val="12"/>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 xml:space="preserve">Velar por la realización de las pruebas del plan de recuperación tecnológica y revisar los </w:t>
      </w:r>
      <w:r w:rsidRPr="00952EBC">
        <w:rPr>
          <w:rFonts w:ascii="Arial" w:hAnsi="Arial" w:cs="Arial"/>
          <w:sz w:val="24"/>
          <w:szCs w:val="24"/>
        </w:rPr>
        <w:lastRenderedPageBreak/>
        <w:t>resultados obtenidos en las mismas.</w:t>
      </w:r>
    </w:p>
    <w:p w14:paraId="4B7800DC" w14:textId="43135247" w:rsidR="006D3034" w:rsidRPr="00952EBC" w:rsidRDefault="006D3034" w:rsidP="009415AF">
      <w:pPr>
        <w:pStyle w:val="Prrafodelista"/>
        <w:widowControl w:val="0"/>
        <w:numPr>
          <w:ilvl w:val="0"/>
          <w:numId w:val="12"/>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Verificar que las actividades de ajuste sobre el plan, resultado de las pruebas, hayan sido ejecutadas e implementadas.</w:t>
      </w:r>
    </w:p>
    <w:p w14:paraId="57483D5E" w14:textId="5D24D1E7" w:rsidR="007C013F" w:rsidRDefault="007C013F" w:rsidP="007C013F">
      <w:pPr>
        <w:widowControl w:val="0"/>
        <w:autoSpaceDE w:val="0"/>
        <w:autoSpaceDN w:val="0"/>
        <w:spacing w:after="0" w:line="240" w:lineRule="auto"/>
        <w:rPr>
          <w:rFonts w:ascii="Arial" w:hAnsi="Arial" w:cs="Arial"/>
          <w:sz w:val="24"/>
          <w:szCs w:val="24"/>
        </w:rPr>
      </w:pPr>
    </w:p>
    <w:p w14:paraId="6895813A" w14:textId="6C55B4AF" w:rsidR="007C013F" w:rsidRPr="00885896" w:rsidRDefault="00277536" w:rsidP="007C013F">
      <w:pPr>
        <w:widowControl w:val="0"/>
        <w:autoSpaceDE w:val="0"/>
        <w:autoSpaceDN w:val="0"/>
        <w:spacing w:after="0" w:line="240" w:lineRule="auto"/>
        <w:rPr>
          <w:rFonts w:ascii="Arial" w:hAnsi="Arial" w:cs="Arial"/>
          <w:b/>
          <w:bCs/>
          <w:sz w:val="24"/>
          <w:szCs w:val="24"/>
        </w:rPr>
      </w:pPr>
      <w:r>
        <w:rPr>
          <w:rFonts w:ascii="Arial" w:hAnsi="Arial" w:cs="Arial"/>
          <w:b/>
          <w:bCs/>
          <w:sz w:val="24"/>
          <w:szCs w:val="24"/>
        </w:rPr>
        <w:t>RESPONSABLES</w:t>
      </w:r>
      <w:r w:rsidR="007C013F" w:rsidRPr="00885896">
        <w:rPr>
          <w:rFonts w:ascii="Arial" w:hAnsi="Arial" w:cs="Arial"/>
          <w:b/>
          <w:bCs/>
          <w:sz w:val="24"/>
          <w:szCs w:val="24"/>
        </w:rPr>
        <w:t xml:space="preserve"> DE RECUPERACION –</w:t>
      </w:r>
      <w:r w:rsidR="00952EBC">
        <w:rPr>
          <w:rFonts w:ascii="Arial" w:hAnsi="Arial" w:cs="Arial"/>
          <w:b/>
          <w:bCs/>
          <w:sz w:val="24"/>
          <w:szCs w:val="24"/>
        </w:rPr>
        <w:t xml:space="preserve"> DUEÑOS DE PROCESOS DE LA UAE CU</w:t>
      </w:r>
      <w:r w:rsidR="004C1CE6">
        <w:rPr>
          <w:rFonts w:ascii="Arial" w:hAnsi="Arial" w:cs="Arial"/>
          <w:b/>
          <w:bCs/>
          <w:sz w:val="24"/>
          <w:szCs w:val="24"/>
        </w:rPr>
        <w:t>E</w:t>
      </w:r>
      <w:r w:rsidR="00952EBC">
        <w:rPr>
          <w:rFonts w:ascii="Arial" w:hAnsi="Arial" w:cs="Arial"/>
          <w:b/>
          <w:bCs/>
          <w:sz w:val="24"/>
          <w:szCs w:val="24"/>
        </w:rPr>
        <w:t>RPO OFICIAL DE BOMBEROS BOGOTA</w:t>
      </w:r>
    </w:p>
    <w:p w14:paraId="61C65D21" w14:textId="77777777" w:rsidR="007C013F" w:rsidRPr="007C013F" w:rsidRDefault="007C013F" w:rsidP="007C013F">
      <w:pPr>
        <w:widowControl w:val="0"/>
        <w:autoSpaceDE w:val="0"/>
        <w:autoSpaceDN w:val="0"/>
        <w:spacing w:after="0" w:line="240" w:lineRule="auto"/>
        <w:rPr>
          <w:rFonts w:ascii="Arial" w:hAnsi="Arial" w:cs="Arial"/>
          <w:sz w:val="24"/>
          <w:szCs w:val="24"/>
        </w:rPr>
      </w:pPr>
    </w:p>
    <w:p w14:paraId="5CCA2AF8" w14:textId="767FDC73" w:rsidR="006D3034" w:rsidRPr="00952EBC" w:rsidRDefault="007C013F" w:rsidP="009415AF">
      <w:pPr>
        <w:pStyle w:val="Prrafodelista"/>
        <w:numPr>
          <w:ilvl w:val="0"/>
          <w:numId w:val="13"/>
        </w:numPr>
        <w:rPr>
          <w:rFonts w:ascii="Arial" w:hAnsi="Arial" w:cs="Arial"/>
          <w:sz w:val="24"/>
          <w:szCs w:val="24"/>
        </w:rPr>
      </w:pPr>
      <w:r w:rsidRPr="00952EBC">
        <w:rPr>
          <w:rFonts w:ascii="Arial" w:hAnsi="Arial" w:cs="Arial"/>
          <w:sz w:val="24"/>
          <w:szCs w:val="24"/>
        </w:rPr>
        <w:t>Supervisar la activación, recuperación y vuelta a la normalidad de las estrategias de continuidad como de la gestión de incidentes sobre su respectivo proceso.</w:t>
      </w:r>
    </w:p>
    <w:p w14:paraId="4181AF4D" w14:textId="0AFC54F4" w:rsidR="007C013F" w:rsidRPr="00952EBC" w:rsidRDefault="007C013F"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Liderar la recuperación de procesos de negocio críticos, basados en las estrategias de contingencia. Son el contacto directo entre los procesos de negocio.</w:t>
      </w:r>
    </w:p>
    <w:p w14:paraId="0D53CB31" w14:textId="3503C7F2" w:rsidR="007C013F" w:rsidRPr="00952EBC" w:rsidRDefault="007C013F"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Liderar las reuniones con sus equipos de trabajo, para diagnosticar y evaluar las interrupciones que están afectando la prestación del servicio.</w:t>
      </w:r>
    </w:p>
    <w:p w14:paraId="22392DE7" w14:textId="4C72977A" w:rsidR="007C013F" w:rsidRPr="00952EBC" w:rsidRDefault="007C013F" w:rsidP="009415AF">
      <w:pPr>
        <w:pStyle w:val="Prrafodelista"/>
        <w:numPr>
          <w:ilvl w:val="0"/>
          <w:numId w:val="13"/>
        </w:numPr>
        <w:rPr>
          <w:rFonts w:ascii="Arial" w:hAnsi="Arial" w:cs="Arial"/>
          <w:sz w:val="24"/>
          <w:szCs w:val="24"/>
        </w:rPr>
      </w:pPr>
      <w:r w:rsidRPr="00952EBC">
        <w:rPr>
          <w:rFonts w:ascii="Arial" w:hAnsi="Arial" w:cs="Arial"/>
          <w:sz w:val="24"/>
          <w:szCs w:val="24"/>
        </w:rPr>
        <w:t>Ejecutar los planes de contingencia ante el incidente presentado. Estos planes se deben desarrollar por cada</w:t>
      </w:r>
      <w:r w:rsidR="008937EF">
        <w:rPr>
          <w:rFonts w:ascii="Arial" w:hAnsi="Arial" w:cs="Arial"/>
          <w:sz w:val="24"/>
          <w:szCs w:val="24"/>
        </w:rPr>
        <w:t xml:space="preserve"> dependencia</w:t>
      </w:r>
      <w:r w:rsidRPr="00952EBC">
        <w:rPr>
          <w:rFonts w:ascii="Arial" w:hAnsi="Arial" w:cs="Arial"/>
          <w:sz w:val="24"/>
          <w:szCs w:val="24"/>
        </w:rPr>
        <w:t xml:space="preserve"> de la UAE Cuerpo Oficial de Bomberos</w:t>
      </w:r>
    </w:p>
    <w:p w14:paraId="355F7E25" w14:textId="3F4CDC6E" w:rsidR="007C013F" w:rsidRPr="00952EBC" w:rsidRDefault="007C013F" w:rsidP="009415AF">
      <w:pPr>
        <w:pStyle w:val="Prrafodelista"/>
        <w:numPr>
          <w:ilvl w:val="0"/>
          <w:numId w:val="13"/>
        </w:numPr>
        <w:rPr>
          <w:rFonts w:ascii="Arial" w:hAnsi="Arial" w:cs="Arial"/>
          <w:sz w:val="24"/>
          <w:szCs w:val="24"/>
        </w:rPr>
      </w:pPr>
      <w:r w:rsidRPr="00952EBC">
        <w:rPr>
          <w:rFonts w:ascii="Arial" w:hAnsi="Arial" w:cs="Arial"/>
          <w:sz w:val="24"/>
          <w:szCs w:val="24"/>
        </w:rPr>
        <w:t>Identificar los posibles riesgos que afectan la continuidad de la operación normal de</w:t>
      </w:r>
      <w:r w:rsidR="006A4B85">
        <w:rPr>
          <w:rFonts w:ascii="Arial" w:hAnsi="Arial" w:cs="Arial"/>
          <w:sz w:val="24"/>
          <w:szCs w:val="24"/>
        </w:rPr>
        <w:t xml:space="preserve"> la </w:t>
      </w:r>
      <w:r w:rsidR="008D56E7">
        <w:rPr>
          <w:rFonts w:ascii="Arial" w:hAnsi="Arial" w:cs="Arial"/>
          <w:sz w:val="24"/>
          <w:szCs w:val="24"/>
        </w:rPr>
        <w:t xml:space="preserve">dependencia </w:t>
      </w:r>
      <w:r w:rsidR="008D56E7" w:rsidRPr="00952EBC">
        <w:rPr>
          <w:rFonts w:ascii="Arial" w:hAnsi="Arial" w:cs="Arial"/>
          <w:sz w:val="24"/>
          <w:szCs w:val="24"/>
        </w:rPr>
        <w:t>que</w:t>
      </w:r>
      <w:r w:rsidRPr="00952EBC">
        <w:rPr>
          <w:rFonts w:ascii="Arial" w:hAnsi="Arial" w:cs="Arial"/>
          <w:sz w:val="24"/>
          <w:szCs w:val="24"/>
        </w:rPr>
        <w:t xml:space="preserve"> ponen al descubierto debilidades del plan de continuidad</w:t>
      </w:r>
    </w:p>
    <w:p w14:paraId="402F3056" w14:textId="23DDCE61" w:rsidR="007C013F" w:rsidRPr="00952EBC" w:rsidRDefault="007C013F" w:rsidP="009415AF">
      <w:pPr>
        <w:pStyle w:val="Prrafodelista"/>
        <w:numPr>
          <w:ilvl w:val="0"/>
          <w:numId w:val="13"/>
        </w:numPr>
        <w:rPr>
          <w:rFonts w:ascii="Arial" w:hAnsi="Arial" w:cs="Arial"/>
          <w:sz w:val="24"/>
          <w:szCs w:val="24"/>
        </w:rPr>
      </w:pPr>
      <w:r w:rsidRPr="00952EBC">
        <w:rPr>
          <w:rFonts w:ascii="Arial" w:hAnsi="Arial" w:cs="Arial"/>
          <w:sz w:val="24"/>
          <w:szCs w:val="24"/>
        </w:rPr>
        <w:t>Mantener comunicación constante durante el estado de contingencia.</w:t>
      </w:r>
    </w:p>
    <w:p w14:paraId="7B1463FC" w14:textId="0DBB34F6" w:rsidR="007C013F" w:rsidRPr="00952EBC" w:rsidRDefault="007C013F"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Verificar que las actividades de ajuste sobre el plan, resultado de las pruebas, hayan sido ejecutadas e implementadas.</w:t>
      </w:r>
    </w:p>
    <w:p w14:paraId="61EB681A" w14:textId="24EA77D6" w:rsidR="009F1593" w:rsidRPr="00952EBC" w:rsidRDefault="009F1593"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 xml:space="preserve">Crear y/o mantener actualizados los planes de contingencia que incluyen sus activos y aquellos para los cuales han sido designados como propietarios. Si existe un cambio fuerte en el proceso, el dueño del proceso deberá comunicar al </w:t>
      </w:r>
      <w:r w:rsidR="008D56E7">
        <w:rPr>
          <w:rFonts w:ascii="Arial" w:hAnsi="Arial" w:cs="Arial"/>
          <w:sz w:val="24"/>
          <w:szCs w:val="24"/>
        </w:rPr>
        <w:t>responsable</w:t>
      </w:r>
      <w:r w:rsidRPr="00952EBC">
        <w:rPr>
          <w:rFonts w:ascii="Arial" w:hAnsi="Arial" w:cs="Arial"/>
          <w:sz w:val="24"/>
          <w:szCs w:val="24"/>
        </w:rPr>
        <w:t xml:space="preserve"> de la continuidad del negocio de</w:t>
      </w:r>
      <w:r w:rsidR="008D56E7">
        <w:rPr>
          <w:rFonts w:ascii="Arial" w:hAnsi="Arial" w:cs="Arial"/>
          <w:sz w:val="24"/>
          <w:szCs w:val="24"/>
        </w:rPr>
        <w:t xml:space="preserve"> </w:t>
      </w:r>
      <w:r w:rsidRPr="00952EBC">
        <w:rPr>
          <w:rFonts w:ascii="Arial" w:hAnsi="Arial" w:cs="Arial"/>
          <w:sz w:val="24"/>
          <w:szCs w:val="24"/>
        </w:rPr>
        <w:t>l</w:t>
      </w:r>
      <w:r w:rsidR="008D56E7">
        <w:rPr>
          <w:rFonts w:ascii="Arial" w:hAnsi="Arial" w:cs="Arial"/>
          <w:sz w:val="24"/>
          <w:szCs w:val="24"/>
        </w:rPr>
        <w:t>a dependencia</w:t>
      </w:r>
      <w:r w:rsidRPr="00952EBC">
        <w:rPr>
          <w:rFonts w:ascii="Arial" w:hAnsi="Arial" w:cs="Arial"/>
          <w:sz w:val="24"/>
          <w:szCs w:val="24"/>
        </w:rPr>
        <w:t xml:space="preserve"> para que actualice la documentación y realice las pruebas de este.</w:t>
      </w:r>
    </w:p>
    <w:p w14:paraId="4229B1C8" w14:textId="77777777" w:rsidR="009F1593" w:rsidRPr="00952EBC" w:rsidRDefault="009F1593"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Los dueños de proceso deben actuar como punto focal del área para todos los asuntos de continuidad de negocios.</w:t>
      </w:r>
    </w:p>
    <w:p w14:paraId="46762B27" w14:textId="7AE17075" w:rsidR="009F1593" w:rsidRPr="00952EBC" w:rsidRDefault="009F1593"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Los dueños de proceso deben mantener informados a todos los colaboradores de sus respectiv</w:t>
      </w:r>
      <w:r w:rsidR="00277536">
        <w:rPr>
          <w:rFonts w:ascii="Arial" w:hAnsi="Arial" w:cs="Arial"/>
          <w:sz w:val="24"/>
          <w:szCs w:val="24"/>
        </w:rPr>
        <w:t>a</w:t>
      </w:r>
      <w:r w:rsidRPr="00952EBC">
        <w:rPr>
          <w:rFonts w:ascii="Arial" w:hAnsi="Arial" w:cs="Arial"/>
          <w:sz w:val="24"/>
          <w:szCs w:val="24"/>
        </w:rPr>
        <w:t xml:space="preserve">s </w:t>
      </w:r>
      <w:r w:rsidR="00277536">
        <w:rPr>
          <w:rFonts w:ascii="Arial" w:hAnsi="Arial" w:cs="Arial"/>
          <w:sz w:val="24"/>
          <w:szCs w:val="24"/>
        </w:rPr>
        <w:t>dependencias</w:t>
      </w:r>
      <w:r w:rsidRPr="00952EBC">
        <w:rPr>
          <w:rFonts w:ascii="Arial" w:hAnsi="Arial" w:cs="Arial"/>
          <w:sz w:val="24"/>
          <w:szCs w:val="24"/>
        </w:rPr>
        <w:t>, los planes de contingencia que les compete.</w:t>
      </w:r>
    </w:p>
    <w:p w14:paraId="05154596" w14:textId="7F645230" w:rsidR="009F1593" w:rsidRPr="00952EBC" w:rsidRDefault="009F1593"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Los dueños de proceso deben revisar el impacto en el área durante el incidente.</w:t>
      </w:r>
    </w:p>
    <w:p w14:paraId="09CC3813" w14:textId="77777777" w:rsidR="009F1593" w:rsidRPr="00952EBC" w:rsidRDefault="009F1593"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Los dueños de proceso deben mantener actualizados los documentos del Plan de Continuidad de Negocio del área (BIA, Estrategia de Recuperación, Cascada telefónica, Análisis de Riesgos, etc.).</w:t>
      </w:r>
    </w:p>
    <w:p w14:paraId="46B2084D" w14:textId="669D9ED4" w:rsidR="009F1593" w:rsidRDefault="009F1593" w:rsidP="009415AF">
      <w:pPr>
        <w:pStyle w:val="Prrafodelista"/>
        <w:widowControl w:val="0"/>
        <w:numPr>
          <w:ilvl w:val="0"/>
          <w:numId w:val="13"/>
        </w:numPr>
        <w:autoSpaceDE w:val="0"/>
        <w:autoSpaceDN w:val="0"/>
        <w:spacing w:after="0" w:line="240" w:lineRule="auto"/>
        <w:contextualSpacing w:val="0"/>
        <w:rPr>
          <w:rFonts w:ascii="Arial" w:hAnsi="Arial" w:cs="Arial"/>
          <w:sz w:val="24"/>
          <w:szCs w:val="24"/>
        </w:rPr>
      </w:pPr>
      <w:r w:rsidRPr="00952EBC">
        <w:rPr>
          <w:rFonts w:ascii="Arial" w:hAnsi="Arial" w:cs="Arial"/>
          <w:sz w:val="24"/>
          <w:szCs w:val="24"/>
        </w:rPr>
        <w:t>Los dueños de proceso deben difundir y hacer cumplir las responsabilidades de su personal en la Continuidad de Negocio</w:t>
      </w:r>
      <w:r w:rsidRPr="00885896">
        <w:rPr>
          <w:rFonts w:ascii="Arial" w:hAnsi="Arial" w:cs="Arial"/>
          <w:sz w:val="24"/>
          <w:szCs w:val="24"/>
        </w:rPr>
        <w:t>.</w:t>
      </w:r>
    </w:p>
    <w:p w14:paraId="058F3B34" w14:textId="23A87C93" w:rsidR="009F1593" w:rsidRDefault="009F1593" w:rsidP="009F1593">
      <w:pPr>
        <w:widowControl w:val="0"/>
        <w:autoSpaceDE w:val="0"/>
        <w:autoSpaceDN w:val="0"/>
        <w:spacing w:after="0" w:line="240" w:lineRule="auto"/>
        <w:rPr>
          <w:rFonts w:ascii="Arial Narrow" w:hAnsi="Arial Narrow"/>
        </w:rPr>
      </w:pPr>
    </w:p>
    <w:p w14:paraId="03C76C87" w14:textId="2AD8201F" w:rsidR="00E56E90" w:rsidRDefault="00E56E90" w:rsidP="00A24ECE">
      <w:pPr>
        <w:pStyle w:val="Ttulo1"/>
        <w:tabs>
          <w:tab w:val="clear" w:pos="3763"/>
        </w:tabs>
        <w:ind w:left="851" w:hanging="425"/>
        <w:jc w:val="left"/>
      </w:pPr>
      <w:bookmarkStart w:id="6" w:name="_Toc201669916"/>
      <w:r w:rsidRPr="00E56E90">
        <w:t>AUDITORIA Y MEJORA CONTINUA DEL PLAN DE CONTINUIDAD DE NEGOCIO</w:t>
      </w:r>
      <w:bookmarkEnd w:id="6"/>
    </w:p>
    <w:p w14:paraId="78147A55" w14:textId="77777777" w:rsidR="00965D2E" w:rsidRDefault="00965D2E" w:rsidP="009F1593">
      <w:pPr>
        <w:widowControl w:val="0"/>
        <w:autoSpaceDE w:val="0"/>
        <w:autoSpaceDN w:val="0"/>
        <w:spacing w:after="0" w:line="240" w:lineRule="auto"/>
        <w:rPr>
          <w:rFonts w:ascii="Arial" w:hAnsi="Arial" w:cs="Arial"/>
          <w:b/>
          <w:bCs/>
          <w:sz w:val="24"/>
          <w:szCs w:val="24"/>
        </w:rPr>
      </w:pPr>
    </w:p>
    <w:p w14:paraId="209204D3" w14:textId="77777777" w:rsidR="00965D2E" w:rsidRPr="00965D2E" w:rsidRDefault="00965D2E" w:rsidP="00965D2E">
      <w:pPr>
        <w:widowControl w:val="0"/>
        <w:autoSpaceDE w:val="0"/>
        <w:autoSpaceDN w:val="0"/>
        <w:spacing w:after="0" w:line="240" w:lineRule="auto"/>
        <w:rPr>
          <w:rFonts w:ascii="Arial" w:hAnsi="Arial" w:cs="Arial"/>
          <w:sz w:val="24"/>
          <w:szCs w:val="24"/>
        </w:rPr>
      </w:pPr>
      <w:r w:rsidRPr="00965D2E">
        <w:rPr>
          <w:rFonts w:ascii="Arial" w:hAnsi="Arial" w:cs="Arial"/>
          <w:sz w:val="24"/>
          <w:szCs w:val="24"/>
        </w:rPr>
        <w:t xml:space="preserve">La UAECOB se compromete a realizar auditorías internas y revisiones periódicas del sistema. Estas auditorías permiten identificar desviaciones, oportunidades de mejora y asegurar el </w:t>
      </w:r>
      <w:r w:rsidRPr="00965D2E">
        <w:rPr>
          <w:rFonts w:ascii="Arial" w:hAnsi="Arial" w:cs="Arial"/>
          <w:sz w:val="24"/>
          <w:szCs w:val="24"/>
        </w:rPr>
        <w:lastRenderedPageBreak/>
        <w:t>cumplimiento con los requisitos establecidos en esta política, así como con normativas aplicables como la ISO 22301.</w:t>
      </w:r>
    </w:p>
    <w:p w14:paraId="1CCFD57E" w14:textId="77777777" w:rsidR="00965D2E" w:rsidRPr="00965D2E" w:rsidRDefault="00965D2E" w:rsidP="00965D2E">
      <w:pPr>
        <w:widowControl w:val="0"/>
        <w:autoSpaceDE w:val="0"/>
        <w:autoSpaceDN w:val="0"/>
        <w:spacing w:after="0" w:line="240" w:lineRule="auto"/>
        <w:rPr>
          <w:rFonts w:ascii="Arial" w:hAnsi="Arial" w:cs="Arial"/>
          <w:sz w:val="24"/>
          <w:szCs w:val="24"/>
        </w:rPr>
      </w:pPr>
      <w:r w:rsidRPr="00965D2E">
        <w:rPr>
          <w:rFonts w:ascii="Arial" w:hAnsi="Arial" w:cs="Arial"/>
          <w:sz w:val="24"/>
          <w:szCs w:val="24"/>
        </w:rPr>
        <w:t>Los resultados de las auditorías serán documentados y comunicados a la alta dirección, quien evaluará las acciones correctivas y preventivas necesarias. Además, se fomentará una cultura de mejora continua mediante la retroalimentación de pruebas, simulacros, incidentes reales y cambios en el entorno operativo o regulatorio.</w:t>
      </w:r>
    </w:p>
    <w:p w14:paraId="318F0B19" w14:textId="6C3DF725" w:rsidR="00965D2E" w:rsidRPr="00E56E90" w:rsidRDefault="00965D2E" w:rsidP="00965D2E">
      <w:pPr>
        <w:widowControl w:val="0"/>
        <w:autoSpaceDE w:val="0"/>
        <w:autoSpaceDN w:val="0"/>
        <w:spacing w:after="0" w:line="240" w:lineRule="auto"/>
        <w:rPr>
          <w:rFonts w:ascii="Arial" w:hAnsi="Arial" w:cs="Arial"/>
          <w:b/>
          <w:bCs/>
          <w:sz w:val="24"/>
          <w:szCs w:val="24"/>
        </w:rPr>
      </w:pPr>
      <w:r w:rsidRPr="00965D2E">
        <w:rPr>
          <w:rFonts w:ascii="Arial" w:hAnsi="Arial" w:cs="Arial"/>
          <w:sz w:val="24"/>
          <w:szCs w:val="24"/>
        </w:rPr>
        <w:t>El SGCN será revisado al menos una vez al año, o con mayor frecuencia si ocurren eventos significativos, para asegurar su adecuación, efectividad y alineación con los objetivos estratégicos de la Entidad</w:t>
      </w:r>
      <w:r w:rsidRPr="00965D2E">
        <w:rPr>
          <w:rFonts w:ascii="Arial" w:hAnsi="Arial" w:cs="Arial"/>
          <w:b/>
          <w:bCs/>
          <w:sz w:val="24"/>
          <w:szCs w:val="24"/>
        </w:rPr>
        <w:t>.</w:t>
      </w:r>
    </w:p>
    <w:p w14:paraId="1AF34D00" w14:textId="77777777" w:rsidR="00E56E90" w:rsidRPr="00E56E90" w:rsidRDefault="00E56E90" w:rsidP="009F1593">
      <w:pPr>
        <w:widowControl w:val="0"/>
        <w:autoSpaceDE w:val="0"/>
        <w:autoSpaceDN w:val="0"/>
        <w:spacing w:after="0" w:line="240" w:lineRule="auto"/>
        <w:rPr>
          <w:rFonts w:ascii="Arial Narrow" w:hAnsi="Arial Narrow"/>
          <w:b/>
          <w:bCs/>
        </w:rPr>
      </w:pPr>
    </w:p>
    <w:p w14:paraId="11BFD57E" w14:textId="5AE58C12" w:rsidR="009F1593" w:rsidRDefault="009F1593" w:rsidP="00A24ECE">
      <w:pPr>
        <w:pStyle w:val="Ttulo1"/>
        <w:tabs>
          <w:tab w:val="clear" w:pos="3763"/>
        </w:tabs>
        <w:ind w:left="567" w:hanging="219"/>
        <w:jc w:val="left"/>
      </w:pPr>
      <w:bookmarkStart w:id="7" w:name="_Toc201669917"/>
      <w:r w:rsidRPr="00952EBC">
        <w:t>SANCIONES</w:t>
      </w:r>
      <w:bookmarkEnd w:id="7"/>
    </w:p>
    <w:p w14:paraId="333B84DA" w14:textId="77777777" w:rsidR="00952EBC" w:rsidRPr="00952EBC" w:rsidRDefault="00952EBC" w:rsidP="009F1593">
      <w:pPr>
        <w:widowControl w:val="0"/>
        <w:autoSpaceDE w:val="0"/>
        <w:autoSpaceDN w:val="0"/>
        <w:spacing w:after="0" w:line="240" w:lineRule="auto"/>
        <w:rPr>
          <w:rFonts w:ascii="Arial" w:hAnsi="Arial" w:cs="Arial"/>
          <w:b/>
          <w:bCs/>
          <w:sz w:val="24"/>
          <w:szCs w:val="24"/>
        </w:rPr>
      </w:pPr>
    </w:p>
    <w:p w14:paraId="07D7C4B1" w14:textId="5ACC05AB" w:rsidR="009F1593" w:rsidRPr="00885896" w:rsidRDefault="009F1593" w:rsidP="009F1593">
      <w:pPr>
        <w:ind w:left="360"/>
        <w:jc w:val="left"/>
        <w:rPr>
          <w:rFonts w:ascii="Arial" w:hAnsi="Arial" w:cs="Arial"/>
          <w:b/>
          <w:bCs/>
          <w:sz w:val="24"/>
          <w:szCs w:val="24"/>
          <w:lang w:val="es-ES"/>
        </w:rPr>
      </w:pPr>
      <w:r w:rsidRPr="00885896">
        <w:rPr>
          <w:rFonts w:ascii="Arial" w:hAnsi="Arial" w:cs="Arial"/>
          <w:sz w:val="24"/>
          <w:szCs w:val="24"/>
        </w:rPr>
        <w:t>El incumplimiento de las políticas para la Administración del Plan de la Continuidad del Negocio será sujeto a sanciones establecidas en las políticas para el efecto</w:t>
      </w:r>
      <w:r w:rsidR="00885896">
        <w:rPr>
          <w:rFonts w:ascii="Arial" w:hAnsi="Arial" w:cs="Arial"/>
          <w:sz w:val="24"/>
          <w:szCs w:val="24"/>
        </w:rPr>
        <w:t>.</w:t>
      </w:r>
    </w:p>
    <w:p w14:paraId="1F2C28AA" w14:textId="77777777" w:rsidR="00B457F2" w:rsidRPr="00E37DB6" w:rsidRDefault="00B457F2" w:rsidP="00A24ECE">
      <w:pPr>
        <w:pStyle w:val="Ttulo1"/>
        <w:tabs>
          <w:tab w:val="clear" w:pos="3763"/>
        </w:tabs>
        <w:ind w:left="567" w:hanging="283"/>
        <w:jc w:val="left"/>
      </w:pPr>
      <w:bookmarkStart w:id="8" w:name="_Toc201669918"/>
      <w:r w:rsidRPr="00E37DB6">
        <w:t>DEFINICIONES</w:t>
      </w:r>
      <w:bookmarkEnd w:id="8"/>
    </w:p>
    <w:p w14:paraId="7C20D680" w14:textId="73540622" w:rsidR="00B457F2" w:rsidRDefault="00B457F2" w:rsidP="008C7EA6">
      <w:pPr>
        <w:pStyle w:val="Prrafodelista"/>
        <w:ind w:left="284"/>
        <w:rPr>
          <w:rFonts w:ascii="Arial" w:hAnsi="Arial" w:cs="Arial"/>
          <w:b/>
          <w:sz w:val="24"/>
          <w:szCs w:val="24"/>
        </w:rPr>
      </w:pPr>
    </w:p>
    <w:p w14:paraId="6E441813" w14:textId="3318FDFF" w:rsidR="00DC00FF" w:rsidRPr="004C1CE6" w:rsidRDefault="00410EEB" w:rsidP="00DC00FF">
      <w:pPr>
        <w:pStyle w:val="Prrafodelista"/>
        <w:ind w:left="284"/>
        <w:rPr>
          <w:rFonts w:ascii="Arial" w:hAnsi="Arial" w:cs="Arial"/>
          <w:sz w:val="24"/>
          <w:szCs w:val="24"/>
        </w:rPr>
      </w:pPr>
      <w:r w:rsidRPr="004C1CE6">
        <w:rPr>
          <w:rFonts w:ascii="Arial" w:hAnsi="Arial" w:cs="Arial"/>
          <w:b/>
          <w:bCs/>
          <w:sz w:val="24"/>
          <w:szCs w:val="24"/>
        </w:rPr>
        <w:t>Plan de Continuidad:</w:t>
      </w:r>
      <w:r w:rsidRPr="004C1CE6">
        <w:rPr>
          <w:rFonts w:ascii="Arial" w:hAnsi="Arial" w:cs="Arial"/>
          <w:sz w:val="24"/>
          <w:szCs w:val="24"/>
        </w:rPr>
        <w:t xml:space="preserve"> Está orientado a asegurar la continuidad del negocio, la satisfacción ciudadana en los servicios digitales y la productividad a pesar de eventos inesperados. Se ejecuta permanentemente como parte de la administración de riesgos. Un plan de continuidad debe contener procedimientos que se ajusten a la realidad de la Entidad</w:t>
      </w:r>
    </w:p>
    <w:p w14:paraId="60D4FBF2" w14:textId="77777777" w:rsidR="00DC00FF" w:rsidRPr="004C1CE6" w:rsidRDefault="00DC00FF" w:rsidP="00DC00FF">
      <w:pPr>
        <w:pStyle w:val="Prrafodelista"/>
        <w:ind w:left="284"/>
        <w:rPr>
          <w:rFonts w:ascii="Arial" w:hAnsi="Arial" w:cs="Arial"/>
          <w:sz w:val="24"/>
          <w:szCs w:val="24"/>
        </w:rPr>
      </w:pPr>
    </w:p>
    <w:p w14:paraId="170BFF42" w14:textId="1CDD3B99" w:rsidR="00410EEB" w:rsidRPr="004C1CE6" w:rsidRDefault="00410EEB" w:rsidP="00DC00FF">
      <w:pPr>
        <w:pStyle w:val="Prrafodelista"/>
        <w:ind w:left="284"/>
        <w:rPr>
          <w:rFonts w:ascii="Arial" w:hAnsi="Arial" w:cs="Arial"/>
          <w:bCs/>
          <w:color w:val="000000"/>
          <w:sz w:val="24"/>
          <w:szCs w:val="24"/>
        </w:rPr>
      </w:pPr>
      <w:r w:rsidRPr="004C1CE6">
        <w:rPr>
          <w:rFonts w:ascii="Arial" w:hAnsi="Arial" w:cs="Arial"/>
          <w:b/>
          <w:bCs/>
          <w:color w:val="000000"/>
          <w:sz w:val="24"/>
          <w:szCs w:val="24"/>
        </w:rPr>
        <w:t xml:space="preserve">Modelo de Respaldo y Recuperación: </w:t>
      </w:r>
      <w:r w:rsidRPr="004C1CE6">
        <w:rPr>
          <w:rFonts w:ascii="Arial" w:hAnsi="Arial" w:cs="Arial"/>
          <w:bCs/>
          <w:color w:val="000000"/>
          <w:sz w:val="24"/>
          <w:szCs w:val="24"/>
        </w:rPr>
        <w:t>Modelo que considera para la información procesada en un determinado   sistema:</w:t>
      </w:r>
    </w:p>
    <w:p w14:paraId="01938402" w14:textId="77777777" w:rsidR="00410EEB" w:rsidRPr="004C1CE6" w:rsidRDefault="00410EEB" w:rsidP="009415AF">
      <w:pPr>
        <w:pStyle w:val="Prrafodelista"/>
        <w:widowControl w:val="0"/>
        <w:numPr>
          <w:ilvl w:val="0"/>
          <w:numId w:val="14"/>
        </w:numPr>
        <w:autoSpaceDE w:val="0"/>
        <w:autoSpaceDN w:val="0"/>
        <w:spacing w:after="0" w:line="240" w:lineRule="auto"/>
        <w:contextualSpacing w:val="0"/>
        <w:jc w:val="left"/>
        <w:rPr>
          <w:rFonts w:ascii="Arial" w:hAnsi="Arial" w:cs="Arial"/>
          <w:color w:val="000000"/>
          <w:sz w:val="24"/>
          <w:szCs w:val="24"/>
        </w:rPr>
      </w:pPr>
      <w:r w:rsidRPr="004C1CE6">
        <w:rPr>
          <w:rFonts w:ascii="Arial" w:hAnsi="Arial" w:cs="Arial"/>
          <w:color w:val="000000"/>
          <w:sz w:val="24"/>
          <w:szCs w:val="24"/>
        </w:rPr>
        <w:t>Modo de procesamiento alterno</w:t>
      </w:r>
    </w:p>
    <w:p w14:paraId="133BE06D" w14:textId="77777777" w:rsidR="00410EEB" w:rsidRPr="004C1CE6" w:rsidRDefault="00410EEB" w:rsidP="009415AF">
      <w:pPr>
        <w:pStyle w:val="Prrafodelista"/>
        <w:widowControl w:val="0"/>
        <w:numPr>
          <w:ilvl w:val="0"/>
          <w:numId w:val="14"/>
        </w:numPr>
        <w:autoSpaceDE w:val="0"/>
        <w:autoSpaceDN w:val="0"/>
        <w:spacing w:after="0" w:line="240" w:lineRule="auto"/>
        <w:contextualSpacing w:val="0"/>
        <w:rPr>
          <w:rFonts w:ascii="Arial" w:hAnsi="Arial" w:cs="Arial"/>
          <w:color w:val="000000"/>
          <w:sz w:val="24"/>
          <w:szCs w:val="24"/>
        </w:rPr>
      </w:pPr>
      <w:r w:rsidRPr="004C1CE6">
        <w:rPr>
          <w:rFonts w:ascii="Arial" w:hAnsi="Arial" w:cs="Arial"/>
          <w:color w:val="000000"/>
          <w:sz w:val="24"/>
          <w:szCs w:val="24"/>
        </w:rPr>
        <w:t>Almacenamiento fuera de sitio</w:t>
      </w:r>
    </w:p>
    <w:p w14:paraId="7B1D62B4" w14:textId="77777777" w:rsidR="00410EEB" w:rsidRPr="004C1CE6" w:rsidRDefault="00410EEB" w:rsidP="009415AF">
      <w:pPr>
        <w:pStyle w:val="Prrafodelista"/>
        <w:widowControl w:val="0"/>
        <w:numPr>
          <w:ilvl w:val="0"/>
          <w:numId w:val="14"/>
        </w:numPr>
        <w:autoSpaceDE w:val="0"/>
        <w:autoSpaceDN w:val="0"/>
        <w:spacing w:after="0" w:line="240" w:lineRule="auto"/>
        <w:contextualSpacing w:val="0"/>
        <w:rPr>
          <w:rFonts w:ascii="Arial" w:hAnsi="Arial" w:cs="Arial"/>
          <w:color w:val="000000"/>
          <w:sz w:val="24"/>
          <w:szCs w:val="24"/>
        </w:rPr>
      </w:pPr>
      <w:r w:rsidRPr="004C1CE6">
        <w:rPr>
          <w:rFonts w:ascii="Arial" w:hAnsi="Arial" w:cs="Arial"/>
          <w:color w:val="000000"/>
          <w:sz w:val="24"/>
          <w:szCs w:val="24"/>
        </w:rPr>
        <w:t>Nombre de los archivos o tablas a respaldar</w:t>
      </w:r>
    </w:p>
    <w:p w14:paraId="31608612" w14:textId="77777777" w:rsidR="00410EEB" w:rsidRPr="004C1CE6" w:rsidRDefault="00410EEB" w:rsidP="009415AF">
      <w:pPr>
        <w:pStyle w:val="Prrafodelista"/>
        <w:widowControl w:val="0"/>
        <w:numPr>
          <w:ilvl w:val="0"/>
          <w:numId w:val="14"/>
        </w:numPr>
        <w:autoSpaceDE w:val="0"/>
        <w:autoSpaceDN w:val="0"/>
        <w:spacing w:after="0" w:line="240" w:lineRule="auto"/>
        <w:contextualSpacing w:val="0"/>
        <w:rPr>
          <w:rFonts w:ascii="Arial" w:hAnsi="Arial" w:cs="Arial"/>
          <w:color w:val="000000"/>
          <w:sz w:val="24"/>
          <w:szCs w:val="24"/>
        </w:rPr>
      </w:pPr>
      <w:r w:rsidRPr="004C1CE6">
        <w:rPr>
          <w:rFonts w:ascii="Arial" w:hAnsi="Arial" w:cs="Arial"/>
          <w:color w:val="000000"/>
          <w:sz w:val="24"/>
          <w:szCs w:val="24"/>
        </w:rPr>
        <w:t>Frecuencia de ciclos de obtención, retención y actualización de los respaldos.</w:t>
      </w:r>
    </w:p>
    <w:p w14:paraId="7B52A975" w14:textId="65D26AB9" w:rsidR="00DC00FF" w:rsidRPr="004C1CE6" w:rsidRDefault="00410EEB" w:rsidP="00DC00FF">
      <w:pPr>
        <w:pStyle w:val="Prrafodelista"/>
        <w:ind w:left="284"/>
        <w:rPr>
          <w:rFonts w:ascii="Arial" w:hAnsi="Arial" w:cs="Arial"/>
          <w:color w:val="000000"/>
          <w:sz w:val="24"/>
          <w:szCs w:val="24"/>
        </w:rPr>
      </w:pPr>
      <w:r w:rsidRPr="004C1CE6">
        <w:rPr>
          <w:rFonts w:ascii="Arial" w:hAnsi="Arial" w:cs="Arial"/>
          <w:color w:val="000000"/>
          <w:sz w:val="24"/>
          <w:szCs w:val="24"/>
        </w:rPr>
        <w:t>No. de respaldos – Medios, Número de respaldos a obtenerse por Tabla/Archivo y especificación del medio magnético al cual se direccionarán</w:t>
      </w:r>
      <w:r w:rsidR="00DC00FF" w:rsidRPr="004C1CE6">
        <w:rPr>
          <w:rFonts w:ascii="Arial" w:hAnsi="Arial" w:cs="Arial"/>
          <w:color w:val="000000"/>
          <w:sz w:val="24"/>
          <w:szCs w:val="24"/>
        </w:rPr>
        <w:t>.</w:t>
      </w:r>
    </w:p>
    <w:p w14:paraId="5455260E" w14:textId="77777777" w:rsidR="00DC00FF" w:rsidRPr="004C1CE6" w:rsidRDefault="00DC00FF" w:rsidP="00DC00FF">
      <w:pPr>
        <w:pStyle w:val="Prrafodelista"/>
        <w:ind w:left="284"/>
        <w:rPr>
          <w:rFonts w:ascii="Arial" w:hAnsi="Arial" w:cs="Arial"/>
          <w:color w:val="000000"/>
          <w:sz w:val="24"/>
          <w:szCs w:val="24"/>
        </w:rPr>
      </w:pPr>
    </w:p>
    <w:p w14:paraId="6C70FD67" w14:textId="06BF7E08" w:rsidR="00330D40" w:rsidRPr="004C1CE6" w:rsidRDefault="00330D40" w:rsidP="00DC00FF">
      <w:pPr>
        <w:pStyle w:val="Prrafodelista"/>
        <w:ind w:left="284"/>
        <w:rPr>
          <w:rFonts w:ascii="Arial" w:hAnsi="Arial" w:cs="Arial"/>
          <w:bCs/>
          <w:color w:val="000000"/>
          <w:sz w:val="24"/>
          <w:szCs w:val="24"/>
        </w:rPr>
      </w:pPr>
      <w:r w:rsidRPr="004C1CE6">
        <w:rPr>
          <w:rFonts w:ascii="Arial" w:hAnsi="Arial" w:cs="Arial"/>
          <w:b/>
          <w:bCs/>
          <w:color w:val="000000"/>
          <w:sz w:val="24"/>
          <w:szCs w:val="24"/>
        </w:rPr>
        <w:t xml:space="preserve">Modelo de Respaldo y Recuperación: </w:t>
      </w:r>
      <w:r w:rsidRPr="004C1CE6">
        <w:rPr>
          <w:rFonts w:ascii="Arial" w:hAnsi="Arial" w:cs="Arial"/>
          <w:bCs/>
          <w:color w:val="000000"/>
          <w:sz w:val="24"/>
          <w:szCs w:val="24"/>
        </w:rPr>
        <w:t xml:space="preserve">Son todos los niveles superiores y/o intermedios de las diferentes áreas del UAE </w:t>
      </w:r>
      <w:r w:rsidRPr="004C1CE6">
        <w:rPr>
          <w:rFonts w:ascii="Arial" w:hAnsi="Arial" w:cs="Arial"/>
          <w:sz w:val="24"/>
          <w:szCs w:val="24"/>
        </w:rPr>
        <w:t>Cuerpo Oficial de Bomberos</w:t>
      </w:r>
      <w:r w:rsidRPr="004C1CE6">
        <w:rPr>
          <w:rFonts w:ascii="Arial" w:hAnsi="Arial" w:cs="Arial"/>
          <w:bCs/>
          <w:color w:val="000000"/>
          <w:sz w:val="24"/>
          <w:szCs w:val="24"/>
        </w:rPr>
        <w:t>. Un propietario no tiene que ser necesariamente un Líder o Responsable de la Entidad, podrá ser también un Comité o una Unidad.</w:t>
      </w:r>
    </w:p>
    <w:p w14:paraId="7D19D89C" w14:textId="77777777" w:rsidR="00330D40" w:rsidRPr="004C1CE6" w:rsidRDefault="00330D40" w:rsidP="009415AF">
      <w:pPr>
        <w:pStyle w:val="Prrafodelista"/>
        <w:widowControl w:val="0"/>
        <w:numPr>
          <w:ilvl w:val="0"/>
          <w:numId w:val="15"/>
        </w:numPr>
        <w:autoSpaceDE w:val="0"/>
        <w:autoSpaceDN w:val="0"/>
        <w:spacing w:after="0" w:line="240" w:lineRule="auto"/>
        <w:contextualSpacing w:val="0"/>
        <w:rPr>
          <w:rFonts w:ascii="Arial" w:hAnsi="Arial" w:cs="Arial"/>
          <w:bCs/>
          <w:color w:val="000000"/>
          <w:sz w:val="24"/>
          <w:szCs w:val="24"/>
        </w:rPr>
      </w:pPr>
      <w:r w:rsidRPr="004C1CE6">
        <w:rPr>
          <w:rFonts w:ascii="Arial" w:hAnsi="Arial" w:cs="Arial"/>
          <w:color w:val="000000"/>
          <w:sz w:val="24"/>
          <w:szCs w:val="24"/>
        </w:rPr>
        <w:t>Revisión periódica de software y hardware para la compatibilidad con los recursos de respaldos.</w:t>
      </w:r>
    </w:p>
    <w:p w14:paraId="6397D14E" w14:textId="77777777" w:rsidR="00330D40" w:rsidRPr="004C1CE6" w:rsidRDefault="00330D40" w:rsidP="009415AF">
      <w:pPr>
        <w:pStyle w:val="Prrafodelista"/>
        <w:widowControl w:val="0"/>
        <w:numPr>
          <w:ilvl w:val="0"/>
          <w:numId w:val="15"/>
        </w:numPr>
        <w:autoSpaceDE w:val="0"/>
        <w:autoSpaceDN w:val="0"/>
        <w:spacing w:after="0" w:line="240" w:lineRule="auto"/>
        <w:contextualSpacing w:val="0"/>
        <w:rPr>
          <w:rFonts w:ascii="Arial" w:hAnsi="Arial" w:cs="Arial"/>
          <w:color w:val="000000"/>
          <w:sz w:val="24"/>
          <w:szCs w:val="24"/>
        </w:rPr>
      </w:pPr>
      <w:r w:rsidRPr="004C1CE6">
        <w:rPr>
          <w:rFonts w:ascii="Arial" w:hAnsi="Arial" w:cs="Arial"/>
          <w:color w:val="000000"/>
          <w:sz w:val="24"/>
          <w:szCs w:val="24"/>
        </w:rPr>
        <w:t>Prueba periódica de los respaldos para garantizar la eficacia de la restauración.</w:t>
      </w:r>
    </w:p>
    <w:p w14:paraId="6099196B" w14:textId="386E5B73" w:rsidR="00330D40" w:rsidRPr="004C1CE6" w:rsidRDefault="00330D40" w:rsidP="009415AF">
      <w:pPr>
        <w:pStyle w:val="Prrafodelista"/>
        <w:numPr>
          <w:ilvl w:val="0"/>
          <w:numId w:val="15"/>
        </w:numPr>
        <w:rPr>
          <w:rFonts w:ascii="Arial" w:hAnsi="Arial" w:cs="Arial"/>
          <w:bCs/>
          <w:sz w:val="24"/>
          <w:szCs w:val="24"/>
        </w:rPr>
      </w:pPr>
      <w:r w:rsidRPr="004C1CE6">
        <w:rPr>
          <w:rFonts w:ascii="Arial" w:hAnsi="Arial" w:cs="Arial"/>
          <w:color w:val="000000"/>
          <w:sz w:val="24"/>
          <w:szCs w:val="24"/>
        </w:rPr>
        <w:t>Normas de rotulación, listado, transporte y almacenamiento de los respaldos.</w:t>
      </w:r>
    </w:p>
    <w:p w14:paraId="3F40C6D7" w14:textId="77777777" w:rsidR="00DC00FF" w:rsidRPr="004C1CE6" w:rsidRDefault="00A236AC" w:rsidP="00A236AC">
      <w:pPr>
        <w:ind w:left="284"/>
        <w:rPr>
          <w:rFonts w:ascii="Arial" w:hAnsi="Arial" w:cs="Arial"/>
          <w:bCs/>
          <w:color w:val="000000"/>
          <w:sz w:val="24"/>
          <w:szCs w:val="24"/>
        </w:rPr>
      </w:pPr>
      <w:r w:rsidRPr="004C1CE6">
        <w:rPr>
          <w:rFonts w:ascii="Arial" w:hAnsi="Arial" w:cs="Arial"/>
          <w:b/>
          <w:bCs/>
          <w:color w:val="000000"/>
          <w:sz w:val="24"/>
          <w:szCs w:val="24"/>
        </w:rPr>
        <w:lastRenderedPageBreak/>
        <w:t xml:space="preserve">Dueño de la Información: </w:t>
      </w:r>
      <w:r w:rsidRPr="004C1CE6">
        <w:rPr>
          <w:rFonts w:ascii="Arial" w:hAnsi="Arial" w:cs="Arial"/>
          <w:bCs/>
          <w:color w:val="000000"/>
          <w:sz w:val="24"/>
          <w:szCs w:val="24"/>
        </w:rPr>
        <w:t>Es la persona responsable de un proceso, conocedor de los procedimientos, áreas que cruzan a un proceso.</w:t>
      </w:r>
    </w:p>
    <w:p w14:paraId="7BF955FB" w14:textId="2CE3EE7C" w:rsidR="00A236AC" w:rsidRPr="004C1CE6" w:rsidRDefault="00A236AC" w:rsidP="00A236AC">
      <w:pPr>
        <w:ind w:left="284"/>
        <w:rPr>
          <w:rFonts w:ascii="Arial" w:hAnsi="Arial" w:cs="Arial"/>
          <w:bCs/>
          <w:color w:val="000000"/>
          <w:sz w:val="24"/>
          <w:szCs w:val="24"/>
        </w:rPr>
      </w:pPr>
      <w:r w:rsidRPr="004C1CE6">
        <w:rPr>
          <w:rFonts w:ascii="Arial" w:hAnsi="Arial" w:cs="Arial"/>
          <w:b/>
          <w:bCs/>
          <w:color w:val="000000"/>
          <w:sz w:val="24"/>
          <w:szCs w:val="24"/>
        </w:rPr>
        <w:t xml:space="preserve">Administración de la Continuidad de Negocios (BCM- Business </w:t>
      </w:r>
      <w:proofErr w:type="spellStart"/>
      <w:r w:rsidRPr="004C1CE6">
        <w:rPr>
          <w:rFonts w:ascii="Arial" w:hAnsi="Arial" w:cs="Arial"/>
          <w:b/>
          <w:bCs/>
          <w:color w:val="000000"/>
          <w:sz w:val="24"/>
          <w:szCs w:val="24"/>
        </w:rPr>
        <w:t>Continuity</w:t>
      </w:r>
      <w:proofErr w:type="spellEnd"/>
      <w:r w:rsidRPr="004C1CE6">
        <w:rPr>
          <w:rFonts w:ascii="Arial" w:hAnsi="Arial" w:cs="Arial"/>
          <w:b/>
          <w:bCs/>
          <w:color w:val="000000"/>
          <w:sz w:val="24"/>
          <w:szCs w:val="24"/>
        </w:rPr>
        <w:t xml:space="preserve"> Management): </w:t>
      </w:r>
      <w:r w:rsidRPr="004C1CE6">
        <w:rPr>
          <w:rFonts w:ascii="Arial" w:hAnsi="Arial" w:cs="Arial"/>
          <w:bCs/>
          <w:color w:val="000000"/>
          <w:sz w:val="24"/>
          <w:szCs w:val="24"/>
        </w:rPr>
        <w:t>Conjunto de tareas que permite a la Entidad continuar su actividad en la situación de que un evento afecte sus operaciones. Un plan de continuidad afecta tanto a los sistemas informáticos como al resto de procesos de la Entidad y tiene en cuenta la situación antes, durante y después de un incidente.</w:t>
      </w:r>
    </w:p>
    <w:p w14:paraId="238D641F" w14:textId="1C8DFA89" w:rsidR="00A236AC" w:rsidRPr="004C1CE6" w:rsidRDefault="00A236AC" w:rsidP="00A236AC">
      <w:pPr>
        <w:ind w:left="284"/>
        <w:rPr>
          <w:rFonts w:ascii="Arial" w:hAnsi="Arial" w:cs="Arial"/>
          <w:bCs/>
          <w:color w:val="000000"/>
          <w:sz w:val="24"/>
          <w:szCs w:val="24"/>
        </w:rPr>
      </w:pPr>
      <w:r w:rsidRPr="004C1CE6">
        <w:rPr>
          <w:rFonts w:ascii="Arial" w:hAnsi="Arial" w:cs="Arial"/>
          <w:b/>
          <w:bCs/>
          <w:color w:val="000000"/>
          <w:sz w:val="24"/>
          <w:szCs w:val="24"/>
        </w:rPr>
        <w:t xml:space="preserve">Plan de Continuidad del Negocio (BCP – Business </w:t>
      </w:r>
      <w:proofErr w:type="spellStart"/>
      <w:r w:rsidRPr="004C1CE6">
        <w:rPr>
          <w:rFonts w:ascii="Arial" w:hAnsi="Arial" w:cs="Arial"/>
          <w:b/>
          <w:bCs/>
          <w:color w:val="000000"/>
          <w:sz w:val="24"/>
          <w:szCs w:val="24"/>
        </w:rPr>
        <w:t>Continuity</w:t>
      </w:r>
      <w:proofErr w:type="spellEnd"/>
      <w:r w:rsidRPr="004C1CE6">
        <w:rPr>
          <w:rFonts w:ascii="Arial" w:hAnsi="Arial" w:cs="Arial"/>
          <w:b/>
          <w:bCs/>
          <w:color w:val="000000"/>
          <w:sz w:val="24"/>
          <w:szCs w:val="24"/>
        </w:rPr>
        <w:t xml:space="preserve"> Plan): </w:t>
      </w:r>
      <w:r w:rsidRPr="004C1CE6">
        <w:rPr>
          <w:rFonts w:ascii="Arial" w:hAnsi="Arial" w:cs="Arial"/>
          <w:bCs/>
          <w:color w:val="000000"/>
          <w:sz w:val="24"/>
          <w:szCs w:val="24"/>
        </w:rPr>
        <w:t>El Plan de continuidad está orientado a asegurar la continuidad del negocio, la satisfacción de las partes interesadas y la productividad a pesar de eventos inesperados. Se ejecuta permanentemente como parte de la administración de riesgos. Un plan de continuidad debe contener procedimientos que se ajusten a la realidad del negocio de la Entidad.</w:t>
      </w:r>
    </w:p>
    <w:p w14:paraId="38DD788C" w14:textId="77777777" w:rsidR="00A236AC" w:rsidRPr="004C1CE6" w:rsidRDefault="00A236AC" w:rsidP="003F0B50">
      <w:pPr>
        <w:ind w:left="284"/>
        <w:rPr>
          <w:rFonts w:ascii="Arial" w:hAnsi="Arial" w:cs="Arial"/>
          <w:bCs/>
          <w:color w:val="000000"/>
          <w:sz w:val="24"/>
          <w:szCs w:val="24"/>
          <w:lang w:val="es-EC"/>
        </w:rPr>
      </w:pPr>
      <w:r w:rsidRPr="004C1CE6">
        <w:rPr>
          <w:rFonts w:ascii="Arial" w:hAnsi="Arial" w:cs="Arial"/>
          <w:bCs/>
          <w:color w:val="000000"/>
          <w:sz w:val="24"/>
          <w:szCs w:val="24"/>
        </w:rPr>
        <w:t xml:space="preserve">También podemos decir que es el </w:t>
      </w:r>
      <w:r w:rsidRPr="004C1CE6">
        <w:rPr>
          <w:rFonts w:ascii="Arial" w:hAnsi="Arial" w:cs="Arial"/>
          <w:bCs/>
          <w:color w:val="000000"/>
          <w:sz w:val="24"/>
          <w:szCs w:val="24"/>
          <w:lang w:val="es-EC"/>
        </w:rPr>
        <w:t>conjunto de medidas destinadas a hacer frente a situaciones de riesgo, minimizando los efectos que sobre las personas y enseres se pudieran derivar y, garantizando la evacuación segura de sus ocupantes, si fuese necesaria.</w:t>
      </w:r>
    </w:p>
    <w:p w14:paraId="2CD1F047" w14:textId="77777777" w:rsidR="00A236AC" w:rsidRPr="004C1CE6" w:rsidRDefault="00A236AC" w:rsidP="003F0B50">
      <w:pPr>
        <w:ind w:left="284"/>
        <w:rPr>
          <w:rFonts w:ascii="Arial" w:hAnsi="Arial" w:cs="Arial"/>
          <w:bCs/>
          <w:color w:val="000000"/>
          <w:sz w:val="24"/>
          <w:szCs w:val="24"/>
        </w:rPr>
      </w:pPr>
      <w:r w:rsidRPr="004C1CE6">
        <w:rPr>
          <w:rFonts w:ascii="Arial" w:hAnsi="Arial" w:cs="Arial"/>
          <w:bCs/>
          <w:color w:val="000000"/>
          <w:sz w:val="24"/>
          <w:szCs w:val="24"/>
        </w:rPr>
        <w:t>Un plan de continuidad incluye un plan de contingencia, un plan de reanudación, plan de recuperación y plan de emergencia.</w:t>
      </w:r>
    </w:p>
    <w:p w14:paraId="0DD125E6" w14:textId="14839D27" w:rsidR="00A236AC" w:rsidRPr="004C1CE6" w:rsidRDefault="003F0B50" w:rsidP="00A236AC">
      <w:pPr>
        <w:ind w:left="284"/>
        <w:rPr>
          <w:rFonts w:ascii="Arial" w:hAnsi="Arial" w:cs="Arial"/>
          <w:bCs/>
          <w:color w:val="000000"/>
          <w:sz w:val="24"/>
          <w:szCs w:val="24"/>
        </w:rPr>
      </w:pPr>
      <w:r w:rsidRPr="004C1CE6">
        <w:rPr>
          <w:rFonts w:ascii="Arial" w:hAnsi="Arial" w:cs="Arial"/>
          <w:b/>
          <w:bCs/>
          <w:color w:val="000000"/>
          <w:sz w:val="24"/>
          <w:szCs w:val="24"/>
        </w:rPr>
        <w:t xml:space="preserve">Plan de Contingencia: </w:t>
      </w:r>
      <w:r w:rsidRPr="004C1CE6">
        <w:rPr>
          <w:rFonts w:ascii="Arial" w:hAnsi="Arial" w:cs="Arial"/>
          <w:bCs/>
          <w:color w:val="000000"/>
          <w:sz w:val="24"/>
          <w:szCs w:val="24"/>
        </w:rPr>
        <w:t>El Plan de Contingencia es el conjunto de procedimientos alternativos a la operatividad normal de la Entidad cuya finalidad es la de permitir su funcionamiento, buscando minimizar el impacto financiero que pueda ocasionar cualquier evento inesperado específico. El plan de contingencia se ejecuta el momento en que se produce dicho evento.</w:t>
      </w:r>
    </w:p>
    <w:p w14:paraId="1830A235" w14:textId="528918C7" w:rsidR="003F0B50" w:rsidRPr="004C1CE6" w:rsidRDefault="003F0B50" w:rsidP="00A236AC">
      <w:pPr>
        <w:ind w:left="284"/>
        <w:rPr>
          <w:rFonts w:ascii="Arial" w:hAnsi="Arial" w:cs="Arial"/>
          <w:bCs/>
          <w:color w:val="000000"/>
          <w:sz w:val="24"/>
          <w:szCs w:val="24"/>
        </w:rPr>
      </w:pPr>
      <w:r w:rsidRPr="004C1CE6">
        <w:rPr>
          <w:rFonts w:ascii="Arial" w:hAnsi="Arial" w:cs="Arial"/>
          <w:bCs/>
          <w:color w:val="000000"/>
          <w:sz w:val="24"/>
          <w:szCs w:val="24"/>
        </w:rPr>
        <w:t>Especifica los procesos y recursos para mantener la continuidad de las operaciones en la misma ubicación del problema.</w:t>
      </w:r>
    </w:p>
    <w:p w14:paraId="70886ED8" w14:textId="6B31D4BA" w:rsidR="003F0B50" w:rsidRPr="004C1CE6" w:rsidRDefault="003F0B50" w:rsidP="00A236AC">
      <w:pPr>
        <w:ind w:left="284"/>
        <w:rPr>
          <w:rFonts w:ascii="Arial" w:hAnsi="Arial" w:cs="Arial"/>
          <w:bCs/>
          <w:color w:val="000000"/>
          <w:sz w:val="24"/>
          <w:szCs w:val="24"/>
        </w:rPr>
      </w:pPr>
      <w:r w:rsidRPr="004C1CE6">
        <w:rPr>
          <w:rFonts w:ascii="Arial" w:hAnsi="Arial" w:cs="Arial"/>
          <w:b/>
          <w:bCs/>
          <w:color w:val="000000"/>
          <w:sz w:val="24"/>
          <w:szCs w:val="24"/>
        </w:rPr>
        <w:t xml:space="preserve">Recuperación frente a Desastres (DRP – </w:t>
      </w:r>
      <w:proofErr w:type="spellStart"/>
      <w:r w:rsidRPr="004C1CE6">
        <w:rPr>
          <w:rFonts w:ascii="Arial" w:hAnsi="Arial" w:cs="Arial"/>
          <w:b/>
          <w:bCs/>
          <w:color w:val="000000"/>
          <w:sz w:val="24"/>
          <w:szCs w:val="24"/>
        </w:rPr>
        <w:t>Dissaster</w:t>
      </w:r>
      <w:proofErr w:type="spellEnd"/>
      <w:r w:rsidRPr="004C1CE6">
        <w:rPr>
          <w:rFonts w:ascii="Arial" w:hAnsi="Arial" w:cs="Arial"/>
          <w:b/>
          <w:bCs/>
          <w:color w:val="000000"/>
          <w:sz w:val="24"/>
          <w:szCs w:val="24"/>
        </w:rPr>
        <w:t xml:space="preserve"> </w:t>
      </w:r>
      <w:proofErr w:type="spellStart"/>
      <w:r w:rsidRPr="004C1CE6">
        <w:rPr>
          <w:rFonts w:ascii="Arial" w:hAnsi="Arial" w:cs="Arial"/>
          <w:b/>
          <w:bCs/>
          <w:color w:val="000000"/>
          <w:sz w:val="24"/>
          <w:szCs w:val="24"/>
        </w:rPr>
        <w:t>Recovery</w:t>
      </w:r>
      <w:proofErr w:type="spellEnd"/>
      <w:r w:rsidRPr="004C1CE6">
        <w:rPr>
          <w:rFonts w:ascii="Arial" w:hAnsi="Arial" w:cs="Arial"/>
          <w:b/>
          <w:bCs/>
          <w:color w:val="000000"/>
          <w:sz w:val="24"/>
          <w:szCs w:val="24"/>
        </w:rPr>
        <w:t xml:space="preserve"> Plan): </w:t>
      </w:r>
      <w:r w:rsidRPr="004C1CE6">
        <w:rPr>
          <w:rFonts w:ascii="Arial" w:hAnsi="Arial" w:cs="Arial"/>
          <w:bCs/>
          <w:color w:val="000000"/>
          <w:sz w:val="24"/>
          <w:szCs w:val="24"/>
        </w:rPr>
        <w:t xml:space="preserve">El Plan de Recuperación especifica los procesos y recursos para recuperar las funciones del negocio en una ubicación alterna o fuera de la </w:t>
      </w:r>
      <w:bookmarkStart w:id="9" w:name="_Hlk42583894"/>
      <w:r w:rsidRPr="004C1CE6">
        <w:rPr>
          <w:rFonts w:ascii="Arial" w:hAnsi="Arial" w:cs="Arial"/>
          <w:bCs/>
          <w:color w:val="000000"/>
          <w:sz w:val="24"/>
          <w:szCs w:val="24"/>
        </w:rPr>
        <w:t>Entidad</w:t>
      </w:r>
      <w:bookmarkEnd w:id="9"/>
      <w:r w:rsidRPr="004C1CE6">
        <w:rPr>
          <w:rFonts w:ascii="Arial" w:hAnsi="Arial" w:cs="Arial"/>
          <w:bCs/>
          <w:color w:val="000000"/>
          <w:sz w:val="24"/>
          <w:szCs w:val="24"/>
        </w:rPr>
        <w:t>.</w:t>
      </w:r>
    </w:p>
    <w:p w14:paraId="246C6DA4" w14:textId="74056F9C" w:rsidR="003F0B50" w:rsidRPr="004C1CE6" w:rsidRDefault="003F0B50" w:rsidP="003F0B50">
      <w:pPr>
        <w:pStyle w:val="Textoindependiente"/>
        <w:ind w:left="284"/>
        <w:rPr>
          <w:rFonts w:ascii="Arial" w:hAnsi="Arial" w:cs="Arial"/>
        </w:rPr>
      </w:pPr>
      <w:r w:rsidRPr="004C1CE6">
        <w:rPr>
          <w:rFonts w:ascii="Arial" w:hAnsi="Arial" w:cs="Arial"/>
        </w:rPr>
        <w:t>Mide el grado de exposición de la UAE Cuerpo Oficial de Bomberos hechos que potencialmente puedan afectar a la continuidad de las operaciones y por ende a la consecución de los objetivos. Deberá incluir las exposiciones físicas, las medidas de protección existentes y un análisis de la relación costo/beneficio de la reducción de la exposición.</w:t>
      </w:r>
    </w:p>
    <w:p w14:paraId="0F97AFE8" w14:textId="4944110D" w:rsidR="003F0B50" w:rsidRPr="004C1CE6" w:rsidRDefault="003F0B50" w:rsidP="003F0B50">
      <w:pPr>
        <w:pStyle w:val="Textoindependiente"/>
        <w:ind w:left="284"/>
        <w:rPr>
          <w:rFonts w:ascii="Arial" w:hAnsi="Arial" w:cs="Arial"/>
        </w:rPr>
      </w:pPr>
    </w:p>
    <w:p w14:paraId="534EFB49" w14:textId="2EFF5F4C" w:rsidR="003F0B50" w:rsidRDefault="003F0B50" w:rsidP="003F0B50">
      <w:pPr>
        <w:pStyle w:val="Textoindependiente"/>
        <w:ind w:left="284"/>
        <w:rPr>
          <w:rFonts w:ascii="Arial" w:hAnsi="Arial" w:cs="Arial"/>
          <w:bCs/>
          <w:color w:val="000000"/>
        </w:rPr>
      </w:pPr>
      <w:r w:rsidRPr="004C1CE6">
        <w:rPr>
          <w:rFonts w:ascii="Arial" w:hAnsi="Arial" w:cs="Arial"/>
          <w:b/>
          <w:bCs/>
          <w:color w:val="000000"/>
        </w:rPr>
        <w:lastRenderedPageBreak/>
        <w:t xml:space="preserve">Análisis de Riesgo: </w:t>
      </w:r>
      <w:r w:rsidRPr="004C1CE6">
        <w:rPr>
          <w:rFonts w:ascii="Arial" w:hAnsi="Arial" w:cs="Arial"/>
          <w:bCs/>
          <w:color w:val="000000"/>
        </w:rPr>
        <w:t>El procedimiento de analizar las pérdidas sufridas por una entidad si las actividades críticas del negocio no están disponibles.</w:t>
      </w:r>
    </w:p>
    <w:p w14:paraId="15F7B836" w14:textId="77777777" w:rsidR="007D08F1" w:rsidRPr="004C1CE6" w:rsidRDefault="007D08F1" w:rsidP="003F0B50">
      <w:pPr>
        <w:pStyle w:val="Textoindependiente"/>
        <w:ind w:left="284"/>
        <w:rPr>
          <w:rFonts w:ascii="Arial" w:hAnsi="Arial" w:cs="Arial"/>
        </w:rPr>
      </w:pPr>
    </w:p>
    <w:p w14:paraId="58DEC923" w14:textId="36F7FC53" w:rsidR="007451E9" w:rsidRPr="004C1CE6" w:rsidRDefault="007451E9" w:rsidP="00A236AC">
      <w:pPr>
        <w:ind w:left="284"/>
        <w:rPr>
          <w:rFonts w:ascii="Arial" w:hAnsi="Arial" w:cs="Arial"/>
          <w:sz w:val="24"/>
          <w:szCs w:val="24"/>
        </w:rPr>
      </w:pPr>
      <w:r w:rsidRPr="004C1CE6">
        <w:rPr>
          <w:rFonts w:ascii="Arial" w:hAnsi="Arial" w:cs="Arial"/>
          <w:b/>
          <w:bCs/>
          <w:color w:val="000000"/>
          <w:sz w:val="24"/>
          <w:szCs w:val="24"/>
        </w:rPr>
        <w:t xml:space="preserve">Análisis de Impacto en el Negocio (BIA – Business </w:t>
      </w:r>
      <w:proofErr w:type="spellStart"/>
      <w:r w:rsidRPr="004C1CE6">
        <w:rPr>
          <w:rFonts w:ascii="Arial" w:hAnsi="Arial" w:cs="Arial"/>
          <w:b/>
          <w:bCs/>
          <w:color w:val="000000"/>
          <w:sz w:val="24"/>
          <w:szCs w:val="24"/>
        </w:rPr>
        <w:t>Impact</w:t>
      </w:r>
      <w:proofErr w:type="spellEnd"/>
      <w:r w:rsidRPr="004C1CE6">
        <w:rPr>
          <w:rFonts w:ascii="Arial" w:hAnsi="Arial" w:cs="Arial"/>
          <w:b/>
          <w:bCs/>
          <w:color w:val="000000"/>
          <w:sz w:val="24"/>
          <w:szCs w:val="24"/>
        </w:rPr>
        <w:t xml:space="preserve"> Análisis): </w:t>
      </w:r>
      <w:r w:rsidRPr="004C1CE6">
        <w:rPr>
          <w:rFonts w:ascii="Arial" w:hAnsi="Arial" w:cs="Arial"/>
          <w:sz w:val="24"/>
          <w:szCs w:val="24"/>
        </w:rPr>
        <w:t>Actividades que permiten ejecutar los procesos críticos en el plazo previsto por el análisis de impacto de negocio y con un costo paralelo de acuerdo con el análisis de riesgos.</w:t>
      </w:r>
    </w:p>
    <w:p w14:paraId="6297C6A1" w14:textId="44CEA97B" w:rsidR="007451E9" w:rsidRPr="004C1CE6" w:rsidRDefault="007451E9" w:rsidP="00A236AC">
      <w:pPr>
        <w:ind w:left="284"/>
        <w:rPr>
          <w:rFonts w:ascii="Arial" w:hAnsi="Arial" w:cs="Arial"/>
          <w:sz w:val="24"/>
          <w:szCs w:val="24"/>
        </w:rPr>
      </w:pPr>
      <w:r w:rsidRPr="004C1CE6">
        <w:rPr>
          <w:rFonts w:ascii="Arial" w:hAnsi="Arial" w:cs="Arial"/>
          <w:b/>
          <w:bCs/>
          <w:color w:val="000000"/>
          <w:sz w:val="24"/>
          <w:szCs w:val="24"/>
        </w:rPr>
        <w:t xml:space="preserve">Punto de Recuperación (RPO- </w:t>
      </w:r>
      <w:proofErr w:type="spellStart"/>
      <w:r w:rsidRPr="004C1CE6">
        <w:rPr>
          <w:rFonts w:ascii="Arial" w:hAnsi="Arial" w:cs="Arial"/>
          <w:b/>
          <w:bCs/>
          <w:color w:val="000000"/>
          <w:sz w:val="24"/>
          <w:szCs w:val="24"/>
        </w:rPr>
        <w:t>Recovery</w:t>
      </w:r>
      <w:proofErr w:type="spellEnd"/>
      <w:r w:rsidRPr="004C1CE6">
        <w:rPr>
          <w:rFonts w:ascii="Arial" w:hAnsi="Arial" w:cs="Arial"/>
          <w:b/>
          <w:bCs/>
          <w:color w:val="000000"/>
          <w:sz w:val="24"/>
          <w:szCs w:val="24"/>
        </w:rPr>
        <w:t xml:space="preserve"> Point </w:t>
      </w:r>
      <w:proofErr w:type="spellStart"/>
      <w:r w:rsidRPr="004C1CE6">
        <w:rPr>
          <w:rFonts w:ascii="Arial" w:hAnsi="Arial" w:cs="Arial"/>
          <w:b/>
          <w:bCs/>
          <w:color w:val="000000"/>
          <w:sz w:val="24"/>
          <w:szCs w:val="24"/>
        </w:rPr>
        <w:t>Objective</w:t>
      </w:r>
      <w:proofErr w:type="spellEnd"/>
      <w:r w:rsidRPr="004C1CE6">
        <w:rPr>
          <w:rFonts w:ascii="Arial" w:hAnsi="Arial" w:cs="Arial"/>
          <w:b/>
          <w:bCs/>
          <w:color w:val="000000"/>
          <w:sz w:val="24"/>
          <w:szCs w:val="24"/>
        </w:rPr>
        <w:t xml:space="preserve">): </w:t>
      </w:r>
      <w:r w:rsidRPr="004C1CE6">
        <w:rPr>
          <w:rFonts w:ascii="Arial" w:hAnsi="Arial" w:cs="Arial"/>
          <w:sz w:val="24"/>
          <w:szCs w:val="24"/>
        </w:rPr>
        <w:t>Expresa la cantidad de datos que una aplicación puede llegar a perder antes de que ello suponga repercusiones negativas para la entidad; es el término técnico del Punto de recuperación mencionado anteriormente.</w:t>
      </w:r>
    </w:p>
    <w:p w14:paraId="7F36CB00" w14:textId="77777777" w:rsidR="007451E9" w:rsidRPr="004C1CE6" w:rsidRDefault="007451E9" w:rsidP="00A236AC">
      <w:pPr>
        <w:ind w:left="284"/>
        <w:rPr>
          <w:rFonts w:ascii="Arial" w:hAnsi="Arial" w:cs="Arial"/>
          <w:sz w:val="24"/>
          <w:szCs w:val="24"/>
        </w:rPr>
      </w:pPr>
      <w:r w:rsidRPr="004C1CE6">
        <w:rPr>
          <w:rFonts w:ascii="Arial" w:hAnsi="Arial" w:cs="Arial"/>
          <w:b/>
          <w:bCs/>
          <w:color w:val="000000"/>
          <w:sz w:val="24"/>
          <w:szCs w:val="24"/>
        </w:rPr>
        <w:t xml:space="preserve">Nivel de Tolerancia (RTO- </w:t>
      </w:r>
      <w:proofErr w:type="spellStart"/>
      <w:r w:rsidRPr="004C1CE6">
        <w:rPr>
          <w:rFonts w:ascii="Arial" w:hAnsi="Arial" w:cs="Arial"/>
          <w:b/>
          <w:bCs/>
          <w:color w:val="000000"/>
          <w:sz w:val="24"/>
          <w:szCs w:val="24"/>
        </w:rPr>
        <w:t>Recovery</w:t>
      </w:r>
      <w:proofErr w:type="spellEnd"/>
      <w:r w:rsidRPr="004C1CE6">
        <w:rPr>
          <w:rFonts w:ascii="Arial" w:hAnsi="Arial" w:cs="Arial"/>
          <w:b/>
          <w:bCs/>
          <w:color w:val="000000"/>
          <w:sz w:val="24"/>
          <w:szCs w:val="24"/>
        </w:rPr>
        <w:t xml:space="preserve"> Time </w:t>
      </w:r>
      <w:proofErr w:type="spellStart"/>
      <w:r w:rsidRPr="004C1CE6">
        <w:rPr>
          <w:rFonts w:ascii="Arial" w:hAnsi="Arial" w:cs="Arial"/>
          <w:b/>
          <w:bCs/>
          <w:color w:val="000000"/>
          <w:sz w:val="24"/>
          <w:szCs w:val="24"/>
        </w:rPr>
        <w:t>Objective</w:t>
      </w:r>
      <w:proofErr w:type="spellEnd"/>
      <w:r w:rsidRPr="004C1CE6">
        <w:rPr>
          <w:rFonts w:ascii="Arial" w:hAnsi="Arial" w:cs="Arial"/>
          <w:b/>
          <w:bCs/>
          <w:color w:val="000000"/>
          <w:sz w:val="24"/>
          <w:szCs w:val="24"/>
        </w:rPr>
        <w:t xml:space="preserve">): </w:t>
      </w:r>
      <w:r w:rsidRPr="004C1CE6">
        <w:rPr>
          <w:rFonts w:ascii="Arial" w:hAnsi="Arial" w:cs="Arial"/>
          <w:sz w:val="24"/>
          <w:szCs w:val="24"/>
        </w:rPr>
        <w:t>Indica cuánto tiempo puede emplear el personal de Tecnología Informática para volver a poner la aplicación en línea después de ocurrir un desastre. La unidad de medición, tanto en el RPO (</w:t>
      </w:r>
      <w:proofErr w:type="spellStart"/>
      <w:r w:rsidRPr="004C1CE6">
        <w:rPr>
          <w:rFonts w:ascii="Arial" w:hAnsi="Arial" w:cs="Arial"/>
          <w:sz w:val="24"/>
          <w:szCs w:val="24"/>
        </w:rPr>
        <w:t>Recovery</w:t>
      </w:r>
      <w:proofErr w:type="spellEnd"/>
      <w:r w:rsidRPr="004C1CE6">
        <w:rPr>
          <w:rFonts w:ascii="Arial" w:hAnsi="Arial" w:cs="Arial"/>
          <w:sz w:val="24"/>
          <w:szCs w:val="24"/>
        </w:rPr>
        <w:t xml:space="preserve"> Point </w:t>
      </w:r>
      <w:proofErr w:type="spellStart"/>
      <w:r w:rsidRPr="004C1CE6">
        <w:rPr>
          <w:rFonts w:ascii="Arial" w:hAnsi="Arial" w:cs="Arial"/>
          <w:sz w:val="24"/>
          <w:szCs w:val="24"/>
        </w:rPr>
        <w:t>Objective</w:t>
      </w:r>
      <w:proofErr w:type="spellEnd"/>
      <w:r w:rsidRPr="004C1CE6">
        <w:rPr>
          <w:rFonts w:ascii="Arial" w:hAnsi="Arial" w:cs="Arial"/>
          <w:sz w:val="24"/>
          <w:szCs w:val="24"/>
        </w:rPr>
        <w:t>) como en el RTO, es el tiempo, con valores que abarcan desde segundos hasta días o semanas. Permite conocer los tiempos máximos de restablecimiento de los procesos críticos</w:t>
      </w:r>
    </w:p>
    <w:p w14:paraId="001F7639" w14:textId="4B6C1717" w:rsidR="00DE4760" w:rsidRDefault="00E82849" w:rsidP="00D121A7">
      <w:pPr>
        <w:pStyle w:val="Ttulo1"/>
        <w:tabs>
          <w:tab w:val="clear" w:pos="3763"/>
        </w:tabs>
        <w:ind w:left="567" w:hanging="283"/>
        <w:jc w:val="left"/>
      </w:pPr>
      <w:bookmarkStart w:id="10" w:name="_Toc201669919"/>
      <w:r w:rsidRPr="009443D7">
        <w:t>NORMATIVIDAD</w:t>
      </w:r>
      <w:bookmarkEnd w:id="10"/>
      <w:r w:rsidRPr="009443D7">
        <w:t xml:space="preserve"> </w:t>
      </w:r>
    </w:p>
    <w:p w14:paraId="357D30FA" w14:textId="76A7E863" w:rsidR="004925D8" w:rsidRDefault="00595113" w:rsidP="004C1CE6">
      <w:pPr>
        <w:spacing w:before="120" w:after="120" w:line="240" w:lineRule="auto"/>
        <w:ind w:left="360"/>
        <w:jc w:val="left"/>
        <w:rPr>
          <w:rFonts w:ascii="Arial" w:hAnsi="Arial" w:cs="Arial"/>
          <w:sz w:val="24"/>
          <w:szCs w:val="24"/>
        </w:rPr>
      </w:pPr>
      <w:r>
        <w:rPr>
          <w:rFonts w:ascii="Arial" w:hAnsi="Arial" w:cs="Arial"/>
          <w:sz w:val="24"/>
          <w:szCs w:val="24"/>
        </w:rPr>
        <w:t>ISO 22301 Sistema de Gestión de Continuidad de Negocio.</w:t>
      </w:r>
    </w:p>
    <w:p w14:paraId="228B2091" w14:textId="77777777" w:rsidR="004C1CE6" w:rsidRPr="007E3937" w:rsidRDefault="004C1CE6" w:rsidP="004C1CE6">
      <w:pPr>
        <w:spacing w:before="120" w:after="120" w:line="240" w:lineRule="auto"/>
        <w:ind w:left="360"/>
        <w:jc w:val="left"/>
        <w:rPr>
          <w:rFonts w:ascii="Arial" w:eastAsia="Arial MT" w:hAnsi="Arial" w:cs="Arial"/>
          <w:sz w:val="24"/>
          <w:szCs w:val="24"/>
          <w:lang w:val="es-ES"/>
        </w:rPr>
      </w:pPr>
    </w:p>
    <w:p w14:paraId="0A24776A" w14:textId="07178AEE" w:rsidR="00F94BB8" w:rsidRDefault="00B457F2" w:rsidP="00D121A7">
      <w:pPr>
        <w:pStyle w:val="Ttulo1"/>
        <w:tabs>
          <w:tab w:val="clear" w:pos="3763"/>
        </w:tabs>
        <w:ind w:left="426" w:hanging="142"/>
        <w:jc w:val="left"/>
      </w:pPr>
      <w:bookmarkStart w:id="11" w:name="_Toc201669920"/>
      <w:r w:rsidRPr="00E37DB6">
        <w:t>PRODUCTO O SERVICIO</w:t>
      </w:r>
      <w:bookmarkEnd w:id="11"/>
    </w:p>
    <w:p w14:paraId="45C16EF2" w14:textId="77777777" w:rsidR="00993F81" w:rsidRDefault="00993F81" w:rsidP="009443D7">
      <w:pPr>
        <w:pStyle w:val="Prrafodelista"/>
        <w:widowControl w:val="0"/>
        <w:tabs>
          <w:tab w:val="left" w:pos="1232"/>
        </w:tabs>
        <w:autoSpaceDE w:val="0"/>
        <w:autoSpaceDN w:val="0"/>
        <w:spacing w:before="100" w:after="0" w:line="240" w:lineRule="auto"/>
        <w:ind w:left="360"/>
        <w:rPr>
          <w:rFonts w:ascii="Arial" w:hAnsi="Arial" w:cs="Arial"/>
          <w:sz w:val="24"/>
          <w:szCs w:val="24"/>
        </w:rPr>
      </w:pPr>
      <w:bookmarkStart w:id="12" w:name="_Hlk101516650"/>
    </w:p>
    <w:p w14:paraId="67970B17" w14:textId="523E0A1F" w:rsidR="009443D7" w:rsidRPr="009443D7" w:rsidRDefault="007E12ED" w:rsidP="00993F81">
      <w:pPr>
        <w:pStyle w:val="Prrafodelista"/>
        <w:widowControl w:val="0"/>
        <w:tabs>
          <w:tab w:val="left" w:pos="1232"/>
        </w:tabs>
        <w:autoSpaceDE w:val="0"/>
        <w:autoSpaceDN w:val="0"/>
        <w:spacing w:before="100" w:after="0" w:line="240" w:lineRule="auto"/>
        <w:ind w:left="360"/>
        <w:rPr>
          <w:rFonts w:ascii="Arial" w:hAnsi="Arial" w:cs="Arial"/>
          <w:sz w:val="24"/>
          <w:szCs w:val="24"/>
        </w:rPr>
      </w:pPr>
      <w:r>
        <w:rPr>
          <w:rFonts w:ascii="Arial" w:hAnsi="Arial" w:cs="Arial"/>
          <w:sz w:val="24"/>
          <w:szCs w:val="24"/>
        </w:rPr>
        <w:t>Socialización Política de Continuidad de Negocio</w:t>
      </w:r>
      <w:r w:rsidR="009443D7" w:rsidRPr="009443D7">
        <w:rPr>
          <w:rFonts w:ascii="Arial" w:hAnsi="Arial" w:cs="Arial"/>
          <w:sz w:val="24"/>
          <w:szCs w:val="24"/>
        </w:rPr>
        <w:t>.</w:t>
      </w:r>
      <w:r w:rsidR="005E474B">
        <w:rPr>
          <w:rFonts w:ascii="Arial" w:hAnsi="Arial" w:cs="Arial"/>
          <w:sz w:val="24"/>
          <w:szCs w:val="24"/>
        </w:rPr>
        <w:t xml:space="preserve"> </w:t>
      </w:r>
    </w:p>
    <w:bookmarkEnd w:id="12"/>
    <w:p w14:paraId="121FD305" w14:textId="77777777" w:rsidR="00CB7C81" w:rsidRDefault="00CB7C81" w:rsidP="009443D7">
      <w:pPr>
        <w:tabs>
          <w:tab w:val="left" w:pos="284"/>
        </w:tabs>
        <w:rPr>
          <w:rFonts w:ascii="Arial" w:hAnsi="Arial" w:cs="Arial"/>
          <w:b/>
          <w:sz w:val="24"/>
          <w:szCs w:val="24"/>
        </w:rPr>
      </w:pPr>
    </w:p>
    <w:p w14:paraId="690CA37C" w14:textId="4A934408" w:rsidR="00991744" w:rsidRDefault="00E82849" w:rsidP="003471B5">
      <w:pPr>
        <w:pStyle w:val="Ttulo1"/>
        <w:ind w:left="709" w:hanging="567"/>
        <w:jc w:val="left"/>
      </w:pPr>
      <w:bookmarkStart w:id="13" w:name="_Toc201669921"/>
      <w:bookmarkStart w:id="14" w:name="_Hlk75635994"/>
      <w:r w:rsidRPr="00E37DB6">
        <w:t>DOCUMENTOS RELACIONADOS</w:t>
      </w:r>
      <w:bookmarkEnd w:id="13"/>
      <w:r w:rsidRPr="00E37DB6">
        <w:t xml:space="preserve"> </w:t>
      </w:r>
    </w:p>
    <w:p w14:paraId="2B6A6257" w14:textId="2D290E38" w:rsidR="00903A90" w:rsidRPr="00E37DB6" w:rsidRDefault="00903A90" w:rsidP="003D63A4">
      <w:pPr>
        <w:spacing w:line="240" w:lineRule="auto"/>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381"/>
        <w:gridCol w:w="7673"/>
      </w:tblGrid>
      <w:tr w:rsidR="00991744" w:rsidRPr="00E37DB6" w14:paraId="145215FF" w14:textId="77777777" w:rsidTr="003471B5">
        <w:trPr>
          <w:trHeight w:val="322"/>
        </w:trPr>
        <w:tc>
          <w:tcPr>
            <w:tcW w:w="2381" w:type="dxa"/>
            <w:shd w:val="clear" w:color="auto" w:fill="FFE599" w:themeFill="accent4" w:themeFillTint="66"/>
          </w:tcPr>
          <w:p w14:paraId="10E530F4" w14:textId="08AD9521" w:rsidR="00991744" w:rsidRPr="00E37DB6" w:rsidRDefault="00991744" w:rsidP="007434A2">
            <w:pPr>
              <w:pStyle w:val="Prrafodelista"/>
              <w:tabs>
                <w:tab w:val="left" w:pos="284"/>
              </w:tabs>
              <w:ind w:left="0"/>
              <w:jc w:val="center"/>
              <w:rPr>
                <w:rFonts w:ascii="Arial" w:hAnsi="Arial" w:cs="Arial"/>
                <w:b/>
                <w:sz w:val="24"/>
                <w:szCs w:val="24"/>
              </w:rPr>
            </w:pPr>
            <w:bookmarkStart w:id="15" w:name="_Hlk75636034"/>
            <w:r w:rsidRPr="00E37DB6">
              <w:rPr>
                <w:rFonts w:ascii="Arial" w:hAnsi="Arial" w:cs="Arial"/>
                <w:b/>
                <w:sz w:val="24"/>
                <w:szCs w:val="24"/>
              </w:rPr>
              <w:t>CÓDIGO</w:t>
            </w:r>
          </w:p>
        </w:tc>
        <w:tc>
          <w:tcPr>
            <w:tcW w:w="7673" w:type="dxa"/>
            <w:shd w:val="clear" w:color="auto" w:fill="FFE599" w:themeFill="accent4" w:themeFillTint="66"/>
          </w:tcPr>
          <w:p w14:paraId="4393B34B" w14:textId="77777777" w:rsidR="00991744" w:rsidRPr="00E37DB6" w:rsidRDefault="00991744" w:rsidP="001258C9">
            <w:pPr>
              <w:tabs>
                <w:tab w:val="left" w:pos="284"/>
              </w:tabs>
              <w:contextualSpacing/>
              <w:jc w:val="center"/>
              <w:rPr>
                <w:rFonts w:ascii="Arial" w:hAnsi="Arial" w:cs="Arial"/>
                <w:b/>
                <w:sz w:val="24"/>
                <w:szCs w:val="24"/>
              </w:rPr>
            </w:pPr>
            <w:r w:rsidRPr="001258C9">
              <w:rPr>
                <w:rFonts w:ascii="Arial" w:eastAsia="Calibri" w:hAnsi="Arial" w:cs="Arial"/>
                <w:b/>
                <w:lang w:eastAsia="es-CO"/>
              </w:rPr>
              <w:t>DOCUMENTO</w:t>
            </w:r>
          </w:p>
        </w:tc>
      </w:tr>
      <w:tr w:rsidR="00D61C06" w:rsidRPr="00E37DB6" w14:paraId="3240575E" w14:textId="77777777" w:rsidTr="00EF5736">
        <w:tc>
          <w:tcPr>
            <w:tcW w:w="2381" w:type="dxa"/>
          </w:tcPr>
          <w:p w14:paraId="233FFE6D" w14:textId="2C4AF08E" w:rsidR="00D61C06" w:rsidRPr="003F5938" w:rsidRDefault="00D61C06" w:rsidP="00631363">
            <w:pPr>
              <w:tabs>
                <w:tab w:val="left" w:pos="284"/>
              </w:tabs>
              <w:jc w:val="center"/>
              <w:rPr>
                <w:rFonts w:ascii="Arial" w:hAnsi="Arial" w:cs="Arial"/>
                <w:sz w:val="24"/>
                <w:szCs w:val="24"/>
                <w:highlight w:val="yellow"/>
              </w:rPr>
            </w:pPr>
          </w:p>
        </w:tc>
        <w:tc>
          <w:tcPr>
            <w:tcW w:w="7673" w:type="dxa"/>
          </w:tcPr>
          <w:p w14:paraId="691052AB" w14:textId="0D35B480" w:rsidR="00D61C06" w:rsidRPr="003F5938" w:rsidRDefault="004C1CE6" w:rsidP="00092970">
            <w:pPr>
              <w:tabs>
                <w:tab w:val="left" w:pos="284"/>
              </w:tabs>
              <w:jc w:val="center"/>
              <w:rPr>
                <w:rFonts w:ascii="Arial" w:hAnsi="Arial" w:cs="Arial"/>
                <w:sz w:val="24"/>
                <w:szCs w:val="24"/>
              </w:rPr>
            </w:pPr>
            <w:r>
              <w:rPr>
                <w:rFonts w:ascii="Arial" w:hAnsi="Arial" w:cs="Arial"/>
                <w:sz w:val="24"/>
                <w:szCs w:val="24"/>
              </w:rPr>
              <w:t xml:space="preserve">Actas de </w:t>
            </w:r>
            <w:r w:rsidR="00732CDD">
              <w:rPr>
                <w:rFonts w:ascii="Arial" w:hAnsi="Arial" w:cs="Arial"/>
                <w:sz w:val="24"/>
                <w:szCs w:val="24"/>
              </w:rPr>
              <w:t>Comité</w:t>
            </w:r>
            <w:r>
              <w:rPr>
                <w:rFonts w:ascii="Arial" w:hAnsi="Arial" w:cs="Arial"/>
                <w:sz w:val="24"/>
                <w:szCs w:val="24"/>
              </w:rPr>
              <w:t xml:space="preserve"> Institucional de Gestión y Desempeño</w:t>
            </w:r>
          </w:p>
        </w:tc>
      </w:tr>
      <w:tr w:rsidR="00092970" w:rsidRPr="00E37DB6" w14:paraId="357F40A9" w14:textId="77777777" w:rsidTr="00EF5736">
        <w:tc>
          <w:tcPr>
            <w:tcW w:w="2381" w:type="dxa"/>
          </w:tcPr>
          <w:p w14:paraId="7CF3483F" w14:textId="737B5CFA" w:rsidR="00092970" w:rsidRPr="003F5938" w:rsidRDefault="00092970" w:rsidP="00631363">
            <w:pPr>
              <w:tabs>
                <w:tab w:val="left" w:pos="284"/>
              </w:tabs>
              <w:jc w:val="center"/>
              <w:rPr>
                <w:rFonts w:ascii="Arial" w:hAnsi="Arial" w:cs="Arial"/>
                <w:sz w:val="24"/>
                <w:szCs w:val="24"/>
              </w:rPr>
            </w:pPr>
          </w:p>
        </w:tc>
        <w:tc>
          <w:tcPr>
            <w:tcW w:w="7673" w:type="dxa"/>
          </w:tcPr>
          <w:p w14:paraId="1C2794AC" w14:textId="64D11D87" w:rsidR="00092970" w:rsidRPr="003F5938" w:rsidRDefault="00732CDD" w:rsidP="00092970">
            <w:pPr>
              <w:tabs>
                <w:tab w:val="left" w:pos="284"/>
              </w:tabs>
              <w:jc w:val="center"/>
              <w:rPr>
                <w:rFonts w:ascii="Arial" w:hAnsi="Arial" w:cs="Arial"/>
                <w:sz w:val="24"/>
                <w:szCs w:val="24"/>
              </w:rPr>
            </w:pPr>
            <w:r>
              <w:rPr>
                <w:rFonts w:ascii="Arial" w:hAnsi="Arial" w:cs="Arial"/>
                <w:sz w:val="24"/>
                <w:szCs w:val="24"/>
              </w:rPr>
              <w:t>Modelo de Seguridad y Privacidad de la Información MSPI</w:t>
            </w:r>
          </w:p>
        </w:tc>
      </w:tr>
      <w:bookmarkEnd w:id="14"/>
      <w:bookmarkEnd w:id="15"/>
    </w:tbl>
    <w:p w14:paraId="006DFCC8" w14:textId="6D99ED65" w:rsidR="005F54F0" w:rsidRPr="00E37DB6" w:rsidRDefault="005F54F0" w:rsidP="008C7EA6">
      <w:pPr>
        <w:tabs>
          <w:tab w:val="left" w:pos="284"/>
        </w:tabs>
        <w:rPr>
          <w:rFonts w:ascii="Arial" w:hAnsi="Arial" w:cs="Arial"/>
          <w:sz w:val="24"/>
          <w:szCs w:val="24"/>
        </w:rPr>
      </w:pPr>
    </w:p>
    <w:p w14:paraId="3AB57063" w14:textId="7AEBEBF5" w:rsidR="007434A2" w:rsidRPr="003471B5" w:rsidRDefault="00991744" w:rsidP="003471B5">
      <w:pPr>
        <w:pStyle w:val="Ttulo1"/>
        <w:tabs>
          <w:tab w:val="clear" w:pos="3763"/>
        </w:tabs>
        <w:ind w:left="426" w:hanging="426"/>
        <w:jc w:val="left"/>
      </w:pPr>
      <w:bookmarkStart w:id="16" w:name="_Toc201669922"/>
      <w:r w:rsidRPr="003471B5">
        <w:t>CONTROL DE CAMBIOS</w:t>
      </w:r>
      <w:bookmarkEnd w:id="16"/>
    </w:p>
    <w:p w14:paraId="47C80BA4" w14:textId="77777777" w:rsidR="00BE4882" w:rsidRPr="00E37DB6" w:rsidRDefault="00BE4882" w:rsidP="00BE4882">
      <w:pPr>
        <w:pStyle w:val="Prrafodelista"/>
        <w:tabs>
          <w:tab w:val="left" w:pos="426"/>
        </w:tabs>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379"/>
        <w:gridCol w:w="1968"/>
        <w:gridCol w:w="5712"/>
      </w:tblGrid>
      <w:tr w:rsidR="00991744" w:rsidRPr="00E37DB6" w14:paraId="31158248" w14:textId="77777777" w:rsidTr="003471B5">
        <w:trPr>
          <w:trHeight w:val="340"/>
        </w:trPr>
        <w:tc>
          <w:tcPr>
            <w:tcW w:w="2379" w:type="dxa"/>
            <w:shd w:val="clear" w:color="auto" w:fill="FFE599" w:themeFill="accent4" w:themeFillTint="66"/>
            <w:vAlign w:val="center"/>
          </w:tcPr>
          <w:p w14:paraId="02EC9712"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VERSIÓN</w:t>
            </w:r>
          </w:p>
        </w:tc>
        <w:tc>
          <w:tcPr>
            <w:tcW w:w="1968" w:type="dxa"/>
            <w:shd w:val="clear" w:color="auto" w:fill="FFE599" w:themeFill="accent4" w:themeFillTint="66"/>
            <w:vAlign w:val="center"/>
          </w:tcPr>
          <w:p w14:paraId="496C3E18"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FECHA</w:t>
            </w:r>
          </w:p>
        </w:tc>
        <w:tc>
          <w:tcPr>
            <w:tcW w:w="5712" w:type="dxa"/>
            <w:shd w:val="clear" w:color="auto" w:fill="FFE599" w:themeFill="accent4" w:themeFillTint="66"/>
            <w:vAlign w:val="center"/>
          </w:tcPr>
          <w:p w14:paraId="5896ED2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DESCRIPCIÓN DE LA MODIFICACIÓN</w:t>
            </w:r>
          </w:p>
        </w:tc>
      </w:tr>
      <w:tr w:rsidR="00991744" w:rsidRPr="00E37DB6" w14:paraId="7605A1E4" w14:textId="77777777" w:rsidTr="00071D91">
        <w:trPr>
          <w:trHeight w:val="340"/>
        </w:trPr>
        <w:tc>
          <w:tcPr>
            <w:tcW w:w="2379" w:type="dxa"/>
          </w:tcPr>
          <w:p w14:paraId="2133E112" w14:textId="7223B858" w:rsidR="00991744" w:rsidRPr="00E37DB6" w:rsidRDefault="00EB27D1"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0</w:t>
            </w:r>
            <w:r w:rsidR="00AC71BC" w:rsidRPr="00E37DB6">
              <w:rPr>
                <w:rFonts w:ascii="Arial" w:hAnsi="Arial" w:cs="Arial"/>
                <w:sz w:val="24"/>
                <w:szCs w:val="24"/>
              </w:rPr>
              <w:t>1</w:t>
            </w:r>
          </w:p>
        </w:tc>
        <w:tc>
          <w:tcPr>
            <w:tcW w:w="1968" w:type="dxa"/>
          </w:tcPr>
          <w:p w14:paraId="5E4E2C01" w14:textId="5181E3D1" w:rsidR="00991744" w:rsidRPr="003F5938" w:rsidRDefault="00A7401A" w:rsidP="00EB27D1">
            <w:pPr>
              <w:pStyle w:val="Prrafodelista"/>
              <w:tabs>
                <w:tab w:val="left" w:pos="284"/>
              </w:tabs>
              <w:ind w:left="0"/>
              <w:jc w:val="center"/>
              <w:rPr>
                <w:rFonts w:ascii="Arial" w:hAnsi="Arial" w:cs="Arial"/>
                <w:sz w:val="24"/>
                <w:szCs w:val="24"/>
              </w:rPr>
            </w:pPr>
            <w:r>
              <w:rPr>
                <w:rFonts w:ascii="Arial" w:hAnsi="Arial" w:cs="Arial"/>
                <w:sz w:val="24"/>
                <w:szCs w:val="24"/>
              </w:rPr>
              <w:t>02</w:t>
            </w:r>
            <w:r w:rsidR="003F5938" w:rsidRPr="003F5938">
              <w:rPr>
                <w:rFonts w:ascii="Arial" w:hAnsi="Arial" w:cs="Arial"/>
                <w:sz w:val="24"/>
                <w:szCs w:val="24"/>
              </w:rPr>
              <w:t>/</w:t>
            </w:r>
            <w:r>
              <w:rPr>
                <w:rFonts w:ascii="Arial" w:hAnsi="Arial" w:cs="Arial"/>
                <w:sz w:val="24"/>
                <w:szCs w:val="24"/>
              </w:rPr>
              <w:t>09</w:t>
            </w:r>
            <w:r w:rsidR="003F5938" w:rsidRPr="003F5938">
              <w:rPr>
                <w:rFonts w:ascii="Arial" w:hAnsi="Arial" w:cs="Arial"/>
                <w:sz w:val="24"/>
                <w:szCs w:val="24"/>
              </w:rPr>
              <w:t>/202</w:t>
            </w:r>
            <w:r>
              <w:rPr>
                <w:rFonts w:ascii="Arial" w:hAnsi="Arial" w:cs="Arial"/>
                <w:sz w:val="24"/>
                <w:szCs w:val="24"/>
              </w:rPr>
              <w:t>5</w:t>
            </w:r>
          </w:p>
        </w:tc>
        <w:tc>
          <w:tcPr>
            <w:tcW w:w="5712" w:type="dxa"/>
          </w:tcPr>
          <w:p w14:paraId="77FB129A" w14:textId="7229F207" w:rsidR="00991744" w:rsidRPr="00E37DB6" w:rsidRDefault="00AC71BC" w:rsidP="00A342E9">
            <w:pPr>
              <w:pStyle w:val="Prrafodelista"/>
              <w:tabs>
                <w:tab w:val="left" w:pos="284"/>
              </w:tabs>
              <w:ind w:left="0"/>
              <w:rPr>
                <w:rFonts w:ascii="Arial" w:hAnsi="Arial" w:cs="Arial"/>
                <w:sz w:val="24"/>
                <w:szCs w:val="24"/>
              </w:rPr>
            </w:pPr>
            <w:r w:rsidRPr="00E37DB6">
              <w:rPr>
                <w:rFonts w:ascii="Arial" w:hAnsi="Arial" w:cs="Arial"/>
                <w:sz w:val="24"/>
                <w:szCs w:val="24"/>
              </w:rPr>
              <w:t>Creación del documento</w:t>
            </w:r>
          </w:p>
        </w:tc>
      </w:tr>
      <w:tr w:rsidR="00BD489E" w:rsidRPr="00E37DB6" w14:paraId="3FF25B23" w14:textId="77777777" w:rsidTr="00071D91">
        <w:trPr>
          <w:trHeight w:val="340"/>
        </w:trPr>
        <w:tc>
          <w:tcPr>
            <w:tcW w:w="2379" w:type="dxa"/>
          </w:tcPr>
          <w:p w14:paraId="2539A5C1" w14:textId="77777777" w:rsidR="00BD489E" w:rsidRPr="00E37DB6" w:rsidRDefault="00BD489E" w:rsidP="00EB27D1">
            <w:pPr>
              <w:pStyle w:val="Prrafodelista"/>
              <w:tabs>
                <w:tab w:val="left" w:pos="284"/>
              </w:tabs>
              <w:ind w:left="0"/>
              <w:jc w:val="center"/>
              <w:rPr>
                <w:rFonts w:ascii="Arial" w:hAnsi="Arial" w:cs="Arial"/>
                <w:sz w:val="24"/>
                <w:szCs w:val="24"/>
              </w:rPr>
            </w:pPr>
          </w:p>
        </w:tc>
        <w:tc>
          <w:tcPr>
            <w:tcW w:w="1968" w:type="dxa"/>
          </w:tcPr>
          <w:p w14:paraId="2F98AE43" w14:textId="77777777" w:rsidR="00BD489E" w:rsidRPr="003F5938" w:rsidRDefault="00BD489E" w:rsidP="00EB27D1">
            <w:pPr>
              <w:pStyle w:val="Prrafodelista"/>
              <w:tabs>
                <w:tab w:val="left" w:pos="284"/>
              </w:tabs>
              <w:ind w:left="0"/>
              <w:jc w:val="center"/>
              <w:rPr>
                <w:rFonts w:ascii="Arial" w:hAnsi="Arial" w:cs="Arial"/>
                <w:sz w:val="24"/>
                <w:szCs w:val="24"/>
              </w:rPr>
            </w:pPr>
          </w:p>
        </w:tc>
        <w:tc>
          <w:tcPr>
            <w:tcW w:w="5712" w:type="dxa"/>
          </w:tcPr>
          <w:p w14:paraId="0F620F51" w14:textId="77777777" w:rsidR="00BD489E" w:rsidRPr="00E37DB6" w:rsidRDefault="00BD489E" w:rsidP="00A342E9">
            <w:pPr>
              <w:pStyle w:val="Prrafodelista"/>
              <w:tabs>
                <w:tab w:val="left" w:pos="284"/>
              </w:tabs>
              <w:ind w:left="0"/>
              <w:rPr>
                <w:rFonts w:ascii="Arial" w:hAnsi="Arial" w:cs="Arial"/>
                <w:sz w:val="24"/>
                <w:szCs w:val="24"/>
              </w:rPr>
            </w:pPr>
          </w:p>
        </w:tc>
      </w:tr>
    </w:tbl>
    <w:p w14:paraId="10C7479D" w14:textId="75EA96AE" w:rsidR="001C1DAE" w:rsidRPr="00E37DB6" w:rsidRDefault="00991744" w:rsidP="00EB44FC">
      <w:pPr>
        <w:pStyle w:val="Prrafodelista"/>
        <w:tabs>
          <w:tab w:val="left" w:pos="284"/>
        </w:tabs>
        <w:rPr>
          <w:rFonts w:ascii="Arial" w:hAnsi="Arial" w:cs="Arial"/>
          <w:b/>
          <w:sz w:val="24"/>
          <w:szCs w:val="24"/>
        </w:rPr>
      </w:pPr>
      <w:r w:rsidRPr="00E37DB6">
        <w:rPr>
          <w:rFonts w:ascii="Arial" w:hAnsi="Arial" w:cs="Arial"/>
          <w:b/>
          <w:sz w:val="24"/>
          <w:szCs w:val="24"/>
        </w:rPr>
        <w:t xml:space="preserve"> </w:t>
      </w:r>
    </w:p>
    <w:p w14:paraId="5B23A102" w14:textId="77777777" w:rsidR="004C1CE6" w:rsidRPr="00E37DB6" w:rsidRDefault="004C1CE6" w:rsidP="00EB44FC">
      <w:pPr>
        <w:pStyle w:val="Prrafodelista"/>
        <w:tabs>
          <w:tab w:val="left" w:pos="284"/>
        </w:tabs>
        <w:rPr>
          <w:rFonts w:ascii="Arial" w:hAnsi="Arial" w:cs="Arial"/>
          <w:b/>
          <w:sz w:val="24"/>
          <w:szCs w:val="24"/>
        </w:rPr>
      </w:pPr>
    </w:p>
    <w:p w14:paraId="5999222E" w14:textId="27715C84" w:rsidR="00D24418" w:rsidRDefault="00991744" w:rsidP="003471B5">
      <w:pPr>
        <w:pStyle w:val="Ttulo1"/>
        <w:tabs>
          <w:tab w:val="clear" w:pos="3763"/>
          <w:tab w:val="num" w:pos="360"/>
        </w:tabs>
        <w:ind w:left="0" w:firstLine="0"/>
        <w:jc w:val="left"/>
      </w:pPr>
      <w:bookmarkStart w:id="17" w:name="_Toc201669923"/>
      <w:bookmarkStart w:id="18" w:name="_Hlk75636268"/>
      <w:r w:rsidRPr="003471B5">
        <w:t>CONTROL DE FIRMAS</w:t>
      </w:r>
      <w:bookmarkEnd w:id="17"/>
      <w:r w:rsidRPr="003471B5">
        <w:t xml:space="preserve"> </w:t>
      </w:r>
    </w:p>
    <w:p w14:paraId="35361EDB" w14:textId="77777777" w:rsidR="003471B5" w:rsidRPr="003471B5" w:rsidRDefault="003471B5" w:rsidP="003471B5">
      <w:pPr>
        <w:rPr>
          <w:lang w:val="es-ES_tradnl" w:eastAsia="es-ES"/>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521A9B" w:rsidRPr="00FF05D0" w14:paraId="72FAC725" w14:textId="77777777" w:rsidTr="00BC3D0E">
        <w:trPr>
          <w:trHeight w:val="212"/>
          <w:jc w:val="center"/>
        </w:trPr>
        <w:tc>
          <w:tcPr>
            <w:tcW w:w="3117"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7F33949B" w14:textId="77777777" w:rsidR="00521A9B" w:rsidRPr="00FF05D0" w:rsidRDefault="00521A9B" w:rsidP="00BC3D0E">
            <w:pPr>
              <w:pStyle w:val="Prrafodelista"/>
              <w:ind w:left="0"/>
              <w:jc w:val="center"/>
              <w:rPr>
                <w:rFonts w:ascii="Arial" w:hAnsi="Arial" w:cs="Arial"/>
                <w:b/>
              </w:rPr>
            </w:pPr>
            <w:r w:rsidRPr="00FF05D0">
              <w:rPr>
                <w:rFonts w:ascii="Arial" w:hAnsi="Arial" w:cs="Arial"/>
                <w:b/>
              </w:rPr>
              <w:t>Elaboró</w:t>
            </w:r>
          </w:p>
        </w:tc>
        <w:tc>
          <w:tcPr>
            <w:tcW w:w="3117"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78D8EDA6" w14:textId="77777777" w:rsidR="00521A9B" w:rsidRPr="00FF05D0" w:rsidRDefault="00521A9B" w:rsidP="00BC3D0E">
            <w:pPr>
              <w:pStyle w:val="Prrafodelista"/>
              <w:ind w:left="0"/>
              <w:jc w:val="center"/>
              <w:rPr>
                <w:rFonts w:ascii="Arial" w:hAnsi="Arial" w:cs="Arial"/>
                <w:b/>
              </w:rPr>
            </w:pPr>
            <w:r w:rsidRPr="00FF05D0">
              <w:rPr>
                <w:rFonts w:ascii="Arial" w:hAnsi="Arial" w:cs="Arial"/>
                <w:b/>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3521F683" w14:textId="77777777" w:rsidR="00521A9B" w:rsidRPr="00FF05D0" w:rsidRDefault="00521A9B" w:rsidP="00BC3D0E">
            <w:pPr>
              <w:pStyle w:val="Prrafodelista"/>
              <w:ind w:left="0"/>
              <w:jc w:val="center"/>
              <w:rPr>
                <w:rFonts w:ascii="Arial" w:hAnsi="Arial" w:cs="Arial"/>
                <w:b/>
              </w:rPr>
            </w:pPr>
            <w:r w:rsidRPr="00FF05D0">
              <w:rPr>
                <w:rFonts w:ascii="Arial" w:hAnsi="Arial" w:cs="Arial"/>
                <w:b/>
              </w:rPr>
              <w:t>Aprobó</w:t>
            </w:r>
          </w:p>
        </w:tc>
      </w:tr>
      <w:tr w:rsidR="00521A9B" w:rsidRPr="00FF05D0" w14:paraId="76F7E43C" w14:textId="77777777" w:rsidTr="00BC3D0E">
        <w:trPr>
          <w:trHeight w:val="259"/>
          <w:jc w:val="center"/>
        </w:trPr>
        <w:tc>
          <w:tcPr>
            <w:tcW w:w="3117" w:type="dxa"/>
            <w:tcBorders>
              <w:top w:val="single" w:sz="4" w:space="0" w:color="0D3E69"/>
              <w:left w:val="single" w:sz="2" w:space="0" w:color="000000"/>
              <w:bottom w:val="single" w:sz="2" w:space="0" w:color="000000"/>
              <w:right w:val="single" w:sz="2" w:space="0" w:color="000000"/>
            </w:tcBorders>
            <w:vAlign w:val="center"/>
          </w:tcPr>
          <w:p w14:paraId="74CF86FB" w14:textId="77777777" w:rsidR="00A24ECE" w:rsidRPr="00A24ECE" w:rsidRDefault="00A24ECE" w:rsidP="00A24ECE">
            <w:pPr>
              <w:pStyle w:val="Prrafodelista"/>
              <w:ind w:left="0"/>
              <w:rPr>
                <w:rFonts w:ascii="Arial" w:hAnsi="Arial" w:cs="Arial"/>
                <w:sz w:val="20"/>
                <w:szCs w:val="20"/>
              </w:rPr>
            </w:pPr>
          </w:p>
          <w:p w14:paraId="13448D12" w14:textId="77777777" w:rsidR="00521A9B" w:rsidRPr="00A24ECE" w:rsidRDefault="00521A9B" w:rsidP="00BC3D0E">
            <w:pPr>
              <w:pStyle w:val="Prrafodelista"/>
              <w:ind w:left="0"/>
              <w:jc w:val="center"/>
              <w:rPr>
                <w:rFonts w:ascii="Arial" w:hAnsi="Arial" w:cs="Arial"/>
                <w:sz w:val="20"/>
                <w:szCs w:val="20"/>
              </w:rPr>
            </w:pPr>
            <w:r w:rsidRPr="00A24ECE">
              <w:rPr>
                <w:rFonts w:ascii="Arial" w:hAnsi="Arial" w:cs="Arial"/>
                <w:noProof/>
                <w:sz w:val="20"/>
                <w:szCs w:val="20"/>
              </w:rPr>
              <w:t>(Original Firmado)</w:t>
            </w:r>
          </w:p>
          <w:p w14:paraId="47E4B904" w14:textId="77777777" w:rsidR="00521A9B" w:rsidRPr="00A24ECE" w:rsidRDefault="00521A9B" w:rsidP="00BC3D0E">
            <w:pPr>
              <w:pStyle w:val="Prrafodelista"/>
              <w:ind w:left="0"/>
              <w:jc w:val="center"/>
              <w:rPr>
                <w:rFonts w:ascii="Arial" w:hAnsi="Arial" w:cs="Arial"/>
                <w:sz w:val="20"/>
                <w:szCs w:val="20"/>
              </w:rPr>
            </w:pPr>
          </w:p>
          <w:p w14:paraId="0FA6D910" w14:textId="77777777" w:rsidR="00A24ECE" w:rsidRPr="00A24ECE" w:rsidRDefault="00A24ECE" w:rsidP="00A24ECE">
            <w:pPr>
              <w:pStyle w:val="Prrafodelista"/>
              <w:ind w:left="0"/>
              <w:rPr>
                <w:rFonts w:ascii="Arial" w:hAnsi="Arial" w:cs="Arial"/>
                <w:sz w:val="20"/>
                <w:szCs w:val="20"/>
              </w:rPr>
            </w:pPr>
          </w:p>
          <w:p w14:paraId="391AB65B" w14:textId="6318ADD2" w:rsidR="00521A9B" w:rsidRPr="00A24ECE" w:rsidRDefault="00521A9B" w:rsidP="00BC3D0E">
            <w:pPr>
              <w:pStyle w:val="Prrafodelista"/>
              <w:ind w:left="0"/>
              <w:jc w:val="center"/>
              <w:rPr>
                <w:rFonts w:ascii="Arial" w:hAnsi="Arial" w:cs="Arial"/>
                <w:b/>
                <w:sz w:val="20"/>
                <w:szCs w:val="20"/>
              </w:rPr>
            </w:pPr>
            <w:r w:rsidRPr="00A24ECE">
              <w:rPr>
                <w:rFonts w:ascii="Arial" w:hAnsi="Arial" w:cs="Arial"/>
                <w:b/>
                <w:sz w:val="20"/>
                <w:szCs w:val="20"/>
              </w:rPr>
              <w:t>José Hernan Morales</w:t>
            </w:r>
          </w:p>
          <w:p w14:paraId="129C2D0B" w14:textId="5CA8461B" w:rsidR="00521A9B" w:rsidRPr="00A24ECE" w:rsidRDefault="00A24ECE" w:rsidP="00BC3D0E">
            <w:pPr>
              <w:pStyle w:val="Prrafodelista"/>
              <w:ind w:left="0"/>
              <w:jc w:val="center"/>
              <w:rPr>
                <w:rFonts w:ascii="Arial" w:hAnsi="Arial" w:cs="Arial"/>
                <w:b/>
                <w:sz w:val="20"/>
                <w:szCs w:val="20"/>
              </w:rPr>
            </w:pPr>
            <w:r w:rsidRPr="00A24ECE">
              <w:rPr>
                <w:rFonts w:ascii="Arial" w:hAnsi="Arial" w:cs="Arial"/>
                <w:bCs/>
                <w:sz w:val="20"/>
                <w:szCs w:val="20"/>
              </w:rPr>
              <w:t xml:space="preserve">Contratista- Gestión Tecnológica de la Información y las comunicaciones </w:t>
            </w:r>
          </w:p>
          <w:p w14:paraId="0C78AA02" w14:textId="77777777" w:rsidR="00521A9B" w:rsidRPr="00A24ECE" w:rsidRDefault="00521A9B" w:rsidP="00BC3D0E">
            <w:pPr>
              <w:pStyle w:val="Prrafodelista"/>
              <w:ind w:left="0"/>
              <w:jc w:val="center"/>
              <w:rPr>
                <w:rFonts w:ascii="Arial" w:hAnsi="Arial" w:cs="Arial"/>
                <w:b/>
                <w:sz w:val="20"/>
                <w:szCs w:val="20"/>
              </w:rPr>
            </w:pPr>
          </w:p>
          <w:p w14:paraId="0C1ECC3F" w14:textId="4365C656" w:rsidR="00521A9B" w:rsidRPr="00A24ECE" w:rsidRDefault="00521A9B" w:rsidP="00061AD1">
            <w:pPr>
              <w:pStyle w:val="Prrafodelista"/>
              <w:ind w:left="0"/>
              <w:rPr>
                <w:rFonts w:ascii="Arial" w:hAnsi="Arial" w:cs="Arial"/>
                <w:sz w:val="20"/>
                <w:szCs w:val="20"/>
              </w:rPr>
            </w:pPr>
          </w:p>
          <w:p w14:paraId="148E453C" w14:textId="77777777" w:rsidR="00521A9B" w:rsidRPr="00A24ECE" w:rsidRDefault="00521A9B" w:rsidP="00BC3D0E">
            <w:pPr>
              <w:pStyle w:val="Prrafodelista"/>
              <w:ind w:left="0"/>
              <w:jc w:val="center"/>
              <w:rPr>
                <w:rFonts w:ascii="Arial" w:hAnsi="Arial" w:cs="Arial"/>
                <w:b/>
                <w:sz w:val="20"/>
                <w:szCs w:val="20"/>
              </w:rPr>
            </w:pPr>
          </w:p>
          <w:p w14:paraId="1E448299" w14:textId="77777777" w:rsidR="00521A9B" w:rsidRPr="00A24ECE" w:rsidRDefault="00521A9B" w:rsidP="008F1687">
            <w:pPr>
              <w:pStyle w:val="Prrafodelista"/>
              <w:ind w:left="0"/>
              <w:jc w:val="center"/>
              <w:rPr>
                <w:rFonts w:ascii="Arial" w:hAnsi="Arial" w:cs="Arial"/>
                <w:sz w:val="20"/>
                <w:szCs w:val="20"/>
              </w:rPr>
            </w:pPr>
          </w:p>
        </w:tc>
        <w:tc>
          <w:tcPr>
            <w:tcW w:w="3117" w:type="dxa"/>
            <w:tcBorders>
              <w:top w:val="single" w:sz="4" w:space="0" w:color="0D3E69"/>
              <w:left w:val="single" w:sz="2" w:space="0" w:color="000000"/>
              <w:bottom w:val="single" w:sz="2" w:space="0" w:color="000000"/>
              <w:right w:val="single" w:sz="2" w:space="0" w:color="000000"/>
            </w:tcBorders>
            <w:vAlign w:val="center"/>
          </w:tcPr>
          <w:p w14:paraId="53559630" w14:textId="77777777" w:rsidR="00A24ECE" w:rsidRPr="00A24ECE" w:rsidRDefault="00A24ECE" w:rsidP="00061AD1">
            <w:pPr>
              <w:pStyle w:val="Prrafodelista"/>
              <w:ind w:left="0"/>
              <w:rPr>
                <w:rFonts w:ascii="Arial" w:hAnsi="Arial" w:cs="Arial"/>
                <w:noProof/>
                <w:sz w:val="20"/>
                <w:szCs w:val="20"/>
              </w:rPr>
            </w:pPr>
          </w:p>
          <w:p w14:paraId="34548681" w14:textId="77777777" w:rsidR="00A24ECE" w:rsidRPr="00A24ECE" w:rsidRDefault="00A24ECE" w:rsidP="00061AD1">
            <w:pPr>
              <w:pStyle w:val="Prrafodelista"/>
              <w:ind w:left="0"/>
              <w:rPr>
                <w:rFonts w:ascii="Arial" w:hAnsi="Arial" w:cs="Arial"/>
                <w:noProof/>
                <w:sz w:val="20"/>
                <w:szCs w:val="20"/>
              </w:rPr>
            </w:pPr>
          </w:p>
          <w:p w14:paraId="11F3100A" w14:textId="62F6E24D" w:rsidR="00521A9B" w:rsidRPr="00A24ECE" w:rsidRDefault="00521A9B" w:rsidP="00A24ECE">
            <w:pPr>
              <w:pStyle w:val="Prrafodelista"/>
              <w:ind w:left="0"/>
              <w:jc w:val="center"/>
              <w:rPr>
                <w:rFonts w:ascii="Arial" w:hAnsi="Arial" w:cs="Arial"/>
                <w:noProof/>
                <w:sz w:val="20"/>
                <w:szCs w:val="20"/>
              </w:rPr>
            </w:pPr>
            <w:r w:rsidRPr="00A24ECE">
              <w:rPr>
                <w:rFonts w:ascii="Arial" w:hAnsi="Arial" w:cs="Arial"/>
                <w:noProof/>
                <w:sz w:val="20"/>
                <w:szCs w:val="20"/>
              </w:rPr>
              <w:t>(Original Firmado)</w:t>
            </w:r>
          </w:p>
          <w:p w14:paraId="064B7311" w14:textId="77777777" w:rsidR="00A24ECE" w:rsidRPr="00A24ECE" w:rsidRDefault="00A24ECE" w:rsidP="00061AD1">
            <w:pPr>
              <w:pStyle w:val="Prrafodelista"/>
              <w:ind w:left="0"/>
              <w:rPr>
                <w:rFonts w:ascii="Arial" w:hAnsi="Arial" w:cs="Arial"/>
                <w:sz w:val="20"/>
                <w:szCs w:val="20"/>
              </w:rPr>
            </w:pPr>
          </w:p>
          <w:p w14:paraId="695D7CB5" w14:textId="3E9650BA" w:rsidR="00521A9B" w:rsidRPr="00A24ECE" w:rsidRDefault="00521A9B" w:rsidP="00BC3D0E">
            <w:pPr>
              <w:pStyle w:val="Prrafodelista"/>
              <w:ind w:left="0"/>
              <w:jc w:val="center"/>
              <w:rPr>
                <w:rFonts w:ascii="Arial" w:hAnsi="Arial" w:cs="Arial"/>
                <w:sz w:val="20"/>
                <w:szCs w:val="20"/>
              </w:rPr>
            </w:pPr>
            <w:r w:rsidRPr="00A24ECE">
              <w:rPr>
                <w:rFonts w:ascii="Arial" w:hAnsi="Arial" w:cs="Arial"/>
                <w:b/>
                <w:sz w:val="20"/>
                <w:szCs w:val="20"/>
              </w:rPr>
              <w:t xml:space="preserve">Cristian Leonardo Cala </w:t>
            </w:r>
          </w:p>
          <w:p w14:paraId="2C96D29D" w14:textId="4FBDA679" w:rsidR="00521A9B" w:rsidRPr="00A24ECE" w:rsidRDefault="00A24ECE" w:rsidP="00BC3D0E">
            <w:pPr>
              <w:pStyle w:val="Prrafodelista"/>
              <w:ind w:left="0"/>
              <w:jc w:val="center"/>
              <w:rPr>
                <w:rFonts w:ascii="Arial" w:hAnsi="Arial" w:cs="Arial"/>
                <w:bCs/>
                <w:sz w:val="20"/>
                <w:szCs w:val="20"/>
              </w:rPr>
            </w:pPr>
            <w:r w:rsidRPr="00A24ECE">
              <w:rPr>
                <w:rFonts w:ascii="Arial" w:hAnsi="Arial" w:cs="Arial"/>
                <w:bCs/>
                <w:sz w:val="20"/>
                <w:szCs w:val="20"/>
              </w:rPr>
              <w:t>Gestión Tecnológica de la Información y las comunicaciones</w:t>
            </w:r>
          </w:p>
          <w:p w14:paraId="09F593D6" w14:textId="77777777" w:rsidR="00A24ECE" w:rsidRDefault="00A24ECE" w:rsidP="00BC3D0E">
            <w:pPr>
              <w:pStyle w:val="Prrafodelista"/>
              <w:ind w:left="0"/>
              <w:jc w:val="center"/>
              <w:rPr>
                <w:rFonts w:ascii="Arial" w:hAnsi="Arial" w:cs="Arial"/>
                <w:sz w:val="20"/>
                <w:szCs w:val="20"/>
              </w:rPr>
            </w:pPr>
          </w:p>
          <w:p w14:paraId="7DAE681E" w14:textId="77777777" w:rsidR="005E205B" w:rsidRDefault="005E205B" w:rsidP="00BC3D0E">
            <w:pPr>
              <w:pStyle w:val="Prrafodelista"/>
              <w:ind w:left="0"/>
              <w:jc w:val="center"/>
              <w:rPr>
                <w:rFonts w:ascii="Arial" w:hAnsi="Arial" w:cs="Arial"/>
                <w:sz w:val="20"/>
                <w:szCs w:val="20"/>
              </w:rPr>
            </w:pPr>
          </w:p>
          <w:p w14:paraId="13D7363B" w14:textId="77777777" w:rsidR="00F40E21" w:rsidRPr="00A24ECE" w:rsidRDefault="00F40E21" w:rsidP="00F40E21">
            <w:pPr>
              <w:pStyle w:val="Prrafodelista"/>
              <w:ind w:left="0"/>
              <w:jc w:val="center"/>
              <w:rPr>
                <w:rFonts w:ascii="Arial" w:hAnsi="Arial" w:cs="Arial"/>
                <w:noProof/>
                <w:sz w:val="20"/>
                <w:szCs w:val="20"/>
              </w:rPr>
            </w:pPr>
            <w:r w:rsidRPr="00A24ECE">
              <w:rPr>
                <w:rFonts w:ascii="Arial" w:hAnsi="Arial" w:cs="Arial"/>
                <w:noProof/>
                <w:sz w:val="20"/>
                <w:szCs w:val="20"/>
              </w:rPr>
              <w:t>(Original Firmado)</w:t>
            </w:r>
          </w:p>
          <w:p w14:paraId="3CD67228" w14:textId="4C9539CC" w:rsidR="005E205B" w:rsidRDefault="005E205B" w:rsidP="00BC3D0E">
            <w:pPr>
              <w:pStyle w:val="Prrafodelista"/>
              <w:ind w:left="0"/>
              <w:jc w:val="center"/>
              <w:rPr>
                <w:rFonts w:ascii="Arial" w:hAnsi="Arial" w:cs="Arial"/>
                <w:sz w:val="20"/>
                <w:szCs w:val="20"/>
              </w:rPr>
            </w:pPr>
          </w:p>
          <w:p w14:paraId="6CB7A5E9" w14:textId="77777777" w:rsidR="008F1687" w:rsidRPr="00A24ECE" w:rsidRDefault="008F1687" w:rsidP="008F1687">
            <w:pPr>
              <w:pStyle w:val="Prrafodelista"/>
              <w:ind w:left="0"/>
              <w:jc w:val="center"/>
              <w:rPr>
                <w:rFonts w:ascii="Arial" w:hAnsi="Arial" w:cs="Arial"/>
                <w:b/>
                <w:sz w:val="20"/>
                <w:szCs w:val="20"/>
              </w:rPr>
            </w:pPr>
            <w:r w:rsidRPr="00A24ECE">
              <w:rPr>
                <w:rFonts w:ascii="Arial" w:hAnsi="Arial" w:cs="Arial"/>
                <w:b/>
                <w:sz w:val="20"/>
                <w:szCs w:val="20"/>
              </w:rPr>
              <w:t>Patricia Pacheco</w:t>
            </w:r>
          </w:p>
          <w:p w14:paraId="651A7C11" w14:textId="736F3075" w:rsidR="00521A9B" w:rsidRPr="00A24ECE" w:rsidRDefault="008F1687" w:rsidP="00061AD1">
            <w:pPr>
              <w:pStyle w:val="Prrafodelista"/>
              <w:ind w:left="0"/>
              <w:jc w:val="center"/>
              <w:rPr>
                <w:rFonts w:ascii="Arial" w:hAnsi="Arial" w:cs="Arial"/>
                <w:sz w:val="20"/>
                <w:szCs w:val="20"/>
              </w:rPr>
            </w:pPr>
            <w:r w:rsidRPr="00A24ECE">
              <w:rPr>
                <w:rFonts w:ascii="Arial" w:hAnsi="Arial" w:cs="Arial"/>
                <w:sz w:val="20"/>
                <w:szCs w:val="20"/>
              </w:rPr>
              <w:t>Contratista Oficina Asesora de Planeación</w:t>
            </w:r>
          </w:p>
          <w:p w14:paraId="0758E4FE" w14:textId="59682669" w:rsidR="00521A9B" w:rsidRPr="00A24ECE" w:rsidRDefault="00521A9B" w:rsidP="00BC3D0E">
            <w:pPr>
              <w:pStyle w:val="Prrafodelista"/>
              <w:ind w:left="0"/>
              <w:jc w:val="center"/>
              <w:rPr>
                <w:rFonts w:ascii="Arial" w:hAnsi="Arial" w:cs="Arial"/>
                <w:sz w:val="20"/>
                <w:szCs w:val="20"/>
              </w:rPr>
            </w:pPr>
          </w:p>
        </w:tc>
        <w:tc>
          <w:tcPr>
            <w:tcW w:w="3117" w:type="dxa"/>
            <w:tcBorders>
              <w:top w:val="single" w:sz="4" w:space="0" w:color="0D3E69"/>
              <w:left w:val="single" w:sz="2" w:space="0" w:color="000000"/>
              <w:bottom w:val="single" w:sz="2" w:space="0" w:color="000000"/>
              <w:right w:val="single" w:sz="2" w:space="0" w:color="000000"/>
            </w:tcBorders>
            <w:vAlign w:val="center"/>
          </w:tcPr>
          <w:p w14:paraId="7DE28AE8" w14:textId="2C576F9D" w:rsidR="00521A9B" w:rsidRPr="00405BA8" w:rsidRDefault="00A24ECE" w:rsidP="00BC3D0E">
            <w:pPr>
              <w:jc w:val="center"/>
              <w:rPr>
                <w:rFonts w:ascii="Arial" w:hAnsi="Arial" w:cs="Arial"/>
                <w:sz w:val="20"/>
                <w:szCs w:val="20"/>
              </w:rPr>
            </w:pPr>
            <w:r>
              <w:rPr>
                <w:rFonts w:ascii="Arial" w:hAnsi="Arial" w:cs="Arial"/>
              </w:rPr>
              <w:t>Acta No 5 – 2/09/2025</w:t>
            </w:r>
            <w:r>
              <w:rPr>
                <w:rFonts w:ascii="Arial" w:hAnsi="Arial" w:cs="Arial"/>
              </w:rPr>
              <w:br/>
            </w:r>
            <w:r w:rsidR="00EE0EC2" w:rsidRPr="00A86851">
              <w:rPr>
                <w:rFonts w:ascii="Arial" w:hAnsi="Arial" w:cs="Arial"/>
              </w:rPr>
              <w:t xml:space="preserve">Comité Institucional de Gestión </w:t>
            </w:r>
            <w:bookmarkStart w:id="19" w:name="_GoBack"/>
            <w:bookmarkEnd w:id="19"/>
            <w:r w:rsidR="00EE0EC2" w:rsidRPr="00A86851">
              <w:rPr>
                <w:rFonts w:ascii="Arial" w:hAnsi="Arial" w:cs="Arial"/>
              </w:rPr>
              <w:t>y Desempeño</w:t>
            </w:r>
            <w:r>
              <w:rPr>
                <w:rFonts w:ascii="Arial" w:hAnsi="Arial" w:cs="Arial"/>
              </w:rPr>
              <w:t xml:space="preserve"> </w:t>
            </w:r>
          </w:p>
        </w:tc>
      </w:tr>
    </w:tbl>
    <w:p w14:paraId="6F9B5DE4" w14:textId="77777777" w:rsidR="00521A9B" w:rsidRPr="00E37DB6" w:rsidRDefault="00521A9B" w:rsidP="00D24418">
      <w:pPr>
        <w:pStyle w:val="Prrafodelista"/>
        <w:tabs>
          <w:tab w:val="left" w:pos="426"/>
        </w:tabs>
        <w:ind w:left="360"/>
        <w:rPr>
          <w:rFonts w:ascii="Arial" w:hAnsi="Arial" w:cs="Arial"/>
          <w:b/>
          <w:sz w:val="24"/>
          <w:szCs w:val="24"/>
        </w:rPr>
      </w:pPr>
    </w:p>
    <w:p w14:paraId="24B38DB2" w14:textId="77777777" w:rsidR="00BE4882" w:rsidRPr="00E37DB6" w:rsidRDefault="00BE4882" w:rsidP="00BE4882">
      <w:pPr>
        <w:pStyle w:val="Prrafodelista"/>
        <w:tabs>
          <w:tab w:val="left" w:pos="426"/>
        </w:tabs>
        <w:rPr>
          <w:rFonts w:ascii="Arial" w:hAnsi="Arial" w:cs="Arial"/>
          <w:b/>
          <w:sz w:val="24"/>
          <w:szCs w:val="24"/>
        </w:rPr>
      </w:pPr>
      <w:bookmarkStart w:id="20" w:name="_Hlk75636304"/>
      <w:bookmarkEnd w:id="18"/>
    </w:p>
    <w:bookmarkEnd w:id="20"/>
    <w:p w14:paraId="1291F17F" w14:textId="6E1EDD1C" w:rsidR="00D9042E" w:rsidRPr="00E37DB6" w:rsidRDefault="00D9042E" w:rsidP="00D24418">
      <w:pPr>
        <w:pStyle w:val="Prrafodelista"/>
        <w:tabs>
          <w:tab w:val="left" w:pos="284"/>
        </w:tabs>
        <w:ind w:left="0"/>
        <w:rPr>
          <w:rFonts w:ascii="Arial" w:hAnsi="Arial" w:cs="Arial"/>
          <w:b/>
          <w:sz w:val="24"/>
          <w:szCs w:val="24"/>
        </w:rPr>
      </w:pPr>
    </w:p>
    <w:sectPr w:rsidR="00D9042E" w:rsidRPr="00E37DB6" w:rsidSect="00D946B2">
      <w:headerReference w:type="default" r:id="rId12"/>
      <w:footerReference w:type="even" r:id="rId13"/>
      <w:footerReference w:type="default" r:id="rId14"/>
      <w:footerReference w:type="first" r:id="rId15"/>
      <w:pgSz w:w="12240" w:h="15840"/>
      <w:pgMar w:top="0" w:right="1183"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CEF8D" w14:textId="77777777" w:rsidR="00C91866" w:rsidRDefault="00C91866" w:rsidP="00B457F2">
      <w:pPr>
        <w:spacing w:after="0" w:line="240" w:lineRule="auto"/>
      </w:pPr>
      <w:r>
        <w:separator/>
      </w:r>
    </w:p>
  </w:endnote>
  <w:endnote w:type="continuationSeparator" w:id="0">
    <w:p w14:paraId="3E5E2CA3" w14:textId="77777777" w:rsidR="00C91866" w:rsidRDefault="00C91866"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Work Sans">
    <w:altName w:val="Calibri"/>
    <w:charset w:val="00"/>
    <w:family w:val="auto"/>
    <w:pitch w:val="variable"/>
    <w:sig w:usb0="A00000FF" w:usb1="5000E07B" w:usb2="00000000" w:usb3="00000000" w:csb0="00000193"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DDE8" w14:textId="566AF1B2" w:rsidR="00B800AC" w:rsidRDefault="00B800AC">
    <w:pPr>
      <w:pStyle w:val="Piedepgina"/>
    </w:pPr>
    <w:r>
      <w:rPr>
        <w:noProof/>
      </w:rPr>
      <mc:AlternateContent>
        <mc:Choice Requires="wps">
          <w:drawing>
            <wp:anchor distT="0" distB="0" distL="0" distR="0" simplePos="0" relativeHeight="251659264" behindDoc="0" locked="0" layoutInCell="1" allowOverlap="1" wp14:anchorId="5FC729FB" wp14:editId="76A266BC">
              <wp:simplePos x="635" y="635"/>
              <wp:positionH relativeFrom="page">
                <wp:align>center</wp:align>
              </wp:positionH>
              <wp:positionV relativeFrom="page">
                <wp:align>bottom</wp:align>
              </wp:positionV>
              <wp:extent cx="952500" cy="333375"/>
              <wp:effectExtent l="0" t="0" r="0" b="0"/>
              <wp:wrapNone/>
              <wp:docPr id="845361994" name="Cuadro de texto 2" descr="Etiquetado publico">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52500" cy="333375"/>
                      </a:xfrm>
                      <a:prstGeom prst="rect">
                        <a:avLst/>
                      </a:prstGeom>
                      <a:noFill/>
                      <a:ln>
                        <a:noFill/>
                      </a:ln>
                    </wps:spPr>
                    <wps:txbx>
                      <w:txbxContent>
                        <w:p w14:paraId="390E6206" w14:textId="77D36495" w:rsidR="00B800AC" w:rsidRPr="00B800AC" w:rsidRDefault="00B800AC" w:rsidP="00B800AC">
                          <w:pPr>
                            <w:spacing w:after="0"/>
                            <w:rPr>
                              <w:rFonts w:ascii="Aptos" w:eastAsia="Aptos" w:hAnsi="Aptos" w:cs="Aptos"/>
                              <w:noProof/>
                              <w:color w:val="000000"/>
                              <w:sz w:val="18"/>
                              <w:szCs w:val="18"/>
                            </w:rPr>
                          </w:pPr>
                          <w:r w:rsidRPr="00B800AC">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C729FB" id="_x0000_t202" coordsize="21600,21600" o:spt="202" path="m,l,21600r21600,l21600,xe">
              <v:stroke joinstyle="miter"/>
              <v:path gradientshapeok="t" o:connecttype="rect"/>
            </v:shapetype>
            <v:shape id="_x0000_s1029" type="#_x0000_t202" alt="Etiquetado publico" style="position:absolute;left:0;text-align:left;margin-left:0;margin-top:0;width:75pt;height:2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" filled="f" stroked="f">
              <v:textbox style="mso-fit-shape-to-text:t" inset="0,0,0,15pt">
                <w:txbxContent>
                  <w:p w14:paraId="390E6206" w14:textId="77D36495" w:rsidR="00B800AC" w:rsidRPr="00B800AC" w:rsidRDefault="00B800AC" w:rsidP="00B800AC">
                    <w:pPr>
                      <w:spacing w:after="0"/>
                      <w:rPr>
                        <w:rFonts w:ascii="Aptos" w:eastAsia="Aptos" w:hAnsi="Aptos" w:cs="Aptos"/>
                        <w:noProof/>
                        <w:color w:val="000000"/>
                        <w:sz w:val="18"/>
                        <w:szCs w:val="18"/>
                      </w:rPr>
                    </w:pPr>
                    <w:r w:rsidRPr="00B800AC">
                      <w:rPr>
                        <w:rFonts w:ascii="Aptos" w:eastAsia="Aptos" w:hAnsi="Aptos" w:cs="Aptos"/>
                        <w:noProof/>
                        <w:color w:val="000000"/>
                        <w:sz w:val="18"/>
                        <w:szCs w:val="18"/>
                      </w:rPr>
                      <w:t>Etiquetado publico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9D2B" w14:textId="4956D554" w:rsidR="009E3B00" w:rsidRDefault="009E3B00" w:rsidP="009E3B00">
    <w:pPr>
      <w:spacing w:before="29" w:line="225" w:lineRule="auto"/>
      <w:ind w:left="586" w:hanging="567"/>
      <w:jc w:val="center"/>
      <w:rPr>
        <w:rFonts w:cs="Arial"/>
        <w:i/>
        <w:sz w:val="16"/>
        <w:szCs w:val="16"/>
      </w:rPr>
    </w:pPr>
    <w:r w:rsidRPr="009E3B00">
      <w:rPr>
        <w:rFonts w:cs="Arial"/>
        <w:b/>
        <w:i/>
        <w:sz w:val="16"/>
        <w:szCs w:val="16"/>
      </w:rPr>
      <w:t xml:space="preserve"> </w:t>
    </w: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7B74BC5" w14:textId="77777777" w:rsidR="009E3B00" w:rsidRPr="00E06C59" w:rsidRDefault="009E3B00" w:rsidP="009E3B00">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78F17D83" w14:textId="3DE2938B" w:rsidR="009704D0" w:rsidRPr="00CB3BD8" w:rsidRDefault="009704D0" w:rsidP="009E3B00">
    <w:pPr>
      <w:spacing w:before="29" w:line="225" w:lineRule="auto"/>
      <w:ind w:left="586" w:hanging="567"/>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61CD2" w14:textId="2CED15D4" w:rsidR="00B800AC" w:rsidRDefault="00B800AC">
    <w:pPr>
      <w:pStyle w:val="Piedepgina"/>
    </w:pPr>
    <w:r>
      <w:rPr>
        <w:noProof/>
      </w:rPr>
      <mc:AlternateContent>
        <mc:Choice Requires="wps">
          <w:drawing>
            <wp:anchor distT="0" distB="0" distL="0" distR="0" simplePos="0" relativeHeight="251658240" behindDoc="0" locked="0" layoutInCell="1" allowOverlap="1" wp14:anchorId="1E6B3E6F" wp14:editId="1346E8B1">
              <wp:simplePos x="635" y="635"/>
              <wp:positionH relativeFrom="page">
                <wp:align>center</wp:align>
              </wp:positionH>
              <wp:positionV relativeFrom="page">
                <wp:align>bottom</wp:align>
              </wp:positionV>
              <wp:extent cx="952500" cy="333375"/>
              <wp:effectExtent l="0" t="0" r="0" b="0"/>
              <wp:wrapNone/>
              <wp:docPr id="1276978266" name="Cuadro de texto 1" descr="Etiquetado publico">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52500" cy="333375"/>
                      </a:xfrm>
                      <a:prstGeom prst="rect">
                        <a:avLst/>
                      </a:prstGeom>
                      <a:noFill/>
                      <a:ln>
                        <a:noFill/>
                      </a:ln>
                    </wps:spPr>
                    <wps:txbx>
                      <w:txbxContent>
                        <w:p w14:paraId="5EFF9F06" w14:textId="0F84917C" w:rsidR="00B800AC" w:rsidRPr="00B800AC" w:rsidRDefault="00B800AC" w:rsidP="00B800AC">
                          <w:pPr>
                            <w:spacing w:after="0"/>
                            <w:rPr>
                              <w:rFonts w:ascii="Aptos" w:eastAsia="Aptos" w:hAnsi="Aptos" w:cs="Aptos"/>
                              <w:noProof/>
                              <w:color w:val="000000"/>
                              <w:sz w:val="18"/>
                              <w:szCs w:val="18"/>
                            </w:rPr>
                          </w:pPr>
                          <w:r w:rsidRPr="00B800AC">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6B3E6F" id="_x0000_t202" coordsize="21600,21600" o:spt="202" path="m,l,21600r21600,l21600,xe">
              <v:stroke joinstyle="miter"/>
              <v:path gradientshapeok="t" o:connecttype="rect"/>
            </v:shapetype>
            <v:shape id="Cuadro de texto 1" o:spid="_x0000_s1030" type="#_x0000_t202" alt="Etiquetado publico" style="position:absolute;left:0;text-align:left;margin-left:0;margin-top:0;width:75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" filled="f" stroked="f">
              <v:textbox style="mso-fit-shape-to-text:t" inset="0,0,0,15pt">
                <w:txbxContent>
                  <w:p w14:paraId="5EFF9F06" w14:textId="0F84917C" w:rsidR="00B800AC" w:rsidRPr="00B800AC" w:rsidRDefault="00B800AC" w:rsidP="00B800AC">
                    <w:pPr>
                      <w:spacing w:after="0"/>
                      <w:rPr>
                        <w:rFonts w:ascii="Aptos" w:eastAsia="Aptos" w:hAnsi="Aptos" w:cs="Aptos"/>
                        <w:noProof/>
                        <w:color w:val="000000"/>
                        <w:sz w:val="18"/>
                        <w:szCs w:val="18"/>
                      </w:rPr>
                    </w:pPr>
                    <w:r w:rsidRPr="00B800AC">
                      <w:rPr>
                        <w:rFonts w:ascii="Aptos" w:eastAsia="Aptos" w:hAnsi="Aptos" w:cs="Aptos"/>
                        <w:noProof/>
                        <w:color w:val="000000"/>
                        <w:sz w:val="18"/>
                        <w:szCs w:val="18"/>
                      </w:rPr>
                      <w:t>Etiquetado publico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81BD8" w14:textId="77777777" w:rsidR="00C91866" w:rsidRDefault="00C91866" w:rsidP="00B457F2">
      <w:pPr>
        <w:spacing w:after="0" w:line="240" w:lineRule="auto"/>
      </w:pPr>
      <w:r>
        <w:separator/>
      </w:r>
    </w:p>
  </w:footnote>
  <w:footnote w:type="continuationSeparator" w:id="0">
    <w:p w14:paraId="657D21AB" w14:textId="77777777" w:rsidR="00C91866" w:rsidRDefault="00C91866" w:rsidP="00B457F2">
      <w:pPr>
        <w:spacing w:after="0" w:line="240" w:lineRule="auto"/>
      </w:pPr>
      <w:r>
        <w:continuationSeparator/>
      </w:r>
    </w:p>
  </w:footnote>
  <w:footnote w:id="1">
    <w:p w14:paraId="08BADC9E" w14:textId="502C3FDE" w:rsidR="00F01EA4" w:rsidRPr="00F01EA4" w:rsidRDefault="00F01EA4">
      <w:pPr>
        <w:pStyle w:val="Textonotapie"/>
        <w:ind w:left="0" w:hanging="2"/>
        <w:rPr>
          <w:lang w:val="es-ES"/>
        </w:rPr>
      </w:pPr>
      <w:r>
        <w:rPr>
          <w:rStyle w:val="Refdenotaalpie"/>
        </w:rPr>
        <w:footnoteRef/>
      </w:r>
      <w:r>
        <w:t xml:space="preserve"> </w:t>
      </w:r>
      <w:r w:rsidR="00BA387D">
        <w:rPr>
          <w:lang w:val="es-ES"/>
        </w:rPr>
        <w:t>Oficial de Continuidad de Negocio según la norma ISO 22301:2022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9E3B00" w:rsidRPr="00316BA3" w14:paraId="554B30A8" w14:textId="77777777" w:rsidTr="005E205B">
      <w:trPr>
        <w:trHeight w:val="561"/>
      </w:trPr>
      <w:tc>
        <w:tcPr>
          <w:tcW w:w="1718" w:type="dxa"/>
          <w:tcBorders>
            <w:bottom w:val="nil"/>
          </w:tcBorders>
        </w:tcPr>
        <w:p w14:paraId="7EF5F35A" w14:textId="77777777" w:rsidR="009E3B00" w:rsidRDefault="009E3B00" w:rsidP="009E3B00">
          <w:pPr>
            <w:pStyle w:val="Encabezado"/>
            <w:rPr>
              <w:noProof/>
              <w:lang w:eastAsia="es-CO"/>
            </w:rPr>
          </w:pPr>
        </w:p>
      </w:tc>
      <w:tc>
        <w:tcPr>
          <w:tcW w:w="6648" w:type="dxa"/>
          <w:vMerge w:val="restart"/>
          <w:vAlign w:val="center"/>
        </w:tcPr>
        <w:p w14:paraId="3C85C0E7" w14:textId="77777777" w:rsidR="009E3B00" w:rsidRPr="005E205B" w:rsidRDefault="009E3B00" w:rsidP="009E3B00">
          <w:pPr>
            <w:pStyle w:val="Encabezado"/>
            <w:jc w:val="center"/>
            <w:rPr>
              <w:rFonts w:ascii="Arial" w:hAnsi="Arial" w:cs="Arial"/>
              <w:b/>
              <w:sz w:val="24"/>
              <w:szCs w:val="24"/>
            </w:rPr>
          </w:pPr>
        </w:p>
        <w:p w14:paraId="72462579" w14:textId="77777777" w:rsidR="009E3B00" w:rsidRPr="005E205B" w:rsidRDefault="009E3B00" w:rsidP="009E3B00">
          <w:pPr>
            <w:pStyle w:val="Encabezado"/>
            <w:jc w:val="center"/>
            <w:rPr>
              <w:rFonts w:ascii="Arial" w:hAnsi="Arial" w:cs="Arial"/>
              <w:b/>
              <w:sz w:val="24"/>
              <w:szCs w:val="24"/>
            </w:rPr>
          </w:pPr>
          <w:r w:rsidRPr="005E205B">
            <w:rPr>
              <w:rFonts w:ascii="Arial" w:hAnsi="Arial" w:cs="Arial"/>
              <w:b/>
              <w:sz w:val="24"/>
              <w:szCs w:val="24"/>
            </w:rPr>
            <w:t>Proceso de Gestión de Tecnologías de la Información y las Comunicaciones</w:t>
          </w:r>
        </w:p>
        <w:p w14:paraId="08187EB5" w14:textId="77777777" w:rsidR="009E3B00" w:rsidRPr="005E205B" w:rsidRDefault="009E3B00" w:rsidP="009E3B00">
          <w:pPr>
            <w:pStyle w:val="Encabezado"/>
            <w:jc w:val="center"/>
            <w:rPr>
              <w:rFonts w:ascii="Arial" w:hAnsi="Arial" w:cs="Arial"/>
              <w:b/>
              <w:sz w:val="24"/>
              <w:szCs w:val="24"/>
            </w:rPr>
          </w:pPr>
        </w:p>
      </w:tc>
      <w:tc>
        <w:tcPr>
          <w:tcW w:w="2268" w:type="dxa"/>
          <w:vAlign w:val="center"/>
        </w:tcPr>
        <w:p w14:paraId="2EC1A106" w14:textId="61645DCB" w:rsidR="009E3B00" w:rsidRPr="005E205B" w:rsidRDefault="00A24ECE" w:rsidP="009E3B00">
          <w:pPr>
            <w:pStyle w:val="Encabezado"/>
            <w:jc w:val="left"/>
            <w:rPr>
              <w:rFonts w:ascii="Arial" w:hAnsi="Arial" w:cs="Arial"/>
              <w:b/>
              <w:sz w:val="24"/>
              <w:szCs w:val="24"/>
            </w:rPr>
          </w:pPr>
          <w:r w:rsidRPr="005E205B">
            <w:rPr>
              <w:rFonts w:ascii="Arial" w:hAnsi="Arial" w:cs="Arial"/>
              <w:b/>
              <w:sz w:val="24"/>
              <w:szCs w:val="24"/>
            </w:rPr>
            <w:t>N/A</w:t>
          </w:r>
        </w:p>
      </w:tc>
    </w:tr>
    <w:tr w:rsidR="009E3B00" w:rsidRPr="00316BA3" w14:paraId="5DC352E5" w14:textId="77777777" w:rsidTr="005E205B">
      <w:trPr>
        <w:trHeight w:val="414"/>
      </w:trPr>
      <w:tc>
        <w:tcPr>
          <w:tcW w:w="1718" w:type="dxa"/>
          <w:vMerge w:val="restart"/>
          <w:tcBorders>
            <w:top w:val="nil"/>
          </w:tcBorders>
        </w:tcPr>
        <w:p w14:paraId="40966FD4" w14:textId="77777777" w:rsidR="009E3B00" w:rsidRPr="00CD1B50" w:rsidRDefault="009E3B00" w:rsidP="009E3B00">
          <w:pPr>
            <w:pStyle w:val="Encabezado"/>
            <w:rPr>
              <w:rFonts w:cstheme="minorHAnsi"/>
              <w:color w:val="E2ECFD"/>
            </w:rPr>
          </w:pPr>
          <w:r>
            <w:rPr>
              <w:noProof/>
              <w:lang w:eastAsia="es-CO"/>
            </w:rPr>
            <w:drawing>
              <wp:anchor distT="0" distB="0" distL="114300" distR="114300" simplePos="0" relativeHeight="251662336" behindDoc="0" locked="0" layoutInCell="1" allowOverlap="1" wp14:anchorId="178201A5" wp14:editId="7185C458">
                <wp:simplePos x="0" y="0"/>
                <wp:positionH relativeFrom="column">
                  <wp:posOffset>-18415</wp:posOffset>
                </wp:positionH>
                <wp:positionV relativeFrom="paragraph">
                  <wp:posOffset>-189865</wp:posOffset>
                </wp:positionV>
                <wp:extent cx="1019362" cy="828675"/>
                <wp:effectExtent l="0" t="0" r="9525" b="0"/>
                <wp:wrapNone/>
                <wp:docPr id="35" name="Imagen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664CE6D7" w14:textId="77777777" w:rsidR="009E3B00" w:rsidRPr="005E205B" w:rsidRDefault="009E3B00" w:rsidP="009E3B00">
          <w:pPr>
            <w:pStyle w:val="Encabezado"/>
            <w:jc w:val="center"/>
            <w:rPr>
              <w:rFonts w:ascii="Arial" w:hAnsi="Arial" w:cs="Arial"/>
              <w:b/>
              <w:sz w:val="24"/>
              <w:szCs w:val="24"/>
            </w:rPr>
          </w:pPr>
        </w:p>
      </w:tc>
      <w:tc>
        <w:tcPr>
          <w:tcW w:w="2268" w:type="dxa"/>
          <w:vAlign w:val="center"/>
        </w:tcPr>
        <w:p w14:paraId="2F40A33E" w14:textId="77777777" w:rsidR="009E3B00" w:rsidRPr="005E205B" w:rsidRDefault="009E3B00" w:rsidP="009E3B00">
          <w:pPr>
            <w:pStyle w:val="Encabezado"/>
            <w:jc w:val="left"/>
            <w:rPr>
              <w:rFonts w:ascii="Arial" w:hAnsi="Arial" w:cs="Arial"/>
              <w:b/>
              <w:sz w:val="24"/>
              <w:szCs w:val="24"/>
            </w:rPr>
          </w:pPr>
          <w:r w:rsidRPr="005E205B">
            <w:rPr>
              <w:rFonts w:ascii="Arial" w:hAnsi="Arial" w:cs="Arial"/>
              <w:b/>
              <w:sz w:val="24"/>
              <w:szCs w:val="24"/>
            </w:rPr>
            <w:t>Versión:</w:t>
          </w:r>
          <w:r w:rsidRPr="005E205B">
            <w:rPr>
              <w:rFonts w:ascii="Arial" w:hAnsi="Arial" w:cs="Arial"/>
              <w:sz w:val="24"/>
              <w:szCs w:val="24"/>
            </w:rPr>
            <w:t xml:space="preserve"> 01</w:t>
          </w:r>
        </w:p>
      </w:tc>
    </w:tr>
    <w:tr w:rsidR="009E3B00" w:rsidRPr="00316BA3" w14:paraId="2BB54001" w14:textId="77777777" w:rsidTr="00BC3D0E">
      <w:trPr>
        <w:trHeight w:val="362"/>
      </w:trPr>
      <w:tc>
        <w:tcPr>
          <w:tcW w:w="1718" w:type="dxa"/>
          <w:vMerge/>
        </w:tcPr>
        <w:p w14:paraId="294FFF13" w14:textId="77777777" w:rsidR="009E3B00" w:rsidRPr="00CD1B50" w:rsidRDefault="009E3B00" w:rsidP="009E3B00">
          <w:pPr>
            <w:pStyle w:val="Encabezado"/>
            <w:rPr>
              <w:rFonts w:cstheme="minorHAnsi"/>
              <w:color w:val="E2ECFD"/>
            </w:rPr>
          </w:pPr>
          <w:bookmarkStart w:id="21" w:name="_Hlk112767271"/>
          <w:bookmarkStart w:id="22" w:name="_Hlk140267549"/>
        </w:p>
      </w:tc>
      <w:tc>
        <w:tcPr>
          <w:tcW w:w="6648" w:type="dxa"/>
          <w:vMerge w:val="restart"/>
          <w:vAlign w:val="center"/>
        </w:tcPr>
        <w:p w14:paraId="7CF9343F" w14:textId="712066E1" w:rsidR="009E3B00" w:rsidRPr="005E205B" w:rsidRDefault="009E3B00" w:rsidP="009E3B00">
          <w:pPr>
            <w:pStyle w:val="Encabezado"/>
            <w:jc w:val="center"/>
            <w:rPr>
              <w:rFonts w:ascii="Arial" w:hAnsi="Arial" w:cs="Arial"/>
              <w:b/>
              <w:sz w:val="24"/>
              <w:szCs w:val="24"/>
            </w:rPr>
          </w:pPr>
          <w:r w:rsidRPr="005E205B">
            <w:rPr>
              <w:rFonts w:ascii="Arial" w:hAnsi="Arial" w:cs="Arial"/>
              <w:b/>
              <w:sz w:val="24"/>
              <w:szCs w:val="24"/>
            </w:rPr>
            <w:t xml:space="preserve">Política de </w:t>
          </w:r>
          <w:r w:rsidR="005E205B">
            <w:rPr>
              <w:rFonts w:ascii="Arial" w:hAnsi="Arial" w:cs="Arial"/>
              <w:b/>
              <w:sz w:val="24"/>
              <w:szCs w:val="24"/>
            </w:rPr>
            <w:t>C</w:t>
          </w:r>
          <w:r w:rsidRPr="005E205B">
            <w:rPr>
              <w:rFonts w:ascii="Arial" w:hAnsi="Arial" w:cs="Arial"/>
              <w:b/>
              <w:sz w:val="24"/>
              <w:szCs w:val="24"/>
            </w:rPr>
            <w:t xml:space="preserve">ontinuidad de </w:t>
          </w:r>
          <w:r w:rsidR="005E205B">
            <w:rPr>
              <w:rFonts w:ascii="Arial" w:hAnsi="Arial" w:cs="Arial"/>
              <w:b/>
              <w:sz w:val="24"/>
              <w:szCs w:val="24"/>
            </w:rPr>
            <w:t>N</w:t>
          </w:r>
          <w:r w:rsidRPr="005E205B">
            <w:rPr>
              <w:rFonts w:ascii="Arial" w:hAnsi="Arial" w:cs="Arial"/>
              <w:b/>
              <w:sz w:val="24"/>
              <w:szCs w:val="24"/>
            </w:rPr>
            <w:t>egocio</w:t>
          </w:r>
        </w:p>
      </w:tc>
      <w:tc>
        <w:tcPr>
          <w:tcW w:w="2268" w:type="dxa"/>
          <w:vAlign w:val="center"/>
        </w:tcPr>
        <w:p w14:paraId="7F564580" w14:textId="253E993C" w:rsidR="009E3B00" w:rsidRPr="005E205B" w:rsidRDefault="009E3B00" w:rsidP="009E3B00">
          <w:pPr>
            <w:pStyle w:val="Encabezado"/>
            <w:jc w:val="left"/>
            <w:rPr>
              <w:rFonts w:ascii="Arial" w:hAnsi="Arial" w:cs="Arial"/>
              <w:b/>
              <w:sz w:val="24"/>
              <w:szCs w:val="24"/>
            </w:rPr>
          </w:pPr>
          <w:r w:rsidRPr="005E205B">
            <w:rPr>
              <w:rFonts w:ascii="Arial" w:hAnsi="Arial" w:cs="Arial"/>
              <w:b/>
              <w:sz w:val="24"/>
              <w:szCs w:val="24"/>
            </w:rPr>
            <w:t xml:space="preserve">Fecha: </w:t>
          </w:r>
          <w:r w:rsidRPr="005E205B">
            <w:rPr>
              <w:rFonts w:ascii="Arial" w:hAnsi="Arial" w:cs="Arial"/>
              <w:sz w:val="24"/>
              <w:szCs w:val="24"/>
            </w:rPr>
            <w:t>2/0</w:t>
          </w:r>
          <w:r w:rsidR="00A24ECE" w:rsidRPr="005E205B">
            <w:rPr>
              <w:rFonts w:ascii="Arial" w:hAnsi="Arial" w:cs="Arial"/>
              <w:sz w:val="24"/>
              <w:szCs w:val="24"/>
            </w:rPr>
            <w:t>9</w:t>
          </w:r>
          <w:r w:rsidRPr="005E205B">
            <w:rPr>
              <w:rFonts w:ascii="Arial" w:hAnsi="Arial" w:cs="Arial"/>
              <w:sz w:val="24"/>
              <w:szCs w:val="24"/>
            </w:rPr>
            <w:t>/202</w:t>
          </w:r>
          <w:r w:rsidR="00A24ECE" w:rsidRPr="005E205B">
            <w:rPr>
              <w:rFonts w:ascii="Arial" w:hAnsi="Arial" w:cs="Arial"/>
              <w:sz w:val="24"/>
              <w:szCs w:val="24"/>
            </w:rPr>
            <w:t>5</w:t>
          </w:r>
        </w:p>
      </w:tc>
    </w:tr>
    <w:bookmarkEnd w:id="21"/>
    <w:tr w:rsidR="009E3B00" w:rsidRPr="00316BA3" w14:paraId="0A3E6A55" w14:textId="77777777" w:rsidTr="00BC3D0E">
      <w:trPr>
        <w:trHeight w:val="423"/>
      </w:trPr>
      <w:tc>
        <w:tcPr>
          <w:tcW w:w="1718" w:type="dxa"/>
          <w:vMerge/>
        </w:tcPr>
        <w:p w14:paraId="63652D9E" w14:textId="77777777" w:rsidR="009E3B00" w:rsidRPr="00CD1B50" w:rsidRDefault="009E3B00" w:rsidP="009E3B00">
          <w:pPr>
            <w:pStyle w:val="Encabezado"/>
            <w:rPr>
              <w:rFonts w:cstheme="minorHAnsi"/>
              <w:color w:val="E2ECFD"/>
            </w:rPr>
          </w:pPr>
        </w:p>
      </w:tc>
      <w:tc>
        <w:tcPr>
          <w:tcW w:w="6648" w:type="dxa"/>
          <w:vMerge/>
        </w:tcPr>
        <w:p w14:paraId="3B93FCA3" w14:textId="77777777" w:rsidR="009E3B00" w:rsidRPr="005E205B" w:rsidRDefault="009E3B00" w:rsidP="009E3B00">
          <w:pPr>
            <w:pStyle w:val="Encabezado"/>
            <w:jc w:val="center"/>
            <w:rPr>
              <w:rFonts w:ascii="Arial" w:hAnsi="Arial" w:cs="Arial"/>
              <w:b/>
              <w:sz w:val="24"/>
              <w:szCs w:val="24"/>
            </w:rPr>
          </w:pPr>
        </w:p>
      </w:tc>
      <w:tc>
        <w:tcPr>
          <w:tcW w:w="2268" w:type="dxa"/>
          <w:vAlign w:val="center"/>
        </w:tcPr>
        <w:p w14:paraId="374FC4D1" w14:textId="77777777" w:rsidR="009E3B00" w:rsidRPr="005E205B" w:rsidRDefault="009E3B00" w:rsidP="009E3B00">
          <w:pPr>
            <w:pStyle w:val="Encabezado"/>
            <w:jc w:val="left"/>
            <w:rPr>
              <w:rFonts w:ascii="Arial" w:hAnsi="Arial" w:cs="Arial"/>
              <w:b/>
              <w:sz w:val="24"/>
              <w:szCs w:val="24"/>
            </w:rPr>
          </w:pPr>
          <w:r w:rsidRPr="005E205B">
            <w:rPr>
              <w:rFonts w:ascii="Arial" w:hAnsi="Arial" w:cs="Arial"/>
              <w:sz w:val="24"/>
              <w:szCs w:val="24"/>
            </w:rPr>
            <w:t xml:space="preserve">Página </w:t>
          </w:r>
          <w:r w:rsidRPr="005E205B">
            <w:rPr>
              <w:rFonts w:ascii="Arial" w:hAnsi="Arial" w:cs="Arial"/>
              <w:b/>
              <w:bCs/>
              <w:sz w:val="24"/>
              <w:szCs w:val="24"/>
            </w:rPr>
            <w:fldChar w:fldCharType="begin"/>
          </w:r>
          <w:r w:rsidRPr="005E205B">
            <w:rPr>
              <w:rFonts w:ascii="Arial" w:hAnsi="Arial" w:cs="Arial"/>
              <w:b/>
              <w:bCs/>
              <w:sz w:val="24"/>
              <w:szCs w:val="24"/>
            </w:rPr>
            <w:instrText>PAGE  \* Arabic  \* MERGEFORMAT</w:instrText>
          </w:r>
          <w:r w:rsidRPr="005E205B">
            <w:rPr>
              <w:rFonts w:ascii="Arial" w:hAnsi="Arial" w:cs="Arial"/>
              <w:b/>
              <w:bCs/>
              <w:sz w:val="24"/>
              <w:szCs w:val="24"/>
            </w:rPr>
            <w:fldChar w:fldCharType="separate"/>
          </w:r>
          <w:r w:rsidRPr="005E205B">
            <w:rPr>
              <w:rFonts w:ascii="Arial" w:hAnsi="Arial" w:cs="Arial"/>
              <w:b/>
              <w:bCs/>
              <w:noProof/>
              <w:sz w:val="24"/>
              <w:szCs w:val="24"/>
            </w:rPr>
            <w:t>2</w:t>
          </w:r>
          <w:r w:rsidRPr="005E205B">
            <w:rPr>
              <w:rFonts w:ascii="Arial" w:hAnsi="Arial" w:cs="Arial"/>
              <w:b/>
              <w:bCs/>
              <w:sz w:val="24"/>
              <w:szCs w:val="24"/>
            </w:rPr>
            <w:fldChar w:fldCharType="end"/>
          </w:r>
          <w:r w:rsidRPr="005E205B">
            <w:rPr>
              <w:rFonts w:ascii="Arial" w:hAnsi="Arial" w:cs="Arial"/>
              <w:sz w:val="24"/>
              <w:szCs w:val="24"/>
            </w:rPr>
            <w:t xml:space="preserve"> de </w:t>
          </w:r>
          <w:r w:rsidRPr="005E205B">
            <w:rPr>
              <w:rFonts w:ascii="Arial" w:hAnsi="Arial" w:cs="Arial"/>
              <w:b/>
              <w:bCs/>
              <w:sz w:val="24"/>
              <w:szCs w:val="24"/>
            </w:rPr>
            <w:fldChar w:fldCharType="begin"/>
          </w:r>
          <w:r w:rsidRPr="005E205B">
            <w:rPr>
              <w:rFonts w:ascii="Arial" w:hAnsi="Arial" w:cs="Arial"/>
              <w:b/>
              <w:bCs/>
              <w:sz w:val="24"/>
              <w:szCs w:val="24"/>
            </w:rPr>
            <w:instrText>NUMPAGES  \* Arabic  \* MERGEFORMAT</w:instrText>
          </w:r>
          <w:r w:rsidRPr="005E205B">
            <w:rPr>
              <w:rFonts w:ascii="Arial" w:hAnsi="Arial" w:cs="Arial"/>
              <w:b/>
              <w:bCs/>
              <w:sz w:val="24"/>
              <w:szCs w:val="24"/>
            </w:rPr>
            <w:fldChar w:fldCharType="separate"/>
          </w:r>
          <w:r w:rsidRPr="005E205B">
            <w:rPr>
              <w:rFonts w:ascii="Arial" w:hAnsi="Arial" w:cs="Arial"/>
              <w:b/>
              <w:bCs/>
              <w:noProof/>
              <w:sz w:val="24"/>
              <w:szCs w:val="24"/>
            </w:rPr>
            <w:t>20</w:t>
          </w:r>
          <w:r w:rsidRPr="005E205B">
            <w:rPr>
              <w:rFonts w:ascii="Arial" w:hAnsi="Arial" w:cs="Arial"/>
              <w:b/>
              <w:bCs/>
              <w:sz w:val="24"/>
              <w:szCs w:val="24"/>
            </w:rPr>
            <w:fldChar w:fldCharType="end"/>
          </w:r>
        </w:p>
      </w:tc>
    </w:tr>
    <w:bookmarkEnd w:id="22"/>
  </w:tbl>
  <w:p w14:paraId="0C6E4FBE" w14:textId="77777777" w:rsidR="009E3B00" w:rsidRDefault="009E3B00" w:rsidP="009E3B0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D5A"/>
    <w:multiLevelType w:val="hybridMultilevel"/>
    <w:tmpl w:val="9C501D64"/>
    <w:lvl w:ilvl="0" w:tplc="C83C2F0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C961B2"/>
    <w:multiLevelType w:val="hybridMultilevel"/>
    <w:tmpl w:val="8C30852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28C40EE5"/>
    <w:multiLevelType w:val="hybridMultilevel"/>
    <w:tmpl w:val="5392910A"/>
    <w:lvl w:ilvl="0" w:tplc="13F2A4C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7909D4"/>
    <w:multiLevelType w:val="hybridMultilevel"/>
    <w:tmpl w:val="21A2B25A"/>
    <w:lvl w:ilvl="0" w:tplc="2418FED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7D7175"/>
    <w:multiLevelType w:val="hybridMultilevel"/>
    <w:tmpl w:val="C55CE822"/>
    <w:lvl w:ilvl="0" w:tplc="81E47902">
      <w:start w:val="1"/>
      <w:numFmt w:val="decimal"/>
      <w:lvlText w:val="%1."/>
      <w:lvlJc w:val="left"/>
      <w:pPr>
        <w:ind w:left="720" w:hanging="360"/>
      </w:pPr>
      <w:rPr>
        <w:rFonts w:ascii="Arial Narrow" w:hAnsi="Arial Narrow" w:cstheme="minorBid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6201E9"/>
    <w:multiLevelType w:val="hybridMultilevel"/>
    <w:tmpl w:val="CABE922E"/>
    <w:lvl w:ilvl="0" w:tplc="387424F2">
      <w:start w:val="1"/>
      <w:numFmt w:val="decimal"/>
      <w:lvlText w:val="%1."/>
      <w:lvlJc w:val="left"/>
      <w:pPr>
        <w:ind w:left="720" w:hanging="360"/>
      </w:pPr>
      <w:rPr>
        <w:rFonts w:ascii="Arial Narrow" w:hAnsi="Arial Narrow" w:cstheme="minorBidi"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45D42510"/>
    <w:multiLevelType w:val="hybridMultilevel"/>
    <w:tmpl w:val="6882D030"/>
    <w:lvl w:ilvl="0" w:tplc="6B7C06AC">
      <w:start w:val="1"/>
      <w:numFmt w:val="decimal"/>
      <w:lvlText w:val="%1."/>
      <w:lvlJc w:val="left"/>
      <w:pPr>
        <w:ind w:left="720" w:hanging="360"/>
      </w:pPr>
      <w:rPr>
        <w:rFonts w:ascii="Arial Narrow" w:hAnsi="Arial Narrow" w:cstheme="minorBidi" w:hint="default"/>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7F7F77"/>
    <w:multiLevelType w:val="hybridMultilevel"/>
    <w:tmpl w:val="E8AC9E5E"/>
    <w:lvl w:ilvl="0" w:tplc="5E0415C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4E321019"/>
    <w:multiLevelType w:val="hybridMultilevel"/>
    <w:tmpl w:val="F54CF56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0" w15:restartNumberingAfterBreak="0">
    <w:nsid w:val="58130D5B"/>
    <w:multiLevelType w:val="hybridMultilevel"/>
    <w:tmpl w:val="2A00AF7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59A14118"/>
    <w:multiLevelType w:val="multilevel"/>
    <w:tmpl w:val="FBD26CB8"/>
    <w:lvl w:ilvl="0">
      <w:start w:val="1"/>
      <w:numFmt w:val="decimal"/>
      <w:pStyle w:val="Ttulo1"/>
      <w:lvlText w:val="%1."/>
      <w:lvlJc w:val="left"/>
      <w:pPr>
        <w:tabs>
          <w:tab w:val="num" w:pos="3763"/>
        </w:tabs>
        <w:ind w:left="3763"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30048E2"/>
    <w:multiLevelType w:val="hybridMultilevel"/>
    <w:tmpl w:val="0DE8DD16"/>
    <w:lvl w:ilvl="0" w:tplc="39BEAC4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AF173E6"/>
    <w:multiLevelType w:val="hybridMultilevel"/>
    <w:tmpl w:val="F56CED7C"/>
    <w:lvl w:ilvl="0" w:tplc="D1ECC09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770B43AA"/>
    <w:multiLevelType w:val="hybridMultilevel"/>
    <w:tmpl w:val="1530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F0B2622"/>
    <w:multiLevelType w:val="hybridMultilevel"/>
    <w:tmpl w:val="0C52F1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5"/>
  </w:num>
  <w:num w:numId="4">
    <w:abstractNumId w:val="14"/>
  </w:num>
  <w:num w:numId="5">
    <w:abstractNumId w:val="13"/>
  </w:num>
  <w:num w:numId="6">
    <w:abstractNumId w:val="8"/>
  </w:num>
  <w:num w:numId="7">
    <w:abstractNumId w:val="10"/>
  </w:num>
  <w:num w:numId="8">
    <w:abstractNumId w:val="2"/>
  </w:num>
  <w:num w:numId="9">
    <w:abstractNumId w:val="0"/>
  </w:num>
  <w:num w:numId="10">
    <w:abstractNumId w:val="5"/>
  </w:num>
  <w:num w:numId="11">
    <w:abstractNumId w:val="3"/>
  </w:num>
  <w:num w:numId="12">
    <w:abstractNumId w:val="7"/>
  </w:num>
  <w:num w:numId="13">
    <w:abstractNumId w:val="4"/>
  </w:num>
  <w:num w:numId="14">
    <w:abstractNumId w:val="1"/>
  </w:num>
  <w:num w:numId="15">
    <w:abstractNumId w:val="9"/>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711"/>
    <w:rsid w:val="000011A9"/>
    <w:rsid w:val="000045D7"/>
    <w:rsid w:val="00013337"/>
    <w:rsid w:val="00015E40"/>
    <w:rsid w:val="00017EDD"/>
    <w:rsid w:val="00017F07"/>
    <w:rsid w:val="00022DA5"/>
    <w:rsid w:val="00023357"/>
    <w:rsid w:val="00025480"/>
    <w:rsid w:val="00027083"/>
    <w:rsid w:val="00031318"/>
    <w:rsid w:val="00031F33"/>
    <w:rsid w:val="00034D80"/>
    <w:rsid w:val="00037019"/>
    <w:rsid w:val="00037141"/>
    <w:rsid w:val="000414FC"/>
    <w:rsid w:val="00043422"/>
    <w:rsid w:val="00043CCB"/>
    <w:rsid w:val="00045BFD"/>
    <w:rsid w:val="00046031"/>
    <w:rsid w:val="000473F7"/>
    <w:rsid w:val="00050FEC"/>
    <w:rsid w:val="0005107D"/>
    <w:rsid w:val="00052F67"/>
    <w:rsid w:val="00053088"/>
    <w:rsid w:val="00053210"/>
    <w:rsid w:val="00053DCE"/>
    <w:rsid w:val="000560FA"/>
    <w:rsid w:val="00057F18"/>
    <w:rsid w:val="00061AD1"/>
    <w:rsid w:val="00062F37"/>
    <w:rsid w:val="00071D91"/>
    <w:rsid w:val="000736A1"/>
    <w:rsid w:val="00075E5D"/>
    <w:rsid w:val="00076EB2"/>
    <w:rsid w:val="00082A33"/>
    <w:rsid w:val="00083A02"/>
    <w:rsid w:val="00085C40"/>
    <w:rsid w:val="0008637C"/>
    <w:rsid w:val="00087D0D"/>
    <w:rsid w:val="0009132C"/>
    <w:rsid w:val="000916D0"/>
    <w:rsid w:val="00092970"/>
    <w:rsid w:val="00094527"/>
    <w:rsid w:val="00095741"/>
    <w:rsid w:val="00096846"/>
    <w:rsid w:val="00096E9C"/>
    <w:rsid w:val="000A0A04"/>
    <w:rsid w:val="000A0CE3"/>
    <w:rsid w:val="000A5ED1"/>
    <w:rsid w:val="000A7ADF"/>
    <w:rsid w:val="000B0D9D"/>
    <w:rsid w:val="000B1115"/>
    <w:rsid w:val="000B2349"/>
    <w:rsid w:val="000B2A03"/>
    <w:rsid w:val="000B2D6F"/>
    <w:rsid w:val="000B3CDB"/>
    <w:rsid w:val="000B5308"/>
    <w:rsid w:val="000B7DCE"/>
    <w:rsid w:val="000C1637"/>
    <w:rsid w:val="000C164E"/>
    <w:rsid w:val="000C4421"/>
    <w:rsid w:val="000C48AE"/>
    <w:rsid w:val="000C532A"/>
    <w:rsid w:val="000C60F9"/>
    <w:rsid w:val="000C6892"/>
    <w:rsid w:val="000C7913"/>
    <w:rsid w:val="000D099F"/>
    <w:rsid w:val="000D1D38"/>
    <w:rsid w:val="000D3886"/>
    <w:rsid w:val="000D53F8"/>
    <w:rsid w:val="000D5895"/>
    <w:rsid w:val="000E31F0"/>
    <w:rsid w:val="000E58E1"/>
    <w:rsid w:val="000E63E9"/>
    <w:rsid w:val="000E7BBC"/>
    <w:rsid w:val="00103940"/>
    <w:rsid w:val="00110731"/>
    <w:rsid w:val="00110E0B"/>
    <w:rsid w:val="00113BF1"/>
    <w:rsid w:val="00113D72"/>
    <w:rsid w:val="00116C91"/>
    <w:rsid w:val="00116CA0"/>
    <w:rsid w:val="001175CD"/>
    <w:rsid w:val="001216C9"/>
    <w:rsid w:val="001234F5"/>
    <w:rsid w:val="001245C7"/>
    <w:rsid w:val="001258C9"/>
    <w:rsid w:val="00125C75"/>
    <w:rsid w:val="00125F8E"/>
    <w:rsid w:val="0013229B"/>
    <w:rsid w:val="00134EA6"/>
    <w:rsid w:val="00140437"/>
    <w:rsid w:val="001412B0"/>
    <w:rsid w:val="00143B50"/>
    <w:rsid w:val="0014413A"/>
    <w:rsid w:val="00145A73"/>
    <w:rsid w:val="00150EF1"/>
    <w:rsid w:val="00152DF0"/>
    <w:rsid w:val="00153862"/>
    <w:rsid w:val="00154FB4"/>
    <w:rsid w:val="00156A10"/>
    <w:rsid w:val="00156AD5"/>
    <w:rsid w:val="00160564"/>
    <w:rsid w:val="00161A21"/>
    <w:rsid w:val="0016297D"/>
    <w:rsid w:val="00165790"/>
    <w:rsid w:val="001673EF"/>
    <w:rsid w:val="00172C9A"/>
    <w:rsid w:val="00176BA9"/>
    <w:rsid w:val="001807C4"/>
    <w:rsid w:val="00181BEF"/>
    <w:rsid w:val="001846D3"/>
    <w:rsid w:val="0018574A"/>
    <w:rsid w:val="00186026"/>
    <w:rsid w:val="0019190D"/>
    <w:rsid w:val="00192C19"/>
    <w:rsid w:val="0019523A"/>
    <w:rsid w:val="001A17E4"/>
    <w:rsid w:val="001A19D0"/>
    <w:rsid w:val="001A20A8"/>
    <w:rsid w:val="001A5017"/>
    <w:rsid w:val="001B10D1"/>
    <w:rsid w:val="001B7505"/>
    <w:rsid w:val="001C102C"/>
    <w:rsid w:val="001C1DAE"/>
    <w:rsid w:val="001C302B"/>
    <w:rsid w:val="001C6F61"/>
    <w:rsid w:val="001C7A6D"/>
    <w:rsid w:val="001D095D"/>
    <w:rsid w:val="001D1257"/>
    <w:rsid w:val="001D1587"/>
    <w:rsid w:val="001D38B0"/>
    <w:rsid w:val="001D43BD"/>
    <w:rsid w:val="001D5165"/>
    <w:rsid w:val="001D6A36"/>
    <w:rsid w:val="001D742A"/>
    <w:rsid w:val="001D79CF"/>
    <w:rsid w:val="001E1E27"/>
    <w:rsid w:val="001E210E"/>
    <w:rsid w:val="001E2BA8"/>
    <w:rsid w:val="001E44E4"/>
    <w:rsid w:val="001E5312"/>
    <w:rsid w:val="001F0622"/>
    <w:rsid w:val="001F1799"/>
    <w:rsid w:val="001F376B"/>
    <w:rsid w:val="001F44A1"/>
    <w:rsid w:val="001F4560"/>
    <w:rsid w:val="001F4ACB"/>
    <w:rsid w:val="001F6292"/>
    <w:rsid w:val="00202E4B"/>
    <w:rsid w:val="002051B1"/>
    <w:rsid w:val="002066A7"/>
    <w:rsid w:val="0021130A"/>
    <w:rsid w:val="002118F3"/>
    <w:rsid w:val="00220AC9"/>
    <w:rsid w:val="00225379"/>
    <w:rsid w:val="00225A06"/>
    <w:rsid w:val="00226974"/>
    <w:rsid w:val="00230AA9"/>
    <w:rsid w:val="00230DF7"/>
    <w:rsid w:val="002325E9"/>
    <w:rsid w:val="00232BE4"/>
    <w:rsid w:val="00233C1D"/>
    <w:rsid w:val="002342A5"/>
    <w:rsid w:val="00234FDC"/>
    <w:rsid w:val="00235430"/>
    <w:rsid w:val="00237231"/>
    <w:rsid w:val="002372E4"/>
    <w:rsid w:val="00240D9B"/>
    <w:rsid w:val="00241D6E"/>
    <w:rsid w:val="00242252"/>
    <w:rsid w:val="00242F67"/>
    <w:rsid w:val="00243D45"/>
    <w:rsid w:val="002443B7"/>
    <w:rsid w:val="002454AD"/>
    <w:rsid w:val="00246511"/>
    <w:rsid w:val="002474FE"/>
    <w:rsid w:val="00247FC8"/>
    <w:rsid w:val="00250742"/>
    <w:rsid w:val="00251E19"/>
    <w:rsid w:val="00252335"/>
    <w:rsid w:val="00253E8B"/>
    <w:rsid w:val="00255992"/>
    <w:rsid w:val="00255AA5"/>
    <w:rsid w:val="002565B3"/>
    <w:rsid w:val="00256F16"/>
    <w:rsid w:val="00260039"/>
    <w:rsid w:val="00261ABD"/>
    <w:rsid w:val="002643DB"/>
    <w:rsid w:val="00265506"/>
    <w:rsid w:val="002713BE"/>
    <w:rsid w:val="00271CCE"/>
    <w:rsid w:val="00275BA7"/>
    <w:rsid w:val="00276F29"/>
    <w:rsid w:val="00277536"/>
    <w:rsid w:val="002800C3"/>
    <w:rsid w:val="00284BC7"/>
    <w:rsid w:val="00285F0B"/>
    <w:rsid w:val="00290AC4"/>
    <w:rsid w:val="002922B7"/>
    <w:rsid w:val="002924AD"/>
    <w:rsid w:val="00292736"/>
    <w:rsid w:val="00292C45"/>
    <w:rsid w:val="00293B7D"/>
    <w:rsid w:val="00295771"/>
    <w:rsid w:val="002973B7"/>
    <w:rsid w:val="002974DD"/>
    <w:rsid w:val="002978E7"/>
    <w:rsid w:val="002A0A8F"/>
    <w:rsid w:val="002A1F0A"/>
    <w:rsid w:val="002A31F5"/>
    <w:rsid w:val="002A4D35"/>
    <w:rsid w:val="002A60F2"/>
    <w:rsid w:val="002B2B68"/>
    <w:rsid w:val="002B604C"/>
    <w:rsid w:val="002B6F7F"/>
    <w:rsid w:val="002C1B0E"/>
    <w:rsid w:val="002C5707"/>
    <w:rsid w:val="002C58C9"/>
    <w:rsid w:val="002D0961"/>
    <w:rsid w:val="002D1B73"/>
    <w:rsid w:val="002D26C8"/>
    <w:rsid w:val="002D2BF4"/>
    <w:rsid w:val="002D6F46"/>
    <w:rsid w:val="002D73CE"/>
    <w:rsid w:val="002D7563"/>
    <w:rsid w:val="002D792C"/>
    <w:rsid w:val="002E3318"/>
    <w:rsid w:val="002E497A"/>
    <w:rsid w:val="002E54E6"/>
    <w:rsid w:val="002E76A1"/>
    <w:rsid w:val="002F0E03"/>
    <w:rsid w:val="002F2612"/>
    <w:rsid w:val="002F2A93"/>
    <w:rsid w:val="002F4151"/>
    <w:rsid w:val="002F5F25"/>
    <w:rsid w:val="002F7360"/>
    <w:rsid w:val="00300573"/>
    <w:rsid w:val="003026BB"/>
    <w:rsid w:val="00304471"/>
    <w:rsid w:val="00306931"/>
    <w:rsid w:val="00307DBC"/>
    <w:rsid w:val="00311DB5"/>
    <w:rsid w:val="00314AA0"/>
    <w:rsid w:val="00314D18"/>
    <w:rsid w:val="00315127"/>
    <w:rsid w:val="00317406"/>
    <w:rsid w:val="00322A90"/>
    <w:rsid w:val="00324FE9"/>
    <w:rsid w:val="0032515F"/>
    <w:rsid w:val="003269F6"/>
    <w:rsid w:val="00327F23"/>
    <w:rsid w:val="00330D40"/>
    <w:rsid w:val="003314E0"/>
    <w:rsid w:val="003315A4"/>
    <w:rsid w:val="00331A31"/>
    <w:rsid w:val="00332D65"/>
    <w:rsid w:val="003337F0"/>
    <w:rsid w:val="00333F16"/>
    <w:rsid w:val="00334EC8"/>
    <w:rsid w:val="00343A95"/>
    <w:rsid w:val="00345F6C"/>
    <w:rsid w:val="003471B5"/>
    <w:rsid w:val="00351587"/>
    <w:rsid w:val="00352125"/>
    <w:rsid w:val="00355865"/>
    <w:rsid w:val="003566FB"/>
    <w:rsid w:val="0035707F"/>
    <w:rsid w:val="00357926"/>
    <w:rsid w:val="0036105C"/>
    <w:rsid w:val="00362FF2"/>
    <w:rsid w:val="003644EF"/>
    <w:rsid w:val="00366CBE"/>
    <w:rsid w:val="00367E50"/>
    <w:rsid w:val="003714A2"/>
    <w:rsid w:val="0037254A"/>
    <w:rsid w:val="003729C5"/>
    <w:rsid w:val="003740FF"/>
    <w:rsid w:val="00375AA0"/>
    <w:rsid w:val="0037684C"/>
    <w:rsid w:val="003835A5"/>
    <w:rsid w:val="0038476B"/>
    <w:rsid w:val="003910C2"/>
    <w:rsid w:val="0039306E"/>
    <w:rsid w:val="003935A5"/>
    <w:rsid w:val="0039400A"/>
    <w:rsid w:val="003958CD"/>
    <w:rsid w:val="00397757"/>
    <w:rsid w:val="003A1EAB"/>
    <w:rsid w:val="003A6CBC"/>
    <w:rsid w:val="003A6F35"/>
    <w:rsid w:val="003B0EAC"/>
    <w:rsid w:val="003B18DD"/>
    <w:rsid w:val="003B558B"/>
    <w:rsid w:val="003C0BB2"/>
    <w:rsid w:val="003C1248"/>
    <w:rsid w:val="003C12B0"/>
    <w:rsid w:val="003C2180"/>
    <w:rsid w:val="003C51AD"/>
    <w:rsid w:val="003C5DCB"/>
    <w:rsid w:val="003C7E55"/>
    <w:rsid w:val="003D197E"/>
    <w:rsid w:val="003D4392"/>
    <w:rsid w:val="003D560E"/>
    <w:rsid w:val="003D5B20"/>
    <w:rsid w:val="003D63A4"/>
    <w:rsid w:val="003D76B6"/>
    <w:rsid w:val="003D7BCD"/>
    <w:rsid w:val="003E1931"/>
    <w:rsid w:val="003E26D0"/>
    <w:rsid w:val="003E5E75"/>
    <w:rsid w:val="003F0B50"/>
    <w:rsid w:val="003F48F9"/>
    <w:rsid w:val="003F5938"/>
    <w:rsid w:val="003F5A13"/>
    <w:rsid w:val="003F6D5F"/>
    <w:rsid w:val="00400E96"/>
    <w:rsid w:val="00403431"/>
    <w:rsid w:val="00405BB9"/>
    <w:rsid w:val="00410748"/>
    <w:rsid w:val="00410EEB"/>
    <w:rsid w:val="0041104F"/>
    <w:rsid w:val="004129E0"/>
    <w:rsid w:val="00413490"/>
    <w:rsid w:val="004148FA"/>
    <w:rsid w:val="0041491E"/>
    <w:rsid w:val="004205A9"/>
    <w:rsid w:val="004228E3"/>
    <w:rsid w:val="004230BD"/>
    <w:rsid w:val="00424F03"/>
    <w:rsid w:val="0042585F"/>
    <w:rsid w:val="00425A78"/>
    <w:rsid w:val="004261AE"/>
    <w:rsid w:val="00427282"/>
    <w:rsid w:val="004308E4"/>
    <w:rsid w:val="004330E0"/>
    <w:rsid w:val="00433B99"/>
    <w:rsid w:val="00436D22"/>
    <w:rsid w:val="00441C73"/>
    <w:rsid w:val="004446E9"/>
    <w:rsid w:val="00447497"/>
    <w:rsid w:val="00452E55"/>
    <w:rsid w:val="00453072"/>
    <w:rsid w:val="0045444D"/>
    <w:rsid w:val="00456A2C"/>
    <w:rsid w:val="0046297C"/>
    <w:rsid w:val="00462A0E"/>
    <w:rsid w:val="004668B3"/>
    <w:rsid w:val="004671B2"/>
    <w:rsid w:val="0047022C"/>
    <w:rsid w:val="00472B52"/>
    <w:rsid w:val="00473C58"/>
    <w:rsid w:val="004749E5"/>
    <w:rsid w:val="00474FA8"/>
    <w:rsid w:val="0047537B"/>
    <w:rsid w:val="0048285F"/>
    <w:rsid w:val="00483046"/>
    <w:rsid w:val="00484012"/>
    <w:rsid w:val="00485FC3"/>
    <w:rsid w:val="004904D6"/>
    <w:rsid w:val="00490C33"/>
    <w:rsid w:val="00491448"/>
    <w:rsid w:val="004925D8"/>
    <w:rsid w:val="004943C7"/>
    <w:rsid w:val="004953DA"/>
    <w:rsid w:val="00496A7E"/>
    <w:rsid w:val="004A0415"/>
    <w:rsid w:val="004A11CE"/>
    <w:rsid w:val="004A3246"/>
    <w:rsid w:val="004A3421"/>
    <w:rsid w:val="004A45FA"/>
    <w:rsid w:val="004A5451"/>
    <w:rsid w:val="004A6244"/>
    <w:rsid w:val="004A654C"/>
    <w:rsid w:val="004A7E15"/>
    <w:rsid w:val="004B0FD8"/>
    <w:rsid w:val="004B2502"/>
    <w:rsid w:val="004B7942"/>
    <w:rsid w:val="004B795A"/>
    <w:rsid w:val="004C159C"/>
    <w:rsid w:val="004C1CE6"/>
    <w:rsid w:val="004C212C"/>
    <w:rsid w:val="004C303D"/>
    <w:rsid w:val="004C6B3A"/>
    <w:rsid w:val="004D085C"/>
    <w:rsid w:val="004D0A45"/>
    <w:rsid w:val="004D12C2"/>
    <w:rsid w:val="004D34D0"/>
    <w:rsid w:val="004D3F69"/>
    <w:rsid w:val="004D3FFA"/>
    <w:rsid w:val="004E1826"/>
    <w:rsid w:val="004E3951"/>
    <w:rsid w:val="004E488A"/>
    <w:rsid w:val="004E6ACC"/>
    <w:rsid w:val="004F152A"/>
    <w:rsid w:val="004F2B15"/>
    <w:rsid w:val="004F337A"/>
    <w:rsid w:val="00501805"/>
    <w:rsid w:val="005041FD"/>
    <w:rsid w:val="00504D37"/>
    <w:rsid w:val="005050EB"/>
    <w:rsid w:val="00506095"/>
    <w:rsid w:val="00510203"/>
    <w:rsid w:val="0051095E"/>
    <w:rsid w:val="005109EA"/>
    <w:rsid w:val="00514409"/>
    <w:rsid w:val="00516A3B"/>
    <w:rsid w:val="00521A9B"/>
    <w:rsid w:val="00522BA4"/>
    <w:rsid w:val="00525236"/>
    <w:rsid w:val="005255E2"/>
    <w:rsid w:val="0052560C"/>
    <w:rsid w:val="00525702"/>
    <w:rsid w:val="00532426"/>
    <w:rsid w:val="005343C9"/>
    <w:rsid w:val="005347B4"/>
    <w:rsid w:val="005347E5"/>
    <w:rsid w:val="005378A9"/>
    <w:rsid w:val="005379E9"/>
    <w:rsid w:val="00537E2C"/>
    <w:rsid w:val="00541A6D"/>
    <w:rsid w:val="00543175"/>
    <w:rsid w:val="005431CB"/>
    <w:rsid w:val="00543A99"/>
    <w:rsid w:val="00543B07"/>
    <w:rsid w:val="0054659C"/>
    <w:rsid w:val="00546867"/>
    <w:rsid w:val="00552636"/>
    <w:rsid w:val="0056058D"/>
    <w:rsid w:val="005608A8"/>
    <w:rsid w:val="0056179B"/>
    <w:rsid w:val="00561C31"/>
    <w:rsid w:val="00565904"/>
    <w:rsid w:val="00565D9A"/>
    <w:rsid w:val="00566CB8"/>
    <w:rsid w:val="00571015"/>
    <w:rsid w:val="005721A5"/>
    <w:rsid w:val="005733A6"/>
    <w:rsid w:val="0057417F"/>
    <w:rsid w:val="00575DA9"/>
    <w:rsid w:val="00576066"/>
    <w:rsid w:val="00577421"/>
    <w:rsid w:val="00580B0B"/>
    <w:rsid w:val="00581463"/>
    <w:rsid w:val="00582055"/>
    <w:rsid w:val="00583425"/>
    <w:rsid w:val="00584F99"/>
    <w:rsid w:val="00585085"/>
    <w:rsid w:val="00585364"/>
    <w:rsid w:val="005857C8"/>
    <w:rsid w:val="0058620D"/>
    <w:rsid w:val="0059052D"/>
    <w:rsid w:val="0059437F"/>
    <w:rsid w:val="00595113"/>
    <w:rsid w:val="005961EC"/>
    <w:rsid w:val="005A1CCD"/>
    <w:rsid w:val="005A3699"/>
    <w:rsid w:val="005A36E5"/>
    <w:rsid w:val="005A395C"/>
    <w:rsid w:val="005A5C67"/>
    <w:rsid w:val="005B111F"/>
    <w:rsid w:val="005C1708"/>
    <w:rsid w:val="005C1EB8"/>
    <w:rsid w:val="005C3E01"/>
    <w:rsid w:val="005D1976"/>
    <w:rsid w:val="005D644B"/>
    <w:rsid w:val="005E0274"/>
    <w:rsid w:val="005E1731"/>
    <w:rsid w:val="005E205B"/>
    <w:rsid w:val="005E2293"/>
    <w:rsid w:val="005E2F9E"/>
    <w:rsid w:val="005E3C74"/>
    <w:rsid w:val="005E474B"/>
    <w:rsid w:val="005F0E8D"/>
    <w:rsid w:val="005F17DD"/>
    <w:rsid w:val="005F25C5"/>
    <w:rsid w:val="005F2D18"/>
    <w:rsid w:val="005F3D86"/>
    <w:rsid w:val="005F54F0"/>
    <w:rsid w:val="005F5D7C"/>
    <w:rsid w:val="005F6432"/>
    <w:rsid w:val="005F6B89"/>
    <w:rsid w:val="005F6E92"/>
    <w:rsid w:val="00600586"/>
    <w:rsid w:val="00601150"/>
    <w:rsid w:val="00601C69"/>
    <w:rsid w:val="006103ED"/>
    <w:rsid w:val="006104A7"/>
    <w:rsid w:val="006117B9"/>
    <w:rsid w:val="00611916"/>
    <w:rsid w:val="00613C9D"/>
    <w:rsid w:val="00617009"/>
    <w:rsid w:val="0061725B"/>
    <w:rsid w:val="006200C9"/>
    <w:rsid w:val="00620EBA"/>
    <w:rsid w:val="006240A8"/>
    <w:rsid w:val="00631363"/>
    <w:rsid w:val="00631BEC"/>
    <w:rsid w:val="00632B2B"/>
    <w:rsid w:val="00633152"/>
    <w:rsid w:val="00634156"/>
    <w:rsid w:val="00634600"/>
    <w:rsid w:val="006354E6"/>
    <w:rsid w:val="00636016"/>
    <w:rsid w:val="006413C2"/>
    <w:rsid w:val="00644531"/>
    <w:rsid w:val="00645B87"/>
    <w:rsid w:val="00651386"/>
    <w:rsid w:val="00651943"/>
    <w:rsid w:val="00651A2D"/>
    <w:rsid w:val="006528E1"/>
    <w:rsid w:val="006546F4"/>
    <w:rsid w:val="00656647"/>
    <w:rsid w:val="006579EB"/>
    <w:rsid w:val="00661FCD"/>
    <w:rsid w:val="00663931"/>
    <w:rsid w:val="00664250"/>
    <w:rsid w:val="00665B49"/>
    <w:rsid w:val="0066669B"/>
    <w:rsid w:val="0066697C"/>
    <w:rsid w:val="00666C97"/>
    <w:rsid w:val="00667082"/>
    <w:rsid w:val="00667479"/>
    <w:rsid w:val="006703A9"/>
    <w:rsid w:val="00670CF8"/>
    <w:rsid w:val="00672A41"/>
    <w:rsid w:val="00672D3E"/>
    <w:rsid w:val="00673771"/>
    <w:rsid w:val="006779BC"/>
    <w:rsid w:val="00682085"/>
    <w:rsid w:val="006830BA"/>
    <w:rsid w:val="00684F7A"/>
    <w:rsid w:val="00685BEC"/>
    <w:rsid w:val="0068624B"/>
    <w:rsid w:val="00686377"/>
    <w:rsid w:val="00686F88"/>
    <w:rsid w:val="00690A0E"/>
    <w:rsid w:val="00693B61"/>
    <w:rsid w:val="00695236"/>
    <w:rsid w:val="00696355"/>
    <w:rsid w:val="00696C4D"/>
    <w:rsid w:val="006A0297"/>
    <w:rsid w:val="006A08D8"/>
    <w:rsid w:val="006A09F0"/>
    <w:rsid w:val="006A24DF"/>
    <w:rsid w:val="006A2594"/>
    <w:rsid w:val="006A4B85"/>
    <w:rsid w:val="006A76FF"/>
    <w:rsid w:val="006B1A4E"/>
    <w:rsid w:val="006B2203"/>
    <w:rsid w:val="006B6640"/>
    <w:rsid w:val="006B6893"/>
    <w:rsid w:val="006B6D9B"/>
    <w:rsid w:val="006C1251"/>
    <w:rsid w:val="006C1B82"/>
    <w:rsid w:val="006C2964"/>
    <w:rsid w:val="006C5048"/>
    <w:rsid w:val="006C6015"/>
    <w:rsid w:val="006D3034"/>
    <w:rsid w:val="006D3B95"/>
    <w:rsid w:val="006D6852"/>
    <w:rsid w:val="006E30B1"/>
    <w:rsid w:val="006E3F15"/>
    <w:rsid w:val="006E4B5A"/>
    <w:rsid w:val="006F09B2"/>
    <w:rsid w:val="006F3B5D"/>
    <w:rsid w:val="006F411A"/>
    <w:rsid w:val="006F452C"/>
    <w:rsid w:val="006F61C5"/>
    <w:rsid w:val="007048ED"/>
    <w:rsid w:val="00707EF6"/>
    <w:rsid w:val="00711561"/>
    <w:rsid w:val="007131FE"/>
    <w:rsid w:val="00713968"/>
    <w:rsid w:val="0071411B"/>
    <w:rsid w:val="00714B51"/>
    <w:rsid w:val="007156A5"/>
    <w:rsid w:val="00715FA2"/>
    <w:rsid w:val="007162C4"/>
    <w:rsid w:val="0073008E"/>
    <w:rsid w:val="007307A0"/>
    <w:rsid w:val="00732BB5"/>
    <w:rsid w:val="00732CDD"/>
    <w:rsid w:val="00734559"/>
    <w:rsid w:val="00734D26"/>
    <w:rsid w:val="00737213"/>
    <w:rsid w:val="00740448"/>
    <w:rsid w:val="007434A2"/>
    <w:rsid w:val="007451E9"/>
    <w:rsid w:val="00745E6B"/>
    <w:rsid w:val="007467FF"/>
    <w:rsid w:val="00747285"/>
    <w:rsid w:val="007512A4"/>
    <w:rsid w:val="00751437"/>
    <w:rsid w:val="00751961"/>
    <w:rsid w:val="00754E84"/>
    <w:rsid w:val="00755E6A"/>
    <w:rsid w:val="00756505"/>
    <w:rsid w:val="00761CA5"/>
    <w:rsid w:val="00765658"/>
    <w:rsid w:val="00771B92"/>
    <w:rsid w:val="0077656C"/>
    <w:rsid w:val="007765E2"/>
    <w:rsid w:val="00777D25"/>
    <w:rsid w:val="0078225A"/>
    <w:rsid w:val="00783239"/>
    <w:rsid w:val="00783731"/>
    <w:rsid w:val="00785E37"/>
    <w:rsid w:val="0079156C"/>
    <w:rsid w:val="0079259E"/>
    <w:rsid w:val="007965D2"/>
    <w:rsid w:val="00796F9A"/>
    <w:rsid w:val="007A09D4"/>
    <w:rsid w:val="007A3025"/>
    <w:rsid w:val="007A42F4"/>
    <w:rsid w:val="007A7ECD"/>
    <w:rsid w:val="007B0965"/>
    <w:rsid w:val="007B32EE"/>
    <w:rsid w:val="007B744A"/>
    <w:rsid w:val="007C013F"/>
    <w:rsid w:val="007C0351"/>
    <w:rsid w:val="007C09DC"/>
    <w:rsid w:val="007C736C"/>
    <w:rsid w:val="007C7D74"/>
    <w:rsid w:val="007D0406"/>
    <w:rsid w:val="007D08F1"/>
    <w:rsid w:val="007D0CBA"/>
    <w:rsid w:val="007D141D"/>
    <w:rsid w:val="007D2052"/>
    <w:rsid w:val="007D2568"/>
    <w:rsid w:val="007D6838"/>
    <w:rsid w:val="007E12ED"/>
    <w:rsid w:val="007E1C79"/>
    <w:rsid w:val="007E3937"/>
    <w:rsid w:val="007F123F"/>
    <w:rsid w:val="007F3213"/>
    <w:rsid w:val="007F326D"/>
    <w:rsid w:val="007F38C8"/>
    <w:rsid w:val="00800063"/>
    <w:rsid w:val="00800B9B"/>
    <w:rsid w:val="00805A48"/>
    <w:rsid w:val="00806509"/>
    <w:rsid w:val="00806E5A"/>
    <w:rsid w:val="00812E94"/>
    <w:rsid w:val="008140B4"/>
    <w:rsid w:val="008233CE"/>
    <w:rsid w:val="008264C1"/>
    <w:rsid w:val="00830C22"/>
    <w:rsid w:val="00831943"/>
    <w:rsid w:val="00831A2A"/>
    <w:rsid w:val="008320FD"/>
    <w:rsid w:val="0083295C"/>
    <w:rsid w:val="008338C1"/>
    <w:rsid w:val="00836B66"/>
    <w:rsid w:val="0084000C"/>
    <w:rsid w:val="008402C5"/>
    <w:rsid w:val="008435B2"/>
    <w:rsid w:val="008445F6"/>
    <w:rsid w:val="00847080"/>
    <w:rsid w:val="00851A12"/>
    <w:rsid w:val="00854DB7"/>
    <w:rsid w:val="00854F95"/>
    <w:rsid w:val="00856FFB"/>
    <w:rsid w:val="0085736D"/>
    <w:rsid w:val="00861BF6"/>
    <w:rsid w:val="00866608"/>
    <w:rsid w:val="00866690"/>
    <w:rsid w:val="0087182A"/>
    <w:rsid w:val="00872DE1"/>
    <w:rsid w:val="00874971"/>
    <w:rsid w:val="00874CDE"/>
    <w:rsid w:val="00874FA2"/>
    <w:rsid w:val="00875269"/>
    <w:rsid w:val="00881851"/>
    <w:rsid w:val="00884BDE"/>
    <w:rsid w:val="0088502E"/>
    <w:rsid w:val="00885896"/>
    <w:rsid w:val="008907DC"/>
    <w:rsid w:val="00890FD3"/>
    <w:rsid w:val="00891983"/>
    <w:rsid w:val="008937EF"/>
    <w:rsid w:val="00894CEF"/>
    <w:rsid w:val="008A1885"/>
    <w:rsid w:val="008A375F"/>
    <w:rsid w:val="008A499C"/>
    <w:rsid w:val="008A5E10"/>
    <w:rsid w:val="008A6486"/>
    <w:rsid w:val="008A6D8A"/>
    <w:rsid w:val="008B0E2F"/>
    <w:rsid w:val="008B17DC"/>
    <w:rsid w:val="008B4315"/>
    <w:rsid w:val="008B4BB5"/>
    <w:rsid w:val="008B50F1"/>
    <w:rsid w:val="008B58A4"/>
    <w:rsid w:val="008B61D1"/>
    <w:rsid w:val="008B6E9E"/>
    <w:rsid w:val="008C59FB"/>
    <w:rsid w:val="008C72A0"/>
    <w:rsid w:val="008C7818"/>
    <w:rsid w:val="008C7EA6"/>
    <w:rsid w:val="008D1D10"/>
    <w:rsid w:val="008D2084"/>
    <w:rsid w:val="008D2482"/>
    <w:rsid w:val="008D43FD"/>
    <w:rsid w:val="008D4C80"/>
    <w:rsid w:val="008D56E7"/>
    <w:rsid w:val="008D659F"/>
    <w:rsid w:val="008D743D"/>
    <w:rsid w:val="008D7734"/>
    <w:rsid w:val="008E011F"/>
    <w:rsid w:val="008E4895"/>
    <w:rsid w:val="008E68C5"/>
    <w:rsid w:val="008E7A8F"/>
    <w:rsid w:val="008F1687"/>
    <w:rsid w:val="008F1ED4"/>
    <w:rsid w:val="008F2AC8"/>
    <w:rsid w:val="008F3E26"/>
    <w:rsid w:val="008F5E3A"/>
    <w:rsid w:val="0090074C"/>
    <w:rsid w:val="009024C0"/>
    <w:rsid w:val="00903A90"/>
    <w:rsid w:val="00904A6E"/>
    <w:rsid w:val="00907336"/>
    <w:rsid w:val="009161FC"/>
    <w:rsid w:val="00916212"/>
    <w:rsid w:val="00916795"/>
    <w:rsid w:val="009203F6"/>
    <w:rsid w:val="00920B34"/>
    <w:rsid w:val="00922460"/>
    <w:rsid w:val="00922FA5"/>
    <w:rsid w:val="00930E9B"/>
    <w:rsid w:val="0093225E"/>
    <w:rsid w:val="00932D33"/>
    <w:rsid w:val="00933389"/>
    <w:rsid w:val="00935198"/>
    <w:rsid w:val="00940EC9"/>
    <w:rsid w:val="009415AF"/>
    <w:rsid w:val="009436B9"/>
    <w:rsid w:val="00943918"/>
    <w:rsid w:val="009443D7"/>
    <w:rsid w:val="00944B25"/>
    <w:rsid w:val="0094569A"/>
    <w:rsid w:val="00952EBC"/>
    <w:rsid w:val="00954032"/>
    <w:rsid w:val="00955833"/>
    <w:rsid w:val="009563EE"/>
    <w:rsid w:val="00957466"/>
    <w:rsid w:val="0095765F"/>
    <w:rsid w:val="00960C01"/>
    <w:rsid w:val="009622E1"/>
    <w:rsid w:val="00965D2E"/>
    <w:rsid w:val="009704D0"/>
    <w:rsid w:val="00970BC0"/>
    <w:rsid w:val="009727BE"/>
    <w:rsid w:val="00972DE9"/>
    <w:rsid w:val="00974070"/>
    <w:rsid w:val="009752A0"/>
    <w:rsid w:val="00975668"/>
    <w:rsid w:val="00975884"/>
    <w:rsid w:val="00975C1E"/>
    <w:rsid w:val="00976DF7"/>
    <w:rsid w:val="0098147A"/>
    <w:rsid w:val="00982860"/>
    <w:rsid w:val="0098302B"/>
    <w:rsid w:val="00983A02"/>
    <w:rsid w:val="0098586F"/>
    <w:rsid w:val="009872DC"/>
    <w:rsid w:val="00987772"/>
    <w:rsid w:val="00987D7B"/>
    <w:rsid w:val="00991744"/>
    <w:rsid w:val="00991BD6"/>
    <w:rsid w:val="00993DE1"/>
    <w:rsid w:val="00993F81"/>
    <w:rsid w:val="00993FBB"/>
    <w:rsid w:val="00994FFD"/>
    <w:rsid w:val="009961AC"/>
    <w:rsid w:val="00996B41"/>
    <w:rsid w:val="00997B50"/>
    <w:rsid w:val="009A07A6"/>
    <w:rsid w:val="009A1AAE"/>
    <w:rsid w:val="009A3A97"/>
    <w:rsid w:val="009A49D6"/>
    <w:rsid w:val="009B2210"/>
    <w:rsid w:val="009B36FC"/>
    <w:rsid w:val="009B43FC"/>
    <w:rsid w:val="009B6094"/>
    <w:rsid w:val="009B6B5B"/>
    <w:rsid w:val="009C01AC"/>
    <w:rsid w:val="009C0BC9"/>
    <w:rsid w:val="009C13FE"/>
    <w:rsid w:val="009C2DDB"/>
    <w:rsid w:val="009C30AD"/>
    <w:rsid w:val="009C67CE"/>
    <w:rsid w:val="009D33B8"/>
    <w:rsid w:val="009D3E74"/>
    <w:rsid w:val="009D44EC"/>
    <w:rsid w:val="009D4804"/>
    <w:rsid w:val="009D5555"/>
    <w:rsid w:val="009D7546"/>
    <w:rsid w:val="009D7CBF"/>
    <w:rsid w:val="009E3B00"/>
    <w:rsid w:val="009E7107"/>
    <w:rsid w:val="009E7C75"/>
    <w:rsid w:val="009F05E4"/>
    <w:rsid w:val="009F0F00"/>
    <w:rsid w:val="009F1593"/>
    <w:rsid w:val="009F2158"/>
    <w:rsid w:val="009F36C6"/>
    <w:rsid w:val="009F5253"/>
    <w:rsid w:val="009F5D03"/>
    <w:rsid w:val="00A00AE3"/>
    <w:rsid w:val="00A012ED"/>
    <w:rsid w:val="00A016D7"/>
    <w:rsid w:val="00A03B71"/>
    <w:rsid w:val="00A052E5"/>
    <w:rsid w:val="00A05DCF"/>
    <w:rsid w:val="00A05E7C"/>
    <w:rsid w:val="00A05FF7"/>
    <w:rsid w:val="00A10973"/>
    <w:rsid w:val="00A13A93"/>
    <w:rsid w:val="00A14208"/>
    <w:rsid w:val="00A144EE"/>
    <w:rsid w:val="00A14A24"/>
    <w:rsid w:val="00A16DB0"/>
    <w:rsid w:val="00A17650"/>
    <w:rsid w:val="00A2069E"/>
    <w:rsid w:val="00A21916"/>
    <w:rsid w:val="00A22673"/>
    <w:rsid w:val="00A235E2"/>
    <w:rsid w:val="00A236AC"/>
    <w:rsid w:val="00A24ECE"/>
    <w:rsid w:val="00A2591E"/>
    <w:rsid w:val="00A2792D"/>
    <w:rsid w:val="00A317F8"/>
    <w:rsid w:val="00A34159"/>
    <w:rsid w:val="00A342E9"/>
    <w:rsid w:val="00A35DF0"/>
    <w:rsid w:val="00A36C84"/>
    <w:rsid w:val="00A41AB7"/>
    <w:rsid w:val="00A46CC1"/>
    <w:rsid w:val="00A47FD5"/>
    <w:rsid w:val="00A51313"/>
    <w:rsid w:val="00A51DD5"/>
    <w:rsid w:val="00A53D2E"/>
    <w:rsid w:val="00A557FC"/>
    <w:rsid w:val="00A55BB5"/>
    <w:rsid w:val="00A55BE7"/>
    <w:rsid w:val="00A6366C"/>
    <w:rsid w:val="00A63B95"/>
    <w:rsid w:val="00A70390"/>
    <w:rsid w:val="00A7064D"/>
    <w:rsid w:val="00A71D06"/>
    <w:rsid w:val="00A71F5C"/>
    <w:rsid w:val="00A7401A"/>
    <w:rsid w:val="00A76D25"/>
    <w:rsid w:val="00A77EBC"/>
    <w:rsid w:val="00A77FBF"/>
    <w:rsid w:val="00A86AFD"/>
    <w:rsid w:val="00A93813"/>
    <w:rsid w:val="00A94490"/>
    <w:rsid w:val="00A97D88"/>
    <w:rsid w:val="00AA0476"/>
    <w:rsid w:val="00AA5AC8"/>
    <w:rsid w:val="00AA6AE6"/>
    <w:rsid w:val="00AB1FC4"/>
    <w:rsid w:val="00AB2353"/>
    <w:rsid w:val="00AB751D"/>
    <w:rsid w:val="00AC141E"/>
    <w:rsid w:val="00AC1EA6"/>
    <w:rsid w:val="00AC2236"/>
    <w:rsid w:val="00AC26E1"/>
    <w:rsid w:val="00AC47D6"/>
    <w:rsid w:val="00AC6107"/>
    <w:rsid w:val="00AC6385"/>
    <w:rsid w:val="00AC6813"/>
    <w:rsid w:val="00AC71BC"/>
    <w:rsid w:val="00AD1262"/>
    <w:rsid w:val="00AD20AE"/>
    <w:rsid w:val="00AD3664"/>
    <w:rsid w:val="00AD409D"/>
    <w:rsid w:val="00AD6491"/>
    <w:rsid w:val="00AE42ED"/>
    <w:rsid w:val="00AE6753"/>
    <w:rsid w:val="00AF3399"/>
    <w:rsid w:val="00AF3C3D"/>
    <w:rsid w:val="00AF63F6"/>
    <w:rsid w:val="00AF7584"/>
    <w:rsid w:val="00B00E92"/>
    <w:rsid w:val="00B00FC6"/>
    <w:rsid w:val="00B01063"/>
    <w:rsid w:val="00B015F0"/>
    <w:rsid w:val="00B05CE8"/>
    <w:rsid w:val="00B07E7C"/>
    <w:rsid w:val="00B10D7A"/>
    <w:rsid w:val="00B146F9"/>
    <w:rsid w:val="00B16589"/>
    <w:rsid w:val="00B16BF9"/>
    <w:rsid w:val="00B201F1"/>
    <w:rsid w:val="00B20620"/>
    <w:rsid w:val="00B25B3C"/>
    <w:rsid w:val="00B25D52"/>
    <w:rsid w:val="00B2678E"/>
    <w:rsid w:val="00B352DB"/>
    <w:rsid w:val="00B35C73"/>
    <w:rsid w:val="00B42495"/>
    <w:rsid w:val="00B42AFE"/>
    <w:rsid w:val="00B43179"/>
    <w:rsid w:val="00B457F2"/>
    <w:rsid w:val="00B51781"/>
    <w:rsid w:val="00B547FE"/>
    <w:rsid w:val="00B56FB9"/>
    <w:rsid w:val="00B57013"/>
    <w:rsid w:val="00B604D9"/>
    <w:rsid w:val="00B62E66"/>
    <w:rsid w:val="00B64096"/>
    <w:rsid w:val="00B6612A"/>
    <w:rsid w:val="00B67089"/>
    <w:rsid w:val="00B67C7B"/>
    <w:rsid w:val="00B71564"/>
    <w:rsid w:val="00B743B4"/>
    <w:rsid w:val="00B74774"/>
    <w:rsid w:val="00B75CE0"/>
    <w:rsid w:val="00B777B6"/>
    <w:rsid w:val="00B800AC"/>
    <w:rsid w:val="00B80CCE"/>
    <w:rsid w:val="00B8193E"/>
    <w:rsid w:val="00B851C8"/>
    <w:rsid w:val="00B867C4"/>
    <w:rsid w:val="00B86CE4"/>
    <w:rsid w:val="00B8773A"/>
    <w:rsid w:val="00B87862"/>
    <w:rsid w:val="00B90160"/>
    <w:rsid w:val="00B908D2"/>
    <w:rsid w:val="00B91BC1"/>
    <w:rsid w:val="00B920B0"/>
    <w:rsid w:val="00B923A4"/>
    <w:rsid w:val="00B93267"/>
    <w:rsid w:val="00B94FD5"/>
    <w:rsid w:val="00B954D4"/>
    <w:rsid w:val="00BA387D"/>
    <w:rsid w:val="00BA39AF"/>
    <w:rsid w:val="00BA505F"/>
    <w:rsid w:val="00BA7D79"/>
    <w:rsid w:val="00BB22CD"/>
    <w:rsid w:val="00BB2CC4"/>
    <w:rsid w:val="00BB3549"/>
    <w:rsid w:val="00BB5018"/>
    <w:rsid w:val="00BB5F28"/>
    <w:rsid w:val="00BC0AD7"/>
    <w:rsid w:val="00BC24C5"/>
    <w:rsid w:val="00BC254B"/>
    <w:rsid w:val="00BC46DE"/>
    <w:rsid w:val="00BC59A6"/>
    <w:rsid w:val="00BD3294"/>
    <w:rsid w:val="00BD489E"/>
    <w:rsid w:val="00BD4E4D"/>
    <w:rsid w:val="00BD7878"/>
    <w:rsid w:val="00BD7B4A"/>
    <w:rsid w:val="00BE0C6E"/>
    <w:rsid w:val="00BE0CE9"/>
    <w:rsid w:val="00BE10EB"/>
    <w:rsid w:val="00BE3707"/>
    <w:rsid w:val="00BE42C8"/>
    <w:rsid w:val="00BE4882"/>
    <w:rsid w:val="00BE518D"/>
    <w:rsid w:val="00BE67B5"/>
    <w:rsid w:val="00BE7C62"/>
    <w:rsid w:val="00BE7D48"/>
    <w:rsid w:val="00BF194C"/>
    <w:rsid w:val="00BF2004"/>
    <w:rsid w:val="00BF22F5"/>
    <w:rsid w:val="00BF2731"/>
    <w:rsid w:val="00BF34BD"/>
    <w:rsid w:val="00BF646F"/>
    <w:rsid w:val="00C002EC"/>
    <w:rsid w:val="00C02538"/>
    <w:rsid w:val="00C03023"/>
    <w:rsid w:val="00C12D1D"/>
    <w:rsid w:val="00C16D2E"/>
    <w:rsid w:val="00C179DB"/>
    <w:rsid w:val="00C17BF2"/>
    <w:rsid w:val="00C24B7A"/>
    <w:rsid w:val="00C2595B"/>
    <w:rsid w:val="00C332CB"/>
    <w:rsid w:val="00C33DFB"/>
    <w:rsid w:val="00C35094"/>
    <w:rsid w:val="00C356DF"/>
    <w:rsid w:val="00C37612"/>
    <w:rsid w:val="00C376D3"/>
    <w:rsid w:val="00C37D04"/>
    <w:rsid w:val="00C41BD2"/>
    <w:rsid w:val="00C41E7F"/>
    <w:rsid w:val="00C432DB"/>
    <w:rsid w:val="00C45000"/>
    <w:rsid w:val="00C468A7"/>
    <w:rsid w:val="00C51192"/>
    <w:rsid w:val="00C526C5"/>
    <w:rsid w:val="00C5373E"/>
    <w:rsid w:val="00C53F79"/>
    <w:rsid w:val="00C62562"/>
    <w:rsid w:val="00C679D8"/>
    <w:rsid w:val="00C67E5F"/>
    <w:rsid w:val="00C705C7"/>
    <w:rsid w:val="00C73526"/>
    <w:rsid w:val="00C773B7"/>
    <w:rsid w:val="00C773E5"/>
    <w:rsid w:val="00C77D85"/>
    <w:rsid w:val="00C77DC7"/>
    <w:rsid w:val="00C809A8"/>
    <w:rsid w:val="00C8259D"/>
    <w:rsid w:val="00C8288D"/>
    <w:rsid w:val="00C83136"/>
    <w:rsid w:val="00C85B1D"/>
    <w:rsid w:val="00C86B3E"/>
    <w:rsid w:val="00C87353"/>
    <w:rsid w:val="00C9051D"/>
    <w:rsid w:val="00C90615"/>
    <w:rsid w:val="00C90EC6"/>
    <w:rsid w:val="00C90FA1"/>
    <w:rsid w:val="00C915EB"/>
    <w:rsid w:val="00C91866"/>
    <w:rsid w:val="00C91C7F"/>
    <w:rsid w:val="00C9324E"/>
    <w:rsid w:val="00C93AB4"/>
    <w:rsid w:val="00C94F56"/>
    <w:rsid w:val="00C95EB2"/>
    <w:rsid w:val="00C96AA7"/>
    <w:rsid w:val="00CA0195"/>
    <w:rsid w:val="00CA114B"/>
    <w:rsid w:val="00CA3F2C"/>
    <w:rsid w:val="00CA4D32"/>
    <w:rsid w:val="00CA7484"/>
    <w:rsid w:val="00CB0CAD"/>
    <w:rsid w:val="00CB2934"/>
    <w:rsid w:val="00CB3BD8"/>
    <w:rsid w:val="00CB4068"/>
    <w:rsid w:val="00CB5C1A"/>
    <w:rsid w:val="00CB6B33"/>
    <w:rsid w:val="00CB7C81"/>
    <w:rsid w:val="00CC0559"/>
    <w:rsid w:val="00CC1F81"/>
    <w:rsid w:val="00CC30C0"/>
    <w:rsid w:val="00CC3223"/>
    <w:rsid w:val="00CC4C0E"/>
    <w:rsid w:val="00CC4F8C"/>
    <w:rsid w:val="00CC5EB9"/>
    <w:rsid w:val="00CD0BA6"/>
    <w:rsid w:val="00CD0E59"/>
    <w:rsid w:val="00CD21B4"/>
    <w:rsid w:val="00CD225E"/>
    <w:rsid w:val="00CD2993"/>
    <w:rsid w:val="00CD3387"/>
    <w:rsid w:val="00CD44AE"/>
    <w:rsid w:val="00CD5D14"/>
    <w:rsid w:val="00CD7B7D"/>
    <w:rsid w:val="00CE3C01"/>
    <w:rsid w:val="00CE3D61"/>
    <w:rsid w:val="00CE5484"/>
    <w:rsid w:val="00CE554B"/>
    <w:rsid w:val="00CE5E77"/>
    <w:rsid w:val="00CE7C8E"/>
    <w:rsid w:val="00CF05FD"/>
    <w:rsid w:val="00CF22DB"/>
    <w:rsid w:val="00CF2A10"/>
    <w:rsid w:val="00CF4711"/>
    <w:rsid w:val="00CF654A"/>
    <w:rsid w:val="00D010DC"/>
    <w:rsid w:val="00D0391C"/>
    <w:rsid w:val="00D04253"/>
    <w:rsid w:val="00D05420"/>
    <w:rsid w:val="00D05844"/>
    <w:rsid w:val="00D058A9"/>
    <w:rsid w:val="00D06340"/>
    <w:rsid w:val="00D064EA"/>
    <w:rsid w:val="00D07347"/>
    <w:rsid w:val="00D07A7F"/>
    <w:rsid w:val="00D07F7A"/>
    <w:rsid w:val="00D07FE3"/>
    <w:rsid w:val="00D121A7"/>
    <w:rsid w:val="00D144FA"/>
    <w:rsid w:val="00D147C6"/>
    <w:rsid w:val="00D1495A"/>
    <w:rsid w:val="00D1577D"/>
    <w:rsid w:val="00D173DE"/>
    <w:rsid w:val="00D209E7"/>
    <w:rsid w:val="00D22988"/>
    <w:rsid w:val="00D234FE"/>
    <w:rsid w:val="00D24418"/>
    <w:rsid w:val="00D2445A"/>
    <w:rsid w:val="00D25AC4"/>
    <w:rsid w:val="00D31233"/>
    <w:rsid w:val="00D320B4"/>
    <w:rsid w:val="00D33AA6"/>
    <w:rsid w:val="00D354BD"/>
    <w:rsid w:val="00D371F1"/>
    <w:rsid w:val="00D424DC"/>
    <w:rsid w:val="00D44105"/>
    <w:rsid w:val="00D4479A"/>
    <w:rsid w:val="00D51A0F"/>
    <w:rsid w:val="00D52B91"/>
    <w:rsid w:val="00D56B2A"/>
    <w:rsid w:val="00D578F6"/>
    <w:rsid w:val="00D57FC3"/>
    <w:rsid w:val="00D61118"/>
    <w:rsid w:val="00D617C4"/>
    <w:rsid w:val="00D61C06"/>
    <w:rsid w:val="00D621F1"/>
    <w:rsid w:val="00D63134"/>
    <w:rsid w:val="00D65420"/>
    <w:rsid w:val="00D65F97"/>
    <w:rsid w:val="00D7002E"/>
    <w:rsid w:val="00D70E37"/>
    <w:rsid w:val="00D71F63"/>
    <w:rsid w:val="00D721D9"/>
    <w:rsid w:val="00D722C8"/>
    <w:rsid w:val="00D72D33"/>
    <w:rsid w:val="00D77CBD"/>
    <w:rsid w:val="00D8172A"/>
    <w:rsid w:val="00D81EB3"/>
    <w:rsid w:val="00D86A25"/>
    <w:rsid w:val="00D9042E"/>
    <w:rsid w:val="00D9114F"/>
    <w:rsid w:val="00D91703"/>
    <w:rsid w:val="00D9177C"/>
    <w:rsid w:val="00D946B2"/>
    <w:rsid w:val="00D95CE0"/>
    <w:rsid w:val="00D964C0"/>
    <w:rsid w:val="00D96D79"/>
    <w:rsid w:val="00D9727F"/>
    <w:rsid w:val="00D9797F"/>
    <w:rsid w:val="00DA1143"/>
    <w:rsid w:val="00DA1531"/>
    <w:rsid w:val="00DA25EF"/>
    <w:rsid w:val="00DA74C0"/>
    <w:rsid w:val="00DB0BB7"/>
    <w:rsid w:val="00DB1838"/>
    <w:rsid w:val="00DB18CB"/>
    <w:rsid w:val="00DC00FF"/>
    <w:rsid w:val="00DC1C20"/>
    <w:rsid w:val="00DC5AD1"/>
    <w:rsid w:val="00DC5EE3"/>
    <w:rsid w:val="00DC6412"/>
    <w:rsid w:val="00DC7361"/>
    <w:rsid w:val="00DC79F7"/>
    <w:rsid w:val="00DC7CFC"/>
    <w:rsid w:val="00DD0CC5"/>
    <w:rsid w:val="00DD26D3"/>
    <w:rsid w:val="00DD2867"/>
    <w:rsid w:val="00DD369A"/>
    <w:rsid w:val="00DD3F5E"/>
    <w:rsid w:val="00DD4F48"/>
    <w:rsid w:val="00DD66CC"/>
    <w:rsid w:val="00DD6841"/>
    <w:rsid w:val="00DE047C"/>
    <w:rsid w:val="00DE0B85"/>
    <w:rsid w:val="00DE343B"/>
    <w:rsid w:val="00DE4760"/>
    <w:rsid w:val="00DF0571"/>
    <w:rsid w:val="00DF05F5"/>
    <w:rsid w:val="00DF10EC"/>
    <w:rsid w:val="00DF1C83"/>
    <w:rsid w:val="00DF2021"/>
    <w:rsid w:val="00DF2586"/>
    <w:rsid w:val="00DF5A9B"/>
    <w:rsid w:val="00DF7C41"/>
    <w:rsid w:val="00DF7DBB"/>
    <w:rsid w:val="00E0245A"/>
    <w:rsid w:val="00E06868"/>
    <w:rsid w:val="00E07C97"/>
    <w:rsid w:val="00E11120"/>
    <w:rsid w:val="00E11759"/>
    <w:rsid w:val="00E1344E"/>
    <w:rsid w:val="00E14228"/>
    <w:rsid w:val="00E14340"/>
    <w:rsid w:val="00E15FD5"/>
    <w:rsid w:val="00E16D19"/>
    <w:rsid w:val="00E21933"/>
    <w:rsid w:val="00E21A2E"/>
    <w:rsid w:val="00E22932"/>
    <w:rsid w:val="00E24082"/>
    <w:rsid w:val="00E32AE4"/>
    <w:rsid w:val="00E33FA3"/>
    <w:rsid w:val="00E34387"/>
    <w:rsid w:val="00E36307"/>
    <w:rsid w:val="00E366E9"/>
    <w:rsid w:val="00E37425"/>
    <w:rsid w:val="00E37DB6"/>
    <w:rsid w:val="00E46601"/>
    <w:rsid w:val="00E50AD0"/>
    <w:rsid w:val="00E50C29"/>
    <w:rsid w:val="00E51375"/>
    <w:rsid w:val="00E5143B"/>
    <w:rsid w:val="00E51B43"/>
    <w:rsid w:val="00E51DF1"/>
    <w:rsid w:val="00E51FFA"/>
    <w:rsid w:val="00E52EA3"/>
    <w:rsid w:val="00E55216"/>
    <w:rsid w:val="00E56E90"/>
    <w:rsid w:val="00E62D0D"/>
    <w:rsid w:val="00E64D3A"/>
    <w:rsid w:val="00E65375"/>
    <w:rsid w:val="00E65E4E"/>
    <w:rsid w:val="00E66B61"/>
    <w:rsid w:val="00E714EE"/>
    <w:rsid w:val="00E729E1"/>
    <w:rsid w:val="00E7594C"/>
    <w:rsid w:val="00E75CB6"/>
    <w:rsid w:val="00E76C95"/>
    <w:rsid w:val="00E77C66"/>
    <w:rsid w:val="00E82849"/>
    <w:rsid w:val="00E8312F"/>
    <w:rsid w:val="00E83599"/>
    <w:rsid w:val="00E843C2"/>
    <w:rsid w:val="00E84A4D"/>
    <w:rsid w:val="00E87C96"/>
    <w:rsid w:val="00E94629"/>
    <w:rsid w:val="00E957C7"/>
    <w:rsid w:val="00E95A40"/>
    <w:rsid w:val="00E97B5E"/>
    <w:rsid w:val="00EA14D2"/>
    <w:rsid w:val="00EA1EC0"/>
    <w:rsid w:val="00EA21B2"/>
    <w:rsid w:val="00EA2231"/>
    <w:rsid w:val="00EA24F0"/>
    <w:rsid w:val="00EA4BC1"/>
    <w:rsid w:val="00EA52EA"/>
    <w:rsid w:val="00EA6276"/>
    <w:rsid w:val="00EB27D1"/>
    <w:rsid w:val="00EB2F92"/>
    <w:rsid w:val="00EB4414"/>
    <w:rsid w:val="00EB44FC"/>
    <w:rsid w:val="00EB4E46"/>
    <w:rsid w:val="00EB76D3"/>
    <w:rsid w:val="00EC03F5"/>
    <w:rsid w:val="00EC2BB0"/>
    <w:rsid w:val="00EC2DD6"/>
    <w:rsid w:val="00ED0ED2"/>
    <w:rsid w:val="00ED4288"/>
    <w:rsid w:val="00EE0EC2"/>
    <w:rsid w:val="00EE11AB"/>
    <w:rsid w:val="00EE11B8"/>
    <w:rsid w:val="00EF05EB"/>
    <w:rsid w:val="00EF14D2"/>
    <w:rsid w:val="00EF1B35"/>
    <w:rsid w:val="00EF4258"/>
    <w:rsid w:val="00EF5602"/>
    <w:rsid w:val="00EF5736"/>
    <w:rsid w:val="00F00910"/>
    <w:rsid w:val="00F00D15"/>
    <w:rsid w:val="00F01082"/>
    <w:rsid w:val="00F01273"/>
    <w:rsid w:val="00F01EA4"/>
    <w:rsid w:val="00F02833"/>
    <w:rsid w:val="00F02CDA"/>
    <w:rsid w:val="00F05923"/>
    <w:rsid w:val="00F070D3"/>
    <w:rsid w:val="00F11D6F"/>
    <w:rsid w:val="00F15387"/>
    <w:rsid w:val="00F17C22"/>
    <w:rsid w:val="00F20D24"/>
    <w:rsid w:val="00F21616"/>
    <w:rsid w:val="00F2274B"/>
    <w:rsid w:val="00F22BE8"/>
    <w:rsid w:val="00F2432B"/>
    <w:rsid w:val="00F25E09"/>
    <w:rsid w:val="00F30B46"/>
    <w:rsid w:val="00F30EE4"/>
    <w:rsid w:val="00F331C1"/>
    <w:rsid w:val="00F33233"/>
    <w:rsid w:val="00F34BFD"/>
    <w:rsid w:val="00F36B61"/>
    <w:rsid w:val="00F36FD5"/>
    <w:rsid w:val="00F40E21"/>
    <w:rsid w:val="00F43BEC"/>
    <w:rsid w:val="00F458E0"/>
    <w:rsid w:val="00F50502"/>
    <w:rsid w:val="00F506F3"/>
    <w:rsid w:val="00F50807"/>
    <w:rsid w:val="00F575C3"/>
    <w:rsid w:val="00F60088"/>
    <w:rsid w:val="00F60EAB"/>
    <w:rsid w:val="00F65524"/>
    <w:rsid w:val="00F656A0"/>
    <w:rsid w:val="00F65DEE"/>
    <w:rsid w:val="00F66CD7"/>
    <w:rsid w:val="00F6760F"/>
    <w:rsid w:val="00F7007D"/>
    <w:rsid w:val="00F7096B"/>
    <w:rsid w:val="00F709F8"/>
    <w:rsid w:val="00F71FBA"/>
    <w:rsid w:val="00F72DCE"/>
    <w:rsid w:val="00F72EF9"/>
    <w:rsid w:val="00F738BD"/>
    <w:rsid w:val="00F743D8"/>
    <w:rsid w:val="00F74870"/>
    <w:rsid w:val="00F77BF0"/>
    <w:rsid w:val="00F77EF6"/>
    <w:rsid w:val="00F82751"/>
    <w:rsid w:val="00F828DD"/>
    <w:rsid w:val="00F8383E"/>
    <w:rsid w:val="00F847E8"/>
    <w:rsid w:val="00F85D4D"/>
    <w:rsid w:val="00F86381"/>
    <w:rsid w:val="00F86A10"/>
    <w:rsid w:val="00F94BB8"/>
    <w:rsid w:val="00F95997"/>
    <w:rsid w:val="00F9740D"/>
    <w:rsid w:val="00FA07CC"/>
    <w:rsid w:val="00FA3597"/>
    <w:rsid w:val="00FA4CB4"/>
    <w:rsid w:val="00FB03FB"/>
    <w:rsid w:val="00FB4012"/>
    <w:rsid w:val="00FB4F94"/>
    <w:rsid w:val="00FB5072"/>
    <w:rsid w:val="00FB6B3C"/>
    <w:rsid w:val="00FC12E2"/>
    <w:rsid w:val="00FC2113"/>
    <w:rsid w:val="00FC3FC4"/>
    <w:rsid w:val="00FC4B12"/>
    <w:rsid w:val="00FC6D17"/>
    <w:rsid w:val="00FC75C9"/>
    <w:rsid w:val="00FC7D12"/>
    <w:rsid w:val="00FD4D39"/>
    <w:rsid w:val="00FD515B"/>
    <w:rsid w:val="00FD5256"/>
    <w:rsid w:val="00FD6C40"/>
    <w:rsid w:val="00FD77CD"/>
    <w:rsid w:val="00FE0176"/>
    <w:rsid w:val="00FE2A45"/>
    <w:rsid w:val="00FE3158"/>
    <w:rsid w:val="00FE5A3B"/>
    <w:rsid w:val="00FF13EE"/>
    <w:rsid w:val="00FF17F5"/>
    <w:rsid w:val="00FF34EB"/>
    <w:rsid w:val="75612F1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docId w15:val="{1059B7D4-3181-4E18-A745-1BAA4228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A03"/>
  </w:style>
  <w:style w:type="paragraph" w:styleId="Ttulo1">
    <w:name w:val="heading 1"/>
    <w:basedOn w:val="Normal"/>
    <w:next w:val="Normal"/>
    <w:link w:val="Ttulo1Car"/>
    <w:qFormat/>
    <w:rsid w:val="00D354BD"/>
    <w:pPr>
      <w:keepNext/>
      <w:numPr>
        <w:numId w:val="2"/>
      </w:numPr>
      <w:shd w:val="pct20" w:color="auto" w:fill="auto"/>
      <w:overflowPunct w:val="0"/>
      <w:autoSpaceDE w:val="0"/>
      <w:autoSpaceDN w:val="0"/>
      <w:adjustRightInd w:val="0"/>
      <w:spacing w:after="0" w:line="240" w:lineRule="auto"/>
      <w:jc w:val="center"/>
      <w:textAlignment w:val="baseline"/>
      <w:outlineLvl w:val="0"/>
    </w:pPr>
    <w:rPr>
      <w:rFonts w:ascii="Arial" w:eastAsia="Times New Roman" w:hAnsi="Arial" w:cs="Times New Roman"/>
      <w:b/>
      <w:bCs/>
      <w:caps/>
      <w:sz w:val="20"/>
      <w:szCs w:val="20"/>
      <w:lang w:val="es-ES_tradnl" w:eastAsia="es-ES"/>
    </w:rPr>
  </w:style>
  <w:style w:type="paragraph" w:styleId="Ttulo2">
    <w:name w:val="heading 2"/>
    <w:basedOn w:val="Normal"/>
    <w:next w:val="Normal"/>
    <w:link w:val="Ttulo2Car"/>
    <w:uiPriority w:val="9"/>
    <w:semiHidden/>
    <w:unhideWhenUsed/>
    <w:qFormat/>
    <w:rsid w:val="00EC03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Ha"/>
    <w:basedOn w:val="Normal"/>
    <w:link w:val="PrrafodelistaCar"/>
    <w:uiPriority w:val="1"/>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Ha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2"/>
      </w:numPr>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9"/>
    <w:semiHidden/>
    <w:rsid w:val="00EC03F5"/>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39"/>
    <w:unhideWhenUsed/>
    <w:rsid w:val="00501805"/>
    <w:pPr>
      <w:spacing w:after="0" w:line="240" w:lineRule="auto"/>
      <w:jc w:val="left"/>
    </w:pPr>
    <w:rPr>
      <w:rFonts w:ascii="Times New Roman" w:eastAsia="Times New Roman" w:hAnsi="Times New Roman" w:cs="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uiPriority w:val="39"/>
    <w:qFormat/>
    <w:rsid w:val="000C532A"/>
    <w:pPr>
      <w:widowControl w:val="0"/>
      <w:autoSpaceDE w:val="0"/>
      <w:autoSpaceDN w:val="0"/>
      <w:spacing w:before="101" w:after="0" w:line="240" w:lineRule="auto"/>
      <w:ind w:left="582" w:hanging="480"/>
      <w:jc w:val="left"/>
    </w:pPr>
    <w:rPr>
      <w:rFonts w:ascii="Calibri" w:eastAsia="Calibri" w:hAnsi="Calibri" w:cs="Calibri"/>
      <w:sz w:val="24"/>
      <w:szCs w:val="24"/>
      <w:lang w:val="es-ES" w:eastAsia="es-ES" w:bidi="es-ES"/>
    </w:rPr>
  </w:style>
  <w:style w:type="paragraph" w:styleId="TtuloTDC">
    <w:name w:val="TOC Heading"/>
    <w:basedOn w:val="Ttulo1"/>
    <w:next w:val="Normal"/>
    <w:uiPriority w:val="39"/>
    <w:unhideWhenUsed/>
    <w:qFormat/>
    <w:rsid w:val="000C532A"/>
    <w:pPr>
      <w:keepLines/>
      <w:numPr>
        <w:numId w:val="0"/>
      </w:numPr>
      <w:shd w:val="clear" w:color="auto" w:fill="auto"/>
      <w:overflowPunct/>
      <w:autoSpaceDE/>
      <w:autoSpaceDN/>
      <w:adjustRightInd/>
      <w:spacing w:before="240" w:line="259" w:lineRule="auto"/>
      <w:jc w:val="left"/>
      <w:textAlignment w:val="auto"/>
      <w:outlineLvl w:val="9"/>
    </w:pPr>
    <w:rPr>
      <w:rFonts w:asciiTheme="majorHAnsi" w:eastAsiaTheme="majorEastAsia" w:hAnsiTheme="majorHAnsi" w:cstheme="majorBidi"/>
      <w:b w:val="0"/>
      <w:bCs w:val="0"/>
      <w:caps w:val="0"/>
      <w:color w:val="2E74B5" w:themeColor="accent1" w:themeShade="BF"/>
      <w:sz w:val="32"/>
      <w:szCs w:val="32"/>
      <w:lang w:val="es-CO" w:eastAsia="es-CO"/>
    </w:rPr>
  </w:style>
  <w:style w:type="paragraph" w:styleId="TDC2">
    <w:name w:val="toc 2"/>
    <w:basedOn w:val="Normal"/>
    <w:next w:val="Normal"/>
    <w:autoRedefine/>
    <w:uiPriority w:val="39"/>
    <w:unhideWhenUsed/>
    <w:rsid w:val="00965D2E"/>
    <w:pPr>
      <w:spacing w:after="100"/>
      <w:ind w:left="220"/>
    </w:pPr>
  </w:style>
  <w:style w:type="paragraph" w:customStyle="1" w:styleId="TITULO1">
    <w:name w:val="TITULO 1"/>
    <w:basedOn w:val="Normal"/>
    <w:qFormat/>
    <w:rsid w:val="00FC12E2"/>
    <w:pPr>
      <w:spacing w:after="0" w:line="240" w:lineRule="auto"/>
    </w:pPr>
    <w:rPr>
      <w:rFonts w:cstheme="minorHAnsi"/>
      <w:b/>
      <w:bCs/>
      <w:color w:val="0D3E6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768161-9fee-4e75-a4de-0adaef0c5caf">
      <Terms xmlns="http://schemas.microsoft.com/office/infopath/2007/PartnerControls"/>
    </lcf76f155ced4ddcb4097134ff3c332f>
    <TaxCatchAll xmlns="39d4898d-b8b3-4ac1-ace1-a9b70335f7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A28D44D0DDF0D418E3CC1E40003D1FC" ma:contentTypeVersion="10" ma:contentTypeDescription="Crear nuevo documento." ma:contentTypeScope="" ma:versionID="6e4867945b32c7b792d5e30facdc4143">
  <xsd:schema xmlns:xsd="http://www.w3.org/2001/XMLSchema" xmlns:xs="http://www.w3.org/2001/XMLSchema" xmlns:p="http://schemas.microsoft.com/office/2006/metadata/properties" xmlns:ns2="18768161-9fee-4e75-a4de-0adaef0c5caf" xmlns:ns3="39d4898d-b8b3-4ac1-ace1-a9b70335f79a" targetNamespace="http://schemas.microsoft.com/office/2006/metadata/properties" ma:root="true" ma:fieldsID="bfe796a2d2655c737c7ac1fc2cd3dd1c" ns2:_="" ns3:_="">
    <xsd:import namespace="18768161-9fee-4e75-a4de-0adaef0c5caf"/>
    <xsd:import namespace="39d4898d-b8b3-4ac1-ace1-a9b70335f7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68161-9fee-4e75-a4de-0adaef0c5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4898d-b8b3-4ac1-ace1-a9b70335f7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158921-7a02-44f5-837a-cadcce9eb73e}" ma:internalName="TaxCatchAll" ma:showField="CatchAllData" ma:web="39d4898d-b8b3-4ac1-ace1-a9b70335f7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D096-D966-4D79-A297-F2B433D5DBA8}">
  <ds:schemaRefs>
    <ds:schemaRef ds:uri="http://schemas.microsoft.com/office/2006/metadata/properties"/>
    <ds:schemaRef ds:uri="http://schemas.microsoft.com/office/infopath/2007/PartnerControls"/>
    <ds:schemaRef ds:uri="18768161-9fee-4e75-a4de-0adaef0c5caf"/>
    <ds:schemaRef ds:uri="39d4898d-b8b3-4ac1-ace1-a9b70335f79a"/>
  </ds:schemaRefs>
</ds:datastoreItem>
</file>

<file path=customXml/itemProps2.xml><?xml version="1.0" encoding="utf-8"?>
<ds:datastoreItem xmlns:ds="http://schemas.openxmlformats.org/officeDocument/2006/customXml" ds:itemID="{3B36D882-6202-4575-A4DB-240F8D564893}">
  <ds:schemaRefs>
    <ds:schemaRef ds:uri="http://schemas.microsoft.com/sharepoint/v3/contenttype/forms"/>
  </ds:schemaRefs>
</ds:datastoreItem>
</file>

<file path=customXml/itemProps3.xml><?xml version="1.0" encoding="utf-8"?>
<ds:datastoreItem xmlns:ds="http://schemas.openxmlformats.org/officeDocument/2006/customXml" ds:itemID="{F43636DE-1304-4B8E-A33C-65885F58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68161-9fee-4e75-a4de-0adaef0c5caf"/>
    <ds:schemaRef ds:uri="39d4898d-b8b3-4ac1-ace1-a9b70335f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9DB36-9464-475A-A246-1AB7601D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3965</Words>
  <Characters>21809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Jazmin Camacho Camacho</cp:lastModifiedBy>
  <cp:revision>5</cp:revision>
  <dcterms:created xsi:type="dcterms:W3CDTF">2026-04-20T16:28:00Z</dcterms:created>
  <dcterms:modified xsi:type="dcterms:W3CDTF">2026-04-21T17:17:00Z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4c1d245a,3263334a,401037d6</vt:lpwstr>
  </property>
  <property fmtid="{D5CDD505-2E9C-101B-9397-08002B2CF9AE}" pid="3" name="ClassificationContentMarkingFooterFontProps">
    <vt:lpwstr>#000000,9,Aptos</vt:lpwstr>
  </property>
  <property fmtid="{D5CDD505-2E9C-101B-9397-08002B2CF9AE}" pid="4" name="ClassificationContentMarkingFooterText">
    <vt:lpwstr>Etiquetado publico</vt:lpwstr>
  </property>
  <property fmtid="{D5CDD505-2E9C-101B-9397-08002B2CF9AE}" pid="5" name="MSIP_Label_61fa2033-ac08-4ec8-ba76-ed800dd9f887_Enabled">
    <vt:lpwstr>true</vt:lpwstr>
  </property>
  <property fmtid="{D5CDD505-2E9C-101B-9397-08002B2CF9AE}" pid="6" name="MSIP_Label_61fa2033-ac08-4ec8-ba76-ed800dd9f887_SetDate">
    <vt:lpwstr>2026-01-16T15:00:01Z</vt:lpwstr>
  </property>
  <property fmtid="{D5CDD505-2E9C-101B-9397-08002B2CF9AE}" pid="7" name="MSIP_Label_61fa2033-ac08-4ec8-ba76-ed800dd9f887_Method">
    <vt:lpwstr>Standard</vt:lpwstr>
  </property>
  <property fmtid="{D5CDD505-2E9C-101B-9397-08002B2CF9AE}" pid="8" name="MSIP_Label_61fa2033-ac08-4ec8-ba76-ed800dd9f887_Name">
    <vt:lpwstr>Publico</vt:lpwstr>
  </property>
  <property fmtid="{D5CDD505-2E9C-101B-9397-08002B2CF9AE}" pid="9" name="MSIP_Label_61fa2033-ac08-4ec8-ba76-ed800dd9f887_SiteId">
    <vt:lpwstr>dab5177a-e531-42f5-a585-5d27851768fb</vt:lpwstr>
  </property>
  <property fmtid="{D5CDD505-2E9C-101B-9397-08002B2CF9AE}" pid="10" name="MSIP_Label_61fa2033-ac08-4ec8-ba76-ed800dd9f887_ActionId">
    <vt:lpwstr>074335cd-129b-41f3-8910-763935ac2662</vt:lpwstr>
  </property>
  <property fmtid="{D5CDD505-2E9C-101B-9397-08002B2CF9AE}" pid="11" name="MSIP_Label_61fa2033-ac08-4ec8-ba76-ed800dd9f887_ContentBits">
    <vt:lpwstr>2</vt:lpwstr>
  </property>
  <property fmtid="{D5CDD505-2E9C-101B-9397-08002B2CF9AE}" pid="12" name="MSIP_Label_61fa2033-ac08-4ec8-ba76-ed800dd9f887_Tag">
    <vt:lpwstr>10, 3, 0, 2</vt:lpwstr>
  </property>
  <property fmtid="{D5CDD505-2E9C-101B-9397-08002B2CF9AE}" pid="13" name="ContentTypeId">
    <vt:lpwstr>0x0101008A28D44D0DDF0D418E3CC1E40003D1FC</vt:lpwstr>
  </property>
</Properties>
</file>