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21D7A" w14:textId="77777777" w:rsidR="00C871DA" w:rsidRPr="00491018" w:rsidRDefault="00C871DA" w:rsidP="4DE3EDE9">
      <w:pPr>
        <w:jc w:val="center"/>
        <w:rPr>
          <w:rFonts w:ascii="Arial" w:hAnsi="Arial" w:cs="Arial"/>
          <w:lang w:eastAsia="es-ES"/>
        </w:rPr>
      </w:pPr>
      <w:bookmarkStart w:id="0" w:name="_GoBack"/>
      <w:bookmarkEnd w:id="0"/>
    </w:p>
    <w:p w14:paraId="45B93C12" w14:textId="186DEC37" w:rsidR="00C871DA" w:rsidRDefault="2015E23F" w:rsidP="00444633">
      <w:pPr>
        <w:jc w:val="both"/>
        <w:rPr>
          <w:rStyle w:val="cf01"/>
          <w:rFonts w:ascii="Arial" w:hAnsi="Arial" w:cs="Arial"/>
          <w:sz w:val="24"/>
          <w:szCs w:val="24"/>
        </w:rPr>
      </w:pPr>
      <w:r w:rsidRPr="1043D291">
        <w:rPr>
          <w:rFonts w:ascii="Arial" w:hAnsi="Arial" w:cs="Arial"/>
          <w:lang w:eastAsia="es-ES"/>
        </w:rPr>
        <w:t>Con este acuerdo se dan a conocer las obligaciones que debe</w:t>
      </w:r>
      <w:r w:rsidR="00444633" w:rsidRPr="1043D291">
        <w:rPr>
          <w:rFonts w:ascii="Arial" w:hAnsi="Arial" w:cs="Arial"/>
          <w:lang w:eastAsia="es-ES"/>
        </w:rPr>
        <w:t>rán</w:t>
      </w:r>
      <w:r w:rsidRPr="1043D291">
        <w:rPr>
          <w:rFonts w:ascii="Arial" w:hAnsi="Arial" w:cs="Arial"/>
          <w:lang w:eastAsia="es-ES"/>
        </w:rPr>
        <w:t xml:space="preserve"> aceptar los servidores, colaboradores</w:t>
      </w:r>
      <w:r w:rsidR="617BF39D" w:rsidRPr="1043D291">
        <w:rPr>
          <w:rFonts w:ascii="Arial" w:hAnsi="Arial" w:cs="Arial"/>
          <w:lang w:eastAsia="es-ES"/>
        </w:rPr>
        <w:t xml:space="preserve"> </w:t>
      </w:r>
      <w:r w:rsidR="00E36A76" w:rsidRPr="1043D291">
        <w:rPr>
          <w:rFonts w:ascii="Arial" w:hAnsi="Arial" w:cs="Arial"/>
          <w:lang w:eastAsia="es-ES"/>
        </w:rPr>
        <w:t>y contratistas</w:t>
      </w:r>
      <w:r w:rsidR="00444633" w:rsidRPr="1043D291">
        <w:rPr>
          <w:rFonts w:ascii="Arial" w:hAnsi="Arial" w:cs="Arial"/>
          <w:lang w:eastAsia="es-ES"/>
        </w:rPr>
        <w:t xml:space="preserve"> (en adelante EL RECEPTOR)</w:t>
      </w:r>
      <w:r w:rsidRPr="1043D291">
        <w:rPr>
          <w:rFonts w:ascii="Arial" w:hAnsi="Arial" w:cs="Arial"/>
          <w:lang w:eastAsia="es-ES"/>
        </w:rPr>
        <w:t xml:space="preserve">, que conozcan o puedan conocer </w:t>
      </w:r>
      <w:r w:rsidRPr="1043D291">
        <w:rPr>
          <w:rStyle w:val="cf01"/>
          <w:rFonts w:ascii="Arial" w:hAnsi="Arial" w:cs="Arial"/>
          <w:sz w:val="24"/>
          <w:szCs w:val="24"/>
        </w:rPr>
        <w:t xml:space="preserve">de corrupción, así como </w:t>
      </w:r>
      <w:r w:rsidR="00E36A76" w:rsidRPr="1043D291">
        <w:rPr>
          <w:rStyle w:val="cf01"/>
          <w:rFonts w:ascii="Arial" w:hAnsi="Arial" w:cs="Arial"/>
          <w:sz w:val="24"/>
          <w:szCs w:val="24"/>
        </w:rPr>
        <w:t>respecto al manejo</w:t>
      </w:r>
      <w:r w:rsidRPr="1043D291">
        <w:rPr>
          <w:rStyle w:val="cf01"/>
          <w:rFonts w:ascii="Arial" w:hAnsi="Arial" w:cs="Arial"/>
          <w:sz w:val="24"/>
          <w:szCs w:val="24"/>
        </w:rPr>
        <w:t>, operación o administración</w:t>
      </w:r>
      <w:r w:rsidR="34BA9548" w:rsidRPr="1043D291">
        <w:rPr>
          <w:rStyle w:val="cf01"/>
          <w:rFonts w:ascii="Arial" w:hAnsi="Arial" w:cs="Arial"/>
          <w:sz w:val="24"/>
          <w:szCs w:val="24"/>
        </w:rPr>
        <w:t xml:space="preserve"> de</w:t>
      </w:r>
      <w:r w:rsidRPr="1043D291">
        <w:rPr>
          <w:rStyle w:val="cf01"/>
          <w:rFonts w:ascii="Arial" w:hAnsi="Arial" w:cs="Arial"/>
          <w:sz w:val="24"/>
          <w:szCs w:val="24"/>
        </w:rPr>
        <w:t xml:space="preserve"> </w:t>
      </w:r>
      <w:r w:rsidR="0FD1C968" w:rsidRPr="1043D291">
        <w:rPr>
          <w:rFonts w:ascii="Arial" w:hAnsi="Arial" w:cs="Arial"/>
          <w:lang w:eastAsia="es-ES"/>
        </w:rPr>
        <w:t>información privada, semi privada, información pública reservada, pública clasificada</w:t>
      </w:r>
      <w:r w:rsidR="34BA9548" w:rsidRPr="1043D291">
        <w:rPr>
          <w:rFonts w:ascii="Arial" w:hAnsi="Arial" w:cs="Arial"/>
          <w:lang w:eastAsia="es-ES"/>
        </w:rPr>
        <w:t>, en e</w:t>
      </w:r>
      <w:r w:rsidR="0FD1C968" w:rsidRPr="1043D291">
        <w:rPr>
          <w:rStyle w:val="cf01"/>
          <w:rFonts w:ascii="Arial" w:hAnsi="Arial" w:cs="Arial"/>
          <w:sz w:val="24"/>
          <w:szCs w:val="24"/>
        </w:rPr>
        <w:t>l desarrollo de sus funciones u obligaciones, tr</w:t>
      </w:r>
      <w:r w:rsidR="6DE6065E" w:rsidRPr="1043D291">
        <w:rPr>
          <w:rStyle w:val="cf01"/>
          <w:rFonts w:ascii="Arial" w:hAnsi="Arial" w:cs="Arial"/>
          <w:sz w:val="24"/>
          <w:szCs w:val="24"/>
        </w:rPr>
        <w:t>á</w:t>
      </w:r>
      <w:r w:rsidR="0FD1C968" w:rsidRPr="1043D291">
        <w:rPr>
          <w:rStyle w:val="cf01"/>
          <w:rFonts w:ascii="Arial" w:hAnsi="Arial" w:cs="Arial"/>
          <w:sz w:val="24"/>
          <w:szCs w:val="24"/>
        </w:rPr>
        <w:t xml:space="preserve">mite de peticiones ciudadanas, denuncias por presuntos hechos </w:t>
      </w:r>
      <w:r w:rsidRPr="1043D291">
        <w:rPr>
          <w:rStyle w:val="cf01"/>
          <w:rFonts w:ascii="Arial" w:hAnsi="Arial" w:cs="Arial"/>
          <w:sz w:val="24"/>
          <w:szCs w:val="24"/>
        </w:rPr>
        <w:t xml:space="preserve">de </w:t>
      </w:r>
      <w:r w:rsidR="32F5D17F" w:rsidRPr="1043D291">
        <w:rPr>
          <w:rStyle w:val="cf01"/>
          <w:rFonts w:ascii="Arial" w:hAnsi="Arial" w:cs="Arial"/>
          <w:sz w:val="24"/>
          <w:szCs w:val="24"/>
        </w:rPr>
        <w:t>corrupción</w:t>
      </w:r>
      <w:r w:rsidR="5463DFDB" w:rsidRPr="1043D291">
        <w:rPr>
          <w:rStyle w:val="cf01"/>
          <w:rFonts w:ascii="Arial" w:hAnsi="Arial" w:cs="Arial"/>
          <w:sz w:val="24"/>
          <w:szCs w:val="24"/>
        </w:rPr>
        <w:t xml:space="preserve">, </w:t>
      </w:r>
      <w:r w:rsidR="38961452" w:rsidRPr="1043D291">
        <w:rPr>
          <w:rStyle w:val="cf01"/>
          <w:rFonts w:ascii="Arial" w:hAnsi="Arial" w:cs="Arial"/>
          <w:sz w:val="24"/>
          <w:szCs w:val="24"/>
        </w:rPr>
        <w:t xml:space="preserve">o en el manejo de </w:t>
      </w:r>
      <w:r w:rsidRPr="1043D291">
        <w:rPr>
          <w:rStyle w:val="cf01"/>
          <w:rFonts w:ascii="Arial" w:hAnsi="Arial" w:cs="Arial"/>
          <w:sz w:val="24"/>
          <w:szCs w:val="24"/>
        </w:rPr>
        <w:t xml:space="preserve">sistemas de información </w:t>
      </w:r>
      <w:r w:rsidR="28E17F86" w:rsidRPr="1043D291">
        <w:rPr>
          <w:rStyle w:val="cf01"/>
          <w:rFonts w:ascii="Arial" w:hAnsi="Arial" w:cs="Arial"/>
          <w:sz w:val="24"/>
          <w:szCs w:val="24"/>
        </w:rPr>
        <w:t>o repositorios corporativos,</w:t>
      </w:r>
      <w:r w:rsidR="00E36A76" w:rsidRPr="1043D291">
        <w:rPr>
          <w:rStyle w:val="cf01"/>
          <w:rFonts w:ascii="Arial" w:hAnsi="Arial" w:cs="Arial"/>
          <w:sz w:val="24"/>
          <w:szCs w:val="24"/>
        </w:rPr>
        <w:t xml:space="preserve"> considerando</w:t>
      </w:r>
      <w:r w:rsidRPr="1043D291">
        <w:rPr>
          <w:rStyle w:val="cf01"/>
          <w:rFonts w:ascii="Arial" w:hAnsi="Arial" w:cs="Arial"/>
          <w:sz w:val="24"/>
          <w:szCs w:val="24"/>
        </w:rPr>
        <w:t xml:space="preserve"> </w:t>
      </w:r>
      <w:r w:rsidR="27E307A5" w:rsidRPr="1043D291">
        <w:rPr>
          <w:rStyle w:val="cf01"/>
          <w:rFonts w:ascii="Arial" w:hAnsi="Arial" w:cs="Arial"/>
          <w:sz w:val="24"/>
          <w:szCs w:val="24"/>
        </w:rPr>
        <w:t xml:space="preserve">que en estos </w:t>
      </w:r>
      <w:r w:rsidRPr="1043D291">
        <w:rPr>
          <w:rStyle w:val="cf01"/>
          <w:rFonts w:ascii="Arial" w:hAnsi="Arial" w:cs="Arial"/>
          <w:sz w:val="24"/>
          <w:szCs w:val="24"/>
        </w:rPr>
        <w:t xml:space="preserve">se centraliza </w:t>
      </w:r>
      <w:proofErr w:type="spellStart"/>
      <w:r w:rsidRPr="1043D291">
        <w:rPr>
          <w:rStyle w:val="cf01"/>
          <w:rFonts w:ascii="Arial" w:hAnsi="Arial" w:cs="Arial"/>
          <w:sz w:val="24"/>
          <w:szCs w:val="24"/>
        </w:rPr>
        <w:t>Ia</w:t>
      </w:r>
      <w:proofErr w:type="spellEnd"/>
      <w:r w:rsidRPr="1043D291">
        <w:rPr>
          <w:rStyle w:val="cf01"/>
          <w:rFonts w:ascii="Arial" w:hAnsi="Arial" w:cs="Arial"/>
          <w:sz w:val="24"/>
          <w:szCs w:val="24"/>
        </w:rPr>
        <w:t xml:space="preserve"> información de </w:t>
      </w:r>
      <w:r w:rsidR="00444633" w:rsidRPr="1043D291">
        <w:rPr>
          <w:rStyle w:val="cf01"/>
          <w:rFonts w:ascii="Arial" w:hAnsi="Arial" w:cs="Arial"/>
          <w:sz w:val="24"/>
          <w:szCs w:val="24"/>
        </w:rPr>
        <w:t>LA</w:t>
      </w:r>
      <w:r w:rsidR="00E36A76" w:rsidRPr="1043D291">
        <w:rPr>
          <w:rStyle w:val="cf01"/>
          <w:rFonts w:ascii="Arial" w:hAnsi="Arial" w:cs="Arial"/>
          <w:sz w:val="24"/>
          <w:szCs w:val="24"/>
        </w:rPr>
        <w:t xml:space="preserve"> </w:t>
      </w:r>
      <w:r w:rsidR="00444633" w:rsidRPr="1043D291">
        <w:rPr>
          <w:rStyle w:val="cf01"/>
          <w:rFonts w:ascii="Arial" w:hAnsi="Arial" w:cs="Arial"/>
          <w:sz w:val="24"/>
          <w:szCs w:val="24"/>
        </w:rPr>
        <w:t>ENTIDAD y otras condiciones respecto a propiedad intelectual</w:t>
      </w:r>
    </w:p>
    <w:p w14:paraId="56E17AFD" w14:textId="77777777" w:rsidR="00444633" w:rsidRPr="00D41A0A" w:rsidRDefault="00444633" w:rsidP="00444633">
      <w:pPr>
        <w:jc w:val="both"/>
        <w:rPr>
          <w:rFonts w:ascii="Arial" w:hAnsi="Arial" w:cs="Arial"/>
          <w:lang w:eastAsia="es-ES_tradnl"/>
        </w:rPr>
      </w:pPr>
    </w:p>
    <w:p w14:paraId="6E424ABD" w14:textId="60D260D3" w:rsidR="00C871DA" w:rsidRPr="0060673C" w:rsidRDefault="00C871DA" w:rsidP="0060673C">
      <w:pPr>
        <w:pStyle w:val="Ttulo1"/>
        <w:jc w:val="center"/>
        <w:rPr>
          <w:rFonts w:ascii="Arial" w:eastAsia="Times New Roman" w:hAnsi="Arial" w:cs="Arial"/>
          <w:b/>
          <w:bCs/>
          <w:color w:val="auto"/>
          <w:sz w:val="24"/>
          <w:szCs w:val="24"/>
          <w:lang w:eastAsia="es-ES"/>
        </w:rPr>
      </w:pPr>
      <w:r w:rsidRPr="0060673C">
        <w:rPr>
          <w:rFonts w:ascii="Arial" w:eastAsia="Times New Roman" w:hAnsi="Arial" w:cs="Arial"/>
          <w:b/>
          <w:bCs/>
          <w:color w:val="auto"/>
          <w:sz w:val="24"/>
          <w:szCs w:val="24"/>
          <w:lang w:eastAsia="es-ES"/>
        </w:rPr>
        <w:t xml:space="preserve">EN </w:t>
      </w:r>
      <w:r w:rsidR="63A18117" w:rsidRPr="0060673C">
        <w:rPr>
          <w:rFonts w:ascii="Arial" w:eastAsia="Times New Roman" w:hAnsi="Arial" w:cs="Arial"/>
          <w:b/>
          <w:bCs/>
          <w:color w:val="auto"/>
          <w:sz w:val="24"/>
          <w:szCs w:val="24"/>
          <w:lang w:eastAsia="es-ES"/>
        </w:rPr>
        <w:t>CONSECUENCIA,</w:t>
      </w:r>
      <w:r w:rsidR="0060732E" w:rsidRPr="0060673C">
        <w:rPr>
          <w:rFonts w:ascii="Arial" w:eastAsia="Times New Roman" w:hAnsi="Arial" w:cs="Arial"/>
          <w:b/>
          <w:bCs/>
          <w:color w:val="auto"/>
          <w:sz w:val="24"/>
          <w:szCs w:val="24"/>
          <w:lang w:eastAsia="es-ES"/>
        </w:rPr>
        <w:t xml:space="preserve"> SE FIRMA EL SIGUIENTE:</w:t>
      </w:r>
    </w:p>
    <w:p w14:paraId="3CD705D3" w14:textId="77777777" w:rsidR="0018771A" w:rsidRDefault="0018771A" w:rsidP="2249D014">
      <w:pPr>
        <w:jc w:val="center"/>
        <w:rPr>
          <w:rFonts w:ascii="Arial" w:hAnsi="Arial" w:cs="Arial"/>
          <w:b/>
          <w:bCs/>
          <w:lang w:eastAsia="es-ES_tradnl"/>
        </w:rPr>
      </w:pPr>
    </w:p>
    <w:p w14:paraId="55B7CA80" w14:textId="78C51C2E" w:rsidR="000C5074" w:rsidRPr="0060673C" w:rsidRDefault="000C5074" w:rsidP="0060673C">
      <w:pPr>
        <w:pStyle w:val="Ttulo1"/>
        <w:jc w:val="center"/>
        <w:rPr>
          <w:rFonts w:ascii="Arial" w:eastAsia="Times New Roman" w:hAnsi="Arial" w:cs="Arial"/>
          <w:b/>
          <w:bCs/>
          <w:color w:val="auto"/>
          <w:sz w:val="24"/>
          <w:szCs w:val="24"/>
          <w:lang w:eastAsia="es-ES"/>
        </w:rPr>
      </w:pPr>
      <w:r w:rsidRPr="0060673C">
        <w:rPr>
          <w:rFonts w:ascii="Arial" w:eastAsia="Times New Roman" w:hAnsi="Arial" w:cs="Arial"/>
          <w:b/>
          <w:bCs/>
          <w:color w:val="auto"/>
          <w:sz w:val="24"/>
          <w:szCs w:val="24"/>
          <w:lang w:eastAsia="es-ES"/>
        </w:rPr>
        <w:t>ACUERDO DE CONFIDENCIALIDAD UNIVERSAL</w:t>
      </w:r>
    </w:p>
    <w:p w14:paraId="2037A4D1" w14:textId="77777777" w:rsidR="000C5074" w:rsidRPr="00444633" w:rsidRDefault="000C5074" w:rsidP="000C5074">
      <w:pPr>
        <w:jc w:val="center"/>
        <w:rPr>
          <w:rFonts w:ascii="Arial" w:hAnsi="Arial" w:cs="Arial"/>
          <w:b/>
          <w:bCs/>
          <w:lang w:eastAsia="es-ES_tradnl"/>
        </w:rPr>
      </w:pPr>
    </w:p>
    <w:p w14:paraId="06E08132" w14:textId="5DF88636" w:rsidR="000C5074" w:rsidRPr="00444633" w:rsidRDefault="000C5074" w:rsidP="79694DAB">
      <w:pPr>
        <w:jc w:val="both"/>
        <w:rPr>
          <w:rFonts w:ascii="Arial" w:hAnsi="Arial" w:cs="Arial"/>
          <w:lang w:eastAsia="es-ES"/>
        </w:rPr>
      </w:pPr>
      <w:r w:rsidRPr="0EBC318A">
        <w:rPr>
          <w:rFonts w:ascii="Arial" w:hAnsi="Arial" w:cs="Arial"/>
          <w:lang w:eastAsia="es-ES"/>
        </w:rPr>
        <w:t xml:space="preserve">Entre la UNIDAD ADMINISTRATIVA ESPECIAL CUERPO OFICIAL DE BOMBEROS DE BOGOTÁ o para efectos del presente documento LA ENTIDAD, con NIT. [Número de NIT], representada legalmente por [Nombre del Representante Legal] identificado(a) con [Tipo y Número de Identificación], en su calidad de [Cargo del Representante Legal], y por la otra parte [NOMBRE COMPLETO DEL CONTRATISTA/COLABORADOR/], identificado(a) con [Tipo y Número de Identificación], [añadir: con  identificado(a) con [Tipo y Número de Identificación]] o para efectos del presente documento EL RECEPTOR, hemos acordado celebrar el presente Acuerdo de Confidencialidad, </w:t>
      </w:r>
      <w:r w:rsidR="0060732E" w:rsidRPr="0EBC318A">
        <w:rPr>
          <w:rFonts w:ascii="Arial" w:hAnsi="Arial" w:cs="Arial"/>
          <w:lang w:eastAsia="es-ES"/>
        </w:rPr>
        <w:t xml:space="preserve"> teniendo en cuenta las</w:t>
      </w:r>
      <w:r w:rsidR="316C8BDD" w:rsidRPr="0EBC318A">
        <w:rPr>
          <w:rFonts w:ascii="Arial" w:hAnsi="Arial" w:cs="Arial"/>
          <w:lang w:eastAsia="es-ES"/>
        </w:rPr>
        <w:t xml:space="preserve"> siguientes</w:t>
      </w:r>
      <w:r w:rsidRPr="0EBC318A">
        <w:rPr>
          <w:rFonts w:ascii="Arial" w:hAnsi="Arial" w:cs="Arial"/>
          <w:lang w:eastAsia="es-ES"/>
        </w:rPr>
        <w:t>:</w:t>
      </w:r>
    </w:p>
    <w:p w14:paraId="044D29D0" w14:textId="77777777" w:rsidR="000C5074" w:rsidRDefault="000C5074" w:rsidP="000C5074">
      <w:pPr>
        <w:jc w:val="both"/>
        <w:rPr>
          <w:rFonts w:ascii="Arial" w:hAnsi="Arial" w:cs="Arial"/>
          <w:lang w:eastAsia="es-ES_tradnl"/>
        </w:rPr>
      </w:pPr>
    </w:p>
    <w:p w14:paraId="6DC915D5" w14:textId="67DF8062" w:rsidR="000C5074" w:rsidRPr="0060673C" w:rsidRDefault="000C5074" w:rsidP="0060673C">
      <w:pPr>
        <w:pStyle w:val="Ttulo1"/>
        <w:jc w:val="center"/>
        <w:rPr>
          <w:rFonts w:ascii="Arial" w:eastAsia="Times New Roman" w:hAnsi="Arial" w:cs="Arial"/>
          <w:b/>
          <w:bCs/>
          <w:color w:val="auto"/>
          <w:sz w:val="24"/>
          <w:szCs w:val="24"/>
          <w:lang w:eastAsia="es-ES"/>
        </w:rPr>
      </w:pPr>
      <w:r w:rsidRPr="0060673C">
        <w:rPr>
          <w:rFonts w:ascii="Arial" w:eastAsia="Times New Roman" w:hAnsi="Arial" w:cs="Arial"/>
          <w:b/>
          <w:bCs/>
          <w:color w:val="auto"/>
          <w:sz w:val="24"/>
          <w:szCs w:val="24"/>
          <w:lang w:eastAsia="es-ES"/>
        </w:rPr>
        <w:t>CONSIDERACIONES</w:t>
      </w:r>
    </w:p>
    <w:p w14:paraId="404E6ABD" w14:textId="77777777" w:rsidR="000C5074" w:rsidRPr="0060673C" w:rsidRDefault="000C5074" w:rsidP="0060673C">
      <w:pPr>
        <w:pStyle w:val="Ttulo1"/>
        <w:rPr>
          <w:lang w:eastAsia="es-ES"/>
        </w:rPr>
      </w:pPr>
    </w:p>
    <w:p w14:paraId="3D53800F" w14:textId="400378DD" w:rsidR="00277C8D" w:rsidRPr="00444633" w:rsidRDefault="000C5074" w:rsidP="4DE3EDE9">
      <w:pPr>
        <w:jc w:val="both"/>
        <w:rPr>
          <w:rFonts w:ascii="Arial" w:hAnsi="Arial" w:cs="Arial"/>
          <w:lang w:eastAsia="es-ES"/>
        </w:rPr>
      </w:pPr>
      <w:r w:rsidRPr="1043D291">
        <w:rPr>
          <w:rFonts w:ascii="Arial" w:hAnsi="Arial" w:cs="Arial"/>
          <w:lang w:eastAsia="es-ES"/>
        </w:rPr>
        <w:t xml:space="preserve">Que el marco regulatorio actual establece una serie de condiciones y obligaciones para el manejo responsable de la información, debido a que un mal uso de </w:t>
      </w:r>
      <w:r w:rsidR="074C10C7" w:rsidRPr="1043D291">
        <w:rPr>
          <w:rFonts w:ascii="Arial" w:hAnsi="Arial" w:cs="Arial"/>
          <w:lang w:eastAsia="es-ES"/>
        </w:rPr>
        <w:t>esta</w:t>
      </w:r>
      <w:r w:rsidRPr="1043D291">
        <w:rPr>
          <w:rFonts w:ascii="Arial" w:hAnsi="Arial" w:cs="Arial"/>
          <w:lang w:eastAsia="es-ES"/>
        </w:rPr>
        <w:t xml:space="preserve"> podría conllevar la vulneración de derechos constitucionales como la intimidad, el habeas data y la información pública. En este sentido</w:t>
      </w:r>
      <w:r w:rsidR="00277C8D" w:rsidRPr="1043D291">
        <w:rPr>
          <w:rFonts w:ascii="Arial" w:hAnsi="Arial" w:cs="Arial"/>
          <w:lang w:eastAsia="es-ES"/>
        </w:rPr>
        <w:t xml:space="preserve"> y teniendo en cuenta los casos específicos relativos a la actividad contractual</w:t>
      </w:r>
      <w:r w:rsidR="54CA9F0F" w:rsidRPr="1043D291">
        <w:rPr>
          <w:rFonts w:ascii="Arial" w:hAnsi="Arial" w:cs="Arial"/>
          <w:lang w:eastAsia="es-ES"/>
        </w:rPr>
        <w:t xml:space="preserve"> y laboral</w:t>
      </w:r>
      <w:r w:rsidRPr="1043D291">
        <w:rPr>
          <w:rFonts w:ascii="Arial" w:hAnsi="Arial" w:cs="Arial"/>
          <w:lang w:eastAsia="es-ES"/>
        </w:rPr>
        <w:t>, la entidad se rige por:</w:t>
      </w:r>
    </w:p>
    <w:p w14:paraId="1E08A5C7" w14:textId="77777777" w:rsidR="00277C8D" w:rsidRPr="00444633" w:rsidRDefault="00277C8D" w:rsidP="00444633">
      <w:pPr>
        <w:ind w:left="720"/>
        <w:jc w:val="both"/>
        <w:rPr>
          <w:rFonts w:ascii="Arial" w:hAnsi="Arial" w:cs="Arial"/>
          <w:lang w:val="es-ES" w:eastAsia="es-ES_tradnl"/>
        </w:rPr>
      </w:pPr>
    </w:p>
    <w:p w14:paraId="18FA24A7" w14:textId="35B5E46B" w:rsidR="00277C8D" w:rsidRPr="00277C8D" w:rsidRDefault="00277C8D" w:rsidP="00277C8D">
      <w:pPr>
        <w:numPr>
          <w:ilvl w:val="0"/>
          <w:numId w:val="24"/>
        </w:numPr>
        <w:jc w:val="both"/>
        <w:rPr>
          <w:rFonts w:ascii="Arial" w:hAnsi="Arial" w:cs="Arial"/>
          <w:lang w:val="es-ES" w:eastAsia="es-ES_tradnl"/>
        </w:rPr>
      </w:pPr>
      <w:r w:rsidRPr="00277C8D">
        <w:rPr>
          <w:rFonts w:ascii="Arial" w:hAnsi="Arial" w:cs="Arial"/>
          <w:b/>
          <w:bCs/>
          <w:lang w:val="es-ES" w:eastAsia="es-ES_tradnl"/>
        </w:rPr>
        <w:t>Ley 80 de 1993 (Estatuto General de Contratación de la Administración Pública)</w:t>
      </w:r>
      <w:r w:rsidRPr="00277C8D">
        <w:rPr>
          <w:rFonts w:ascii="Arial" w:hAnsi="Arial" w:cs="Arial"/>
          <w:lang w:val="es-ES" w:eastAsia="es-ES_tradnl"/>
        </w:rPr>
        <w:t xml:space="preserve">: Esta ley establece las reglas y principios que rigen los contratos de las entidades estatales. Define el </w:t>
      </w:r>
      <w:r w:rsidRPr="00277C8D">
        <w:rPr>
          <w:rFonts w:ascii="Arial" w:hAnsi="Arial" w:cs="Arial"/>
          <w:lang w:val="es-ES" w:eastAsia="es-ES_tradnl"/>
        </w:rPr>
        <w:lastRenderedPageBreak/>
        <w:t xml:space="preserve">contrato de prestación de servicios como una figura para que las entidades realicen actividades de administración u operación que no puedan ser atendidas con el personal de planta. Su artículo 13 permite que los contratos estatales se rijan por las normas comerciales y civiles en aquellas materias no reguladas por el estatuto.   </w:t>
      </w:r>
    </w:p>
    <w:p w14:paraId="4F5CE658" w14:textId="77777777" w:rsidR="00277C8D" w:rsidRPr="00277C8D" w:rsidRDefault="00277C8D" w:rsidP="00277C8D">
      <w:pPr>
        <w:numPr>
          <w:ilvl w:val="0"/>
          <w:numId w:val="24"/>
        </w:numPr>
        <w:jc w:val="both"/>
        <w:rPr>
          <w:rFonts w:ascii="Arial" w:hAnsi="Arial" w:cs="Arial"/>
          <w:lang w:val="es-ES" w:eastAsia="es-ES_tradnl"/>
        </w:rPr>
      </w:pPr>
      <w:r w:rsidRPr="00277C8D">
        <w:rPr>
          <w:rFonts w:ascii="Arial" w:hAnsi="Arial" w:cs="Arial"/>
          <w:b/>
          <w:bCs/>
          <w:lang w:val="es-ES" w:eastAsia="es-ES_tradnl"/>
        </w:rPr>
        <w:t>Ley 1150 de 2007</w:t>
      </w:r>
      <w:r w:rsidRPr="00277C8D">
        <w:rPr>
          <w:rFonts w:ascii="Arial" w:hAnsi="Arial" w:cs="Arial"/>
          <w:lang w:val="es-ES" w:eastAsia="es-ES_tradnl"/>
        </w:rPr>
        <w:t xml:space="preserve">: Introduce medidas de eficiencia y transparencia. El literal h) del numeral 4 del artículo 2 establece que la selección del contratista para servicios profesionales y de apoyo a la gestión se realiza, por regla general, a través de la modalidad de contratación directa.   </w:t>
      </w:r>
    </w:p>
    <w:p w14:paraId="39FDA957" w14:textId="77777777" w:rsidR="00277C8D" w:rsidRPr="00277C8D" w:rsidRDefault="00277C8D" w:rsidP="00277C8D">
      <w:pPr>
        <w:numPr>
          <w:ilvl w:val="0"/>
          <w:numId w:val="24"/>
        </w:numPr>
        <w:jc w:val="both"/>
        <w:rPr>
          <w:rFonts w:ascii="Arial" w:hAnsi="Arial" w:cs="Arial"/>
          <w:lang w:val="es-ES" w:eastAsia="es-ES_tradnl"/>
        </w:rPr>
      </w:pPr>
      <w:r w:rsidRPr="00277C8D">
        <w:rPr>
          <w:rFonts w:ascii="Arial" w:hAnsi="Arial" w:cs="Arial"/>
          <w:b/>
          <w:bCs/>
          <w:lang w:val="es-ES" w:eastAsia="es-ES_tradnl"/>
        </w:rPr>
        <w:t>Normativa Complementaria y Guías Técnicas</w:t>
      </w:r>
      <w:r w:rsidRPr="00277C8D">
        <w:rPr>
          <w:rFonts w:ascii="Arial" w:hAnsi="Arial" w:cs="Arial"/>
          <w:lang w:val="es-ES" w:eastAsia="es-ES_tradnl"/>
        </w:rPr>
        <w:t>:</w:t>
      </w:r>
    </w:p>
    <w:p w14:paraId="5356539C" w14:textId="77777777" w:rsidR="00277C8D" w:rsidRPr="00277C8D" w:rsidRDefault="00277C8D" w:rsidP="00277C8D">
      <w:pPr>
        <w:numPr>
          <w:ilvl w:val="0"/>
          <w:numId w:val="24"/>
        </w:numPr>
        <w:tabs>
          <w:tab w:val="num" w:pos="1440"/>
        </w:tabs>
        <w:jc w:val="both"/>
        <w:rPr>
          <w:rFonts w:ascii="Arial" w:hAnsi="Arial" w:cs="Arial"/>
          <w:lang w:val="es-ES" w:eastAsia="es-ES_tradnl"/>
        </w:rPr>
      </w:pPr>
      <w:r w:rsidRPr="00277C8D">
        <w:rPr>
          <w:rFonts w:ascii="Arial" w:hAnsi="Arial" w:cs="Arial"/>
          <w:b/>
          <w:bCs/>
          <w:lang w:val="es-ES" w:eastAsia="es-ES_tradnl"/>
        </w:rPr>
        <w:t>Consejo de Estado</w:t>
      </w:r>
      <w:r w:rsidRPr="00277C8D">
        <w:rPr>
          <w:rFonts w:ascii="Arial" w:hAnsi="Arial" w:cs="Arial"/>
          <w:lang w:val="es-ES" w:eastAsia="es-ES_tradnl"/>
        </w:rPr>
        <w:t xml:space="preserve">: Ha ratificado la posibilidad de que las entidades públicas celebren contratos de licencia o cesión, propios del derecho privado, para la explotación de sus activos intangibles.   </w:t>
      </w:r>
    </w:p>
    <w:p w14:paraId="31D25BD1" w14:textId="77777777" w:rsidR="00277C8D" w:rsidRPr="00277C8D" w:rsidRDefault="00277C8D" w:rsidP="00277C8D">
      <w:pPr>
        <w:numPr>
          <w:ilvl w:val="0"/>
          <w:numId w:val="24"/>
        </w:numPr>
        <w:tabs>
          <w:tab w:val="num" w:pos="1440"/>
        </w:tabs>
        <w:jc w:val="both"/>
        <w:rPr>
          <w:rFonts w:ascii="Arial" w:hAnsi="Arial" w:cs="Arial"/>
          <w:lang w:val="es-ES" w:eastAsia="es-ES_tradnl"/>
        </w:rPr>
      </w:pPr>
      <w:r w:rsidRPr="00277C8D">
        <w:rPr>
          <w:rFonts w:ascii="Arial" w:hAnsi="Arial" w:cs="Arial"/>
          <w:b/>
          <w:bCs/>
          <w:lang w:val="es-ES" w:eastAsia="es-ES_tradnl"/>
        </w:rPr>
        <w:t>Superintendencia Financiera de Colombia (SFC)</w:t>
      </w:r>
      <w:r w:rsidRPr="00277C8D">
        <w:rPr>
          <w:rFonts w:ascii="Arial" w:hAnsi="Arial" w:cs="Arial"/>
          <w:lang w:val="es-ES" w:eastAsia="es-ES_tradnl"/>
        </w:rPr>
        <w:t xml:space="preserve">: Exige que los proveedores de servicios en la nube ofrezcan una disponibilidad de al menos el 99.95% para modelos de servicio como IaaS y PaaS, y del 99.5% para SaaS.   </w:t>
      </w:r>
    </w:p>
    <w:p w14:paraId="6E193A17" w14:textId="77777777" w:rsidR="00277C8D" w:rsidRPr="00277C8D" w:rsidRDefault="00277C8D" w:rsidP="00277C8D">
      <w:pPr>
        <w:numPr>
          <w:ilvl w:val="0"/>
          <w:numId w:val="24"/>
        </w:numPr>
        <w:tabs>
          <w:tab w:val="num" w:pos="1440"/>
        </w:tabs>
        <w:jc w:val="both"/>
        <w:rPr>
          <w:rFonts w:ascii="Arial" w:hAnsi="Arial" w:cs="Arial"/>
          <w:lang w:val="es-ES" w:eastAsia="es-ES_tradnl"/>
        </w:rPr>
      </w:pPr>
      <w:r w:rsidRPr="00277C8D">
        <w:rPr>
          <w:rFonts w:ascii="Arial" w:hAnsi="Arial" w:cs="Arial"/>
          <w:b/>
          <w:bCs/>
          <w:lang w:val="es-ES" w:eastAsia="es-ES_tradnl"/>
        </w:rPr>
        <w:t>Procuraduría General de la Nación (PGN)</w:t>
      </w:r>
      <w:r w:rsidRPr="00277C8D">
        <w:rPr>
          <w:rFonts w:ascii="Arial" w:hAnsi="Arial" w:cs="Arial"/>
          <w:lang w:val="es-ES" w:eastAsia="es-ES_tradnl"/>
        </w:rPr>
        <w:t xml:space="preserve">: Ha exigido en sus términos de referencia que las plataformas de nube contratadas cuenten con certificaciones internacionales como ISO 27018 para la protección de datos personales en la nube e ISO 22301 para la continuidad del negocio.   </w:t>
      </w:r>
    </w:p>
    <w:p w14:paraId="33C8ABD3" w14:textId="565E4276" w:rsidR="00277C8D" w:rsidRPr="00444633" w:rsidRDefault="00277C8D" w:rsidP="00444633">
      <w:pPr>
        <w:numPr>
          <w:ilvl w:val="0"/>
          <w:numId w:val="24"/>
        </w:numPr>
        <w:tabs>
          <w:tab w:val="num" w:pos="1440"/>
        </w:tabs>
        <w:jc w:val="both"/>
        <w:rPr>
          <w:rFonts w:ascii="Arial" w:hAnsi="Arial" w:cs="Arial"/>
          <w:lang w:val="es-ES" w:eastAsia="es-ES_tradnl"/>
        </w:rPr>
      </w:pPr>
      <w:r w:rsidRPr="00277C8D">
        <w:rPr>
          <w:rFonts w:ascii="Arial" w:hAnsi="Arial" w:cs="Arial"/>
          <w:b/>
          <w:bCs/>
          <w:lang w:val="es-ES" w:eastAsia="es-ES_tradnl"/>
        </w:rPr>
        <w:t>Colombia Compra Eficiente (CCE)</w:t>
      </w:r>
      <w:r w:rsidRPr="00277C8D">
        <w:rPr>
          <w:rFonts w:ascii="Arial" w:hAnsi="Arial" w:cs="Arial"/>
          <w:lang w:val="es-ES" w:eastAsia="es-ES_tradnl"/>
        </w:rPr>
        <w:t xml:space="preserve">: Sus acuerdos marco de precios y guías de contratación, como la de propiedad intelectual, establecen lineamientos sobre borrado seguro de datos y la transferencia de derechos patrimoniales a la entidad.   </w:t>
      </w:r>
    </w:p>
    <w:p w14:paraId="34748F7A" w14:textId="77777777" w:rsidR="00277C8D" w:rsidRPr="00277C8D" w:rsidRDefault="00277C8D" w:rsidP="00277C8D">
      <w:pPr>
        <w:numPr>
          <w:ilvl w:val="0"/>
          <w:numId w:val="24"/>
        </w:numPr>
        <w:jc w:val="both"/>
        <w:rPr>
          <w:rFonts w:ascii="Arial" w:hAnsi="Arial" w:cs="Arial"/>
          <w:lang w:val="es-ES" w:eastAsia="es-ES_tradnl"/>
        </w:rPr>
      </w:pPr>
      <w:r w:rsidRPr="00277C8D">
        <w:rPr>
          <w:rFonts w:ascii="Arial" w:hAnsi="Arial" w:cs="Arial"/>
          <w:b/>
          <w:bCs/>
          <w:lang w:val="es-ES" w:eastAsia="es-ES_tradnl"/>
        </w:rPr>
        <w:t>Constitución Política de Colombia (Artículo 15)</w:t>
      </w:r>
      <w:r w:rsidRPr="00277C8D">
        <w:rPr>
          <w:rFonts w:ascii="Arial" w:hAnsi="Arial" w:cs="Arial"/>
          <w:lang w:val="es-ES" w:eastAsia="es-ES_tradnl"/>
        </w:rPr>
        <w:t xml:space="preserve">: Consagra el derecho fundamental a la intimidad y el hábeas data, que permite a todas las personas conocer, actualizar y rectificar la información que se haya recogido sobre ellas en bases de datos.   </w:t>
      </w:r>
    </w:p>
    <w:p w14:paraId="76B0FC48" w14:textId="77777777" w:rsidR="00277C8D" w:rsidRPr="00277C8D" w:rsidRDefault="00277C8D" w:rsidP="00277C8D">
      <w:pPr>
        <w:numPr>
          <w:ilvl w:val="0"/>
          <w:numId w:val="24"/>
        </w:numPr>
        <w:jc w:val="both"/>
        <w:rPr>
          <w:rFonts w:ascii="Arial" w:hAnsi="Arial" w:cs="Arial"/>
          <w:lang w:val="es-ES" w:eastAsia="es-ES_tradnl"/>
        </w:rPr>
      </w:pPr>
      <w:r w:rsidRPr="00277C8D">
        <w:rPr>
          <w:rFonts w:ascii="Arial" w:hAnsi="Arial" w:cs="Arial"/>
          <w:b/>
          <w:bCs/>
          <w:lang w:val="es-ES" w:eastAsia="es-ES_tradnl"/>
        </w:rPr>
        <w:t>Ley Estatutaria 1581 de 2012</w:t>
      </w:r>
      <w:r w:rsidRPr="00277C8D">
        <w:rPr>
          <w:rFonts w:ascii="Arial" w:hAnsi="Arial" w:cs="Arial"/>
          <w:lang w:val="es-ES" w:eastAsia="es-ES_tradnl"/>
        </w:rPr>
        <w:t xml:space="preserve">: Es la ley marco de protección de datos personales. Desarrolla el derecho constitucional al hábeas data y define los principios para el tratamiento de datos. Asigna a la Superintendencia de Industria y Comercio (SIC) la facultad de vigilancia y sanción.   </w:t>
      </w:r>
    </w:p>
    <w:p w14:paraId="7ECB4280" w14:textId="77777777" w:rsidR="00277C8D" w:rsidRPr="00277C8D" w:rsidRDefault="00277C8D" w:rsidP="00277C8D">
      <w:pPr>
        <w:numPr>
          <w:ilvl w:val="0"/>
          <w:numId w:val="24"/>
        </w:numPr>
        <w:jc w:val="both"/>
        <w:rPr>
          <w:rFonts w:ascii="Arial" w:hAnsi="Arial" w:cs="Arial"/>
          <w:lang w:val="es-ES" w:eastAsia="es-ES_tradnl"/>
        </w:rPr>
      </w:pPr>
      <w:r w:rsidRPr="00277C8D">
        <w:rPr>
          <w:rFonts w:ascii="Arial" w:hAnsi="Arial" w:cs="Arial"/>
          <w:b/>
          <w:bCs/>
          <w:lang w:val="es-ES" w:eastAsia="es-ES_tradnl"/>
        </w:rPr>
        <w:t>Ley 1266 de 2008</w:t>
      </w:r>
      <w:r w:rsidRPr="00277C8D">
        <w:rPr>
          <w:rFonts w:ascii="Arial" w:hAnsi="Arial" w:cs="Arial"/>
          <w:lang w:val="es-ES" w:eastAsia="es-ES_tradnl"/>
        </w:rPr>
        <w:t xml:space="preserve">: Regula el manejo de la información contenida en bases de datos personales de naturaleza financiera, crediticia, comercial y de servicios.   </w:t>
      </w:r>
    </w:p>
    <w:p w14:paraId="1650CBD3" w14:textId="7DD5473D" w:rsidR="00277C8D" w:rsidRPr="00277C8D" w:rsidRDefault="00277C8D" w:rsidP="27F60CA1">
      <w:pPr>
        <w:numPr>
          <w:ilvl w:val="0"/>
          <w:numId w:val="24"/>
        </w:numPr>
        <w:jc w:val="both"/>
        <w:rPr>
          <w:rFonts w:ascii="Arial" w:hAnsi="Arial" w:cs="Arial"/>
          <w:lang w:val="es-ES" w:eastAsia="es-ES"/>
        </w:rPr>
      </w:pPr>
      <w:r w:rsidRPr="27F60CA1">
        <w:rPr>
          <w:rFonts w:ascii="Arial" w:hAnsi="Arial" w:cs="Arial"/>
          <w:b/>
          <w:bCs/>
          <w:lang w:val="es-ES" w:eastAsia="es-ES"/>
        </w:rPr>
        <w:t>Ley 1712 de 2014 (Ley de Transparencia)</w:t>
      </w:r>
      <w:r w:rsidRPr="27F60CA1">
        <w:rPr>
          <w:rFonts w:ascii="Arial" w:hAnsi="Arial" w:cs="Arial"/>
          <w:lang w:val="es-ES" w:eastAsia="es-ES"/>
        </w:rPr>
        <w:t>: Regula el derecho de acceso a la información pública bajo el principio de "máxima publicidad", que establece que toda información en posesión de una entidad pública es pública, salvo las excepciones constitucionales o legales.</w:t>
      </w:r>
    </w:p>
    <w:p w14:paraId="160369E7" w14:textId="3ADA86FA" w:rsidR="00277C8D" w:rsidRPr="00277C8D" w:rsidRDefault="00277C8D" w:rsidP="27F60CA1">
      <w:pPr>
        <w:numPr>
          <w:ilvl w:val="0"/>
          <w:numId w:val="24"/>
        </w:numPr>
        <w:jc w:val="both"/>
        <w:rPr>
          <w:rFonts w:ascii="Arial" w:hAnsi="Arial" w:cs="Arial"/>
          <w:lang w:val="es-ES" w:eastAsia="es-ES"/>
        </w:rPr>
      </w:pPr>
      <w:r w:rsidRPr="27F60CA1">
        <w:rPr>
          <w:rFonts w:ascii="Arial" w:hAnsi="Arial" w:cs="Arial"/>
          <w:b/>
          <w:bCs/>
          <w:lang w:val="es-ES" w:eastAsia="es-ES"/>
        </w:rPr>
        <w:t>Ley 594 de 2000 (Ley General de Archivo)</w:t>
      </w:r>
      <w:r w:rsidRPr="27F60CA1">
        <w:rPr>
          <w:rFonts w:ascii="Arial" w:hAnsi="Arial" w:cs="Arial"/>
          <w:lang w:val="es-ES" w:eastAsia="es-ES"/>
        </w:rPr>
        <w:t xml:space="preserve">: Dicta las disposiciones sobre la gestión documental y la organización de los archivos públicos y privados.   </w:t>
      </w:r>
    </w:p>
    <w:p w14:paraId="1C027952" w14:textId="77777777" w:rsidR="00277C8D" w:rsidRPr="00277C8D" w:rsidRDefault="00277C8D" w:rsidP="00277C8D">
      <w:pPr>
        <w:numPr>
          <w:ilvl w:val="0"/>
          <w:numId w:val="24"/>
        </w:numPr>
        <w:jc w:val="both"/>
        <w:rPr>
          <w:rFonts w:ascii="Arial" w:hAnsi="Arial" w:cs="Arial"/>
          <w:lang w:val="es-ES" w:eastAsia="es-ES_tradnl"/>
        </w:rPr>
      </w:pPr>
      <w:r w:rsidRPr="00277C8D">
        <w:rPr>
          <w:rFonts w:ascii="Arial" w:hAnsi="Arial" w:cs="Arial"/>
          <w:b/>
          <w:bCs/>
          <w:lang w:val="es-ES" w:eastAsia="es-ES_tradnl"/>
        </w:rPr>
        <w:t>Ley 527 de 1999</w:t>
      </w:r>
      <w:r w:rsidRPr="00277C8D">
        <w:rPr>
          <w:rFonts w:ascii="Arial" w:hAnsi="Arial" w:cs="Arial"/>
          <w:lang w:val="es-ES" w:eastAsia="es-ES_tradnl"/>
        </w:rPr>
        <w:t xml:space="preserve">: Define y reglamenta el acceso y uso de los mensajes de datos, el comercio electrónico y las firmas digitales.   </w:t>
      </w:r>
    </w:p>
    <w:p w14:paraId="404134E9" w14:textId="7DB8A11B" w:rsidR="00277C8D" w:rsidRPr="00277C8D" w:rsidRDefault="00277C8D" w:rsidP="00277C8D">
      <w:pPr>
        <w:numPr>
          <w:ilvl w:val="0"/>
          <w:numId w:val="24"/>
        </w:numPr>
        <w:jc w:val="both"/>
        <w:rPr>
          <w:rFonts w:ascii="Arial" w:hAnsi="Arial" w:cs="Arial"/>
          <w:lang w:val="es-ES" w:eastAsia="es-ES_tradnl"/>
        </w:rPr>
      </w:pPr>
      <w:r w:rsidRPr="00277C8D">
        <w:rPr>
          <w:rFonts w:ascii="Arial" w:hAnsi="Arial" w:cs="Arial"/>
          <w:b/>
          <w:bCs/>
          <w:lang w:val="es-ES" w:eastAsia="es-ES_tradnl"/>
        </w:rPr>
        <w:lastRenderedPageBreak/>
        <w:t>Decreto 1377 de 2013</w:t>
      </w:r>
      <w:r w:rsidRPr="00277C8D">
        <w:rPr>
          <w:rFonts w:ascii="Arial" w:hAnsi="Arial" w:cs="Arial"/>
          <w:lang w:val="es-ES" w:eastAsia="es-ES_tradnl"/>
        </w:rPr>
        <w:t xml:space="preserve">: Reglamenta parcialmente la Ley 1581 de 2012, buscando garantizar la protección del derecho de hábeas data en aspectos como la autorización para el tratamiento de datos </w:t>
      </w:r>
      <w:r w:rsidR="00444633" w:rsidRPr="00277C8D">
        <w:rPr>
          <w:rFonts w:ascii="Arial" w:hAnsi="Arial" w:cs="Arial"/>
          <w:lang w:val="es-ES" w:eastAsia="es-ES_tradnl"/>
        </w:rPr>
        <w:t>personales.</w:t>
      </w:r>
    </w:p>
    <w:p w14:paraId="2C45D43B" w14:textId="25559398" w:rsidR="00277C8D" w:rsidRPr="00444633" w:rsidRDefault="00277C8D" w:rsidP="00444633">
      <w:pPr>
        <w:numPr>
          <w:ilvl w:val="0"/>
          <w:numId w:val="24"/>
        </w:numPr>
        <w:jc w:val="both"/>
        <w:rPr>
          <w:rFonts w:ascii="Arial" w:hAnsi="Arial" w:cs="Arial"/>
          <w:lang w:val="es-ES" w:eastAsia="es-ES_tradnl"/>
        </w:rPr>
      </w:pPr>
      <w:r w:rsidRPr="00277C8D">
        <w:rPr>
          <w:rFonts w:ascii="Arial" w:hAnsi="Arial" w:cs="Arial"/>
          <w:b/>
          <w:bCs/>
          <w:lang w:val="es-ES" w:eastAsia="es-ES_tradnl"/>
        </w:rPr>
        <w:t>Resolución 1519 de 2020 (MinTIC)</w:t>
      </w:r>
      <w:r w:rsidRPr="00277C8D">
        <w:rPr>
          <w:rFonts w:ascii="Arial" w:hAnsi="Arial" w:cs="Arial"/>
          <w:lang w:val="es-ES" w:eastAsia="es-ES_tradnl"/>
        </w:rPr>
        <w:t xml:space="preserve">: Define los estándares y directrices para publicar la información de la Ley 1712, incluyendo requisitos en materia de accesibilidad web, seguridad digital y datos abiertos.   </w:t>
      </w:r>
    </w:p>
    <w:p w14:paraId="0C5A7804" w14:textId="77777777" w:rsidR="000C5074" w:rsidRPr="00444633" w:rsidRDefault="000C5074" w:rsidP="00444633">
      <w:pPr>
        <w:numPr>
          <w:ilvl w:val="0"/>
          <w:numId w:val="24"/>
        </w:numPr>
        <w:jc w:val="both"/>
        <w:rPr>
          <w:rFonts w:ascii="Arial" w:hAnsi="Arial" w:cs="Arial"/>
          <w:lang w:eastAsia="es-ES_tradnl"/>
        </w:rPr>
      </w:pPr>
      <w:r w:rsidRPr="00444633">
        <w:rPr>
          <w:rFonts w:ascii="Arial" w:hAnsi="Arial" w:cs="Arial"/>
          <w:b/>
          <w:bCs/>
          <w:lang w:eastAsia="es-ES_tradnl"/>
        </w:rPr>
        <w:t>Decreto 1078 de 2015 (DUR-TIC)</w:t>
      </w:r>
      <w:r w:rsidRPr="00444633">
        <w:rPr>
          <w:rFonts w:ascii="Arial" w:hAnsi="Arial" w:cs="Arial"/>
          <w:lang w:eastAsia="es-ES_tradnl"/>
        </w:rPr>
        <w:t>: Establece el marco para la Política de Gobierno Digital, en la cual la seguridad y privacidad de la información es un habilitador transversal.</w:t>
      </w:r>
    </w:p>
    <w:p w14:paraId="05BAD5F2" w14:textId="77777777" w:rsidR="000C5074" w:rsidRPr="00444633" w:rsidRDefault="000C5074" w:rsidP="00444633">
      <w:pPr>
        <w:numPr>
          <w:ilvl w:val="0"/>
          <w:numId w:val="24"/>
        </w:numPr>
        <w:jc w:val="both"/>
        <w:rPr>
          <w:rFonts w:ascii="Arial" w:hAnsi="Arial" w:cs="Arial"/>
          <w:lang w:eastAsia="es-ES_tradnl"/>
        </w:rPr>
      </w:pPr>
      <w:r w:rsidRPr="00444633">
        <w:rPr>
          <w:rFonts w:ascii="Arial" w:hAnsi="Arial" w:cs="Arial"/>
          <w:b/>
          <w:bCs/>
          <w:lang w:eastAsia="es-ES_tradnl"/>
        </w:rPr>
        <w:t>Decreto 2106 de 2019</w:t>
      </w:r>
      <w:r w:rsidRPr="00444633">
        <w:rPr>
          <w:rFonts w:ascii="Arial" w:hAnsi="Arial" w:cs="Arial"/>
          <w:lang w:eastAsia="es-ES_tradnl"/>
        </w:rPr>
        <w:t>: Señala la obligatoriedad de disponer de una estrategia de seguridad digital para la gestión documental electrónica y preservación de la información, siguiendo los lineamientos del MinTIC.</w:t>
      </w:r>
    </w:p>
    <w:p w14:paraId="6BAE69FF" w14:textId="77777777" w:rsidR="000C5074" w:rsidRPr="00444633" w:rsidRDefault="000C5074" w:rsidP="00444633">
      <w:pPr>
        <w:numPr>
          <w:ilvl w:val="0"/>
          <w:numId w:val="24"/>
        </w:numPr>
        <w:jc w:val="both"/>
        <w:rPr>
          <w:rFonts w:ascii="Arial" w:hAnsi="Arial" w:cs="Arial"/>
          <w:lang w:eastAsia="es-ES_tradnl"/>
        </w:rPr>
      </w:pPr>
      <w:r w:rsidRPr="00444633">
        <w:rPr>
          <w:rFonts w:ascii="Arial" w:hAnsi="Arial" w:cs="Arial"/>
          <w:b/>
          <w:bCs/>
          <w:lang w:eastAsia="es-ES_tradnl"/>
        </w:rPr>
        <w:t>Resolución 500 de 2021 del MinTIC</w:t>
      </w:r>
      <w:r w:rsidRPr="00444633">
        <w:rPr>
          <w:rFonts w:ascii="Arial" w:hAnsi="Arial" w:cs="Arial"/>
          <w:lang w:eastAsia="es-ES_tradnl"/>
        </w:rPr>
        <w:t>: "Por la cual se establecen los lineamientos y estándares para la estrategia de seguridad digital y se adopta el modelo de seguridad y privacidad como habilitador de la política de Gobierno Digital". Esta resolución obliga a las entidades a adoptar medidas técnicas, administrativas y de talento humano para incorporar la seguridad digital en el plan de seguridad y privacidad de la información y mitigar riesgos.</w:t>
      </w:r>
    </w:p>
    <w:p w14:paraId="1D25479C" w14:textId="77777777" w:rsidR="000C5074" w:rsidRPr="00444633" w:rsidRDefault="000C5074" w:rsidP="00444633">
      <w:pPr>
        <w:numPr>
          <w:ilvl w:val="0"/>
          <w:numId w:val="24"/>
        </w:numPr>
        <w:jc w:val="both"/>
        <w:rPr>
          <w:rFonts w:ascii="Arial" w:hAnsi="Arial" w:cs="Arial"/>
          <w:lang w:eastAsia="es-ES_tradnl"/>
        </w:rPr>
      </w:pPr>
      <w:r w:rsidRPr="00444633">
        <w:rPr>
          <w:rFonts w:ascii="Arial" w:hAnsi="Arial" w:cs="Arial"/>
          <w:b/>
          <w:bCs/>
          <w:lang w:eastAsia="es-ES_tradnl"/>
        </w:rPr>
        <w:t>Documento Maestro de los Lineamientos del Modelo de Seguridad y Privacidad de la Información (MSPI) del MinTIC</w:t>
      </w:r>
      <w:r w:rsidRPr="00444633">
        <w:rPr>
          <w:rFonts w:ascii="Arial" w:hAnsi="Arial" w:cs="Arial"/>
          <w:lang w:eastAsia="es-ES_tradnl"/>
        </w:rPr>
        <w:t>: Define el Modelo de Seguridad y Privacidad de la Información (MSPI) basado en el ciclo PHVA (Planear, Hacer, Verificar y Actuar), integrando consideraciones y controles específicos de ciberseguridad.</w:t>
      </w:r>
    </w:p>
    <w:p w14:paraId="3A38FBC5" w14:textId="77777777" w:rsidR="000C5074" w:rsidRPr="00444633" w:rsidRDefault="61053A75" w:rsidP="00444633">
      <w:pPr>
        <w:numPr>
          <w:ilvl w:val="0"/>
          <w:numId w:val="24"/>
        </w:numPr>
        <w:jc w:val="both"/>
        <w:rPr>
          <w:rFonts w:ascii="Arial" w:hAnsi="Arial" w:cs="Arial"/>
          <w:lang w:eastAsia="es-ES"/>
        </w:rPr>
      </w:pPr>
      <w:r w:rsidRPr="00444633">
        <w:rPr>
          <w:rFonts w:ascii="Arial" w:hAnsi="Arial" w:cs="Arial"/>
          <w:b/>
          <w:bCs/>
          <w:lang w:eastAsia="es-ES"/>
        </w:rPr>
        <w:t>Lineamientos de Roles y Responsabilidades del MinTIC</w:t>
      </w:r>
      <w:r w:rsidRPr="00444633">
        <w:rPr>
          <w:rFonts w:ascii="Arial" w:hAnsi="Arial" w:cs="Arial"/>
          <w:lang w:eastAsia="es-ES"/>
        </w:rPr>
        <w:t>: Detalla las funciones y responsabilidades asociadas a la seguridad y privacidad de la información que deben ser asumidas por los servidores públicos, colaboradores y terceros.</w:t>
      </w:r>
    </w:p>
    <w:p w14:paraId="5CD03028" w14:textId="07EA923A" w:rsidR="2F38B0E8" w:rsidRDefault="2F38B0E8" w:rsidP="535A9854">
      <w:pPr>
        <w:numPr>
          <w:ilvl w:val="0"/>
          <w:numId w:val="24"/>
        </w:numPr>
        <w:jc w:val="both"/>
        <w:rPr>
          <w:rFonts w:ascii="Arial" w:hAnsi="Arial" w:cs="Arial"/>
          <w:lang w:eastAsia="es-ES"/>
        </w:rPr>
      </w:pPr>
      <w:r w:rsidRPr="46133092">
        <w:rPr>
          <w:rFonts w:ascii="Arial" w:hAnsi="Arial" w:cs="Arial"/>
          <w:b/>
          <w:bCs/>
          <w:lang w:eastAsia="es-ES"/>
        </w:rPr>
        <w:t>Resolución 02277 DE 2025 (junio 3) de MinTIC</w:t>
      </w:r>
      <w:r>
        <w:t xml:space="preserve"> </w:t>
      </w:r>
      <w:r w:rsidRPr="46133092">
        <w:rPr>
          <w:rFonts w:ascii="Arial" w:hAnsi="Arial" w:cs="Arial"/>
          <w:lang w:eastAsia="es-ES"/>
        </w:rPr>
        <w:t>Por la cual se actualiza el Anexo 1 de la Resolución número 500 de 2021 y se derogan otras disposiciones relacionadas con la materia. Dentro de estos se realiza énfasis en la nueva función de ciberseguridad denominada Gobernabilidad, estableciendo nuevos roles y responsabilidades especialmente a nivel Directivo.</w:t>
      </w:r>
    </w:p>
    <w:p w14:paraId="72074ADA" w14:textId="4D4FEF9B" w:rsidR="1F08376B" w:rsidRDefault="1F08376B" w:rsidP="46133092">
      <w:pPr>
        <w:numPr>
          <w:ilvl w:val="0"/>
          <w:numId w:val="24"/>
        </w:numPr>
        <w:jc w:val="both"/>
        <w:rPr>
          <w:rFonts w:ascii="Arial" w:eastAsia="Arial" w:hAnsi="Arial" w:cs="Arial"/>
        </w:rPr>
      </w:pPr>
      <w:r w:rsidRPr="46133092">
        <w:rPr>
          <w:rFonts w:ascii="Arial" w:eastAsia="Arial" w:hAnsi="Arial" w:cs="Arial"/>
          <w:b/>
          <w:bCs/>
        </w:rPr>
        <w:t>Ley 909 de 2004</w:t>
      </w:r>
      <w:r w:rsidRPr="46133092">
        <w:rPr>
          <w:rFonts w:ascii="Arial" w:eastAsia="Arial" w:hAnsi="Arial" w:cs="Arial"/>
        </w:rPr>
        <w:t xml:space="preserve"> “Por la cual se expiden normas que regulan el empleo público, la carrera administrativa, gerencia pública y se dictan otras disposiciones.”</w:t>
      </w:r>
    </w:p>
    <w:p w14:paraId="09A63A19" w14:textId="23F16603" w:rsidR="1F08376B" w:rsidRDefault="1F08376B" w:rsidP="00A66C77">
      <w:pPr>
        <w:pStyle w:val="Prrafodelista"/>
        <w:numPr>
          <w:ilvl w:val="0"/>
          <w:numId w:val="24"/>
        </w:numPr>
        <w:jc w:val="both"/>
        <w:rPr>
          <w:rFonts w:ascii="Arial" w:eastAsia="Arial" w:hAnsi="Arial" w:cs="Arial"/>
        </w:rPr>
      </w:pPr>
      <w:r w:rsidRPr="46133092">
        <w:rPr>
          <w:rFonts w:ascii="Arial" w:eastAsia="Arial" w:hAnsi="Arial" w:cs="Arial"/>
          <w:b/>
          <w:bCs/>
        </w:rPr>
        <w:t>Decreto 256 de 2013</w:t>
      </w:r>
      <w:r w:rsidRPr="46133092">
        <w:rPr>
          <w:rFonts w:ascii="Arial" w:eastAsia="Arial" w:hAnsi="Arial" w:cs="Arial"/>
        </w:rPr>
        <w:t xml:space="preserve"> “Por el cual se establece el Sistema Específico de Carrera para los Cuerpos Oficiales de Bomberos”, la cual se desarrollará bajo los principios que regulan la función administrativa que trata el artículo 209 de la Constitución Política. </w:t>
      </w:r>
    </w:p>
    <w:p w14:paraId="366B09FE" w14:textId="6FE3BF9A" w:rsidR="1F08376B" w:rsidRDefault="1F08376B" w:rsidP="00A66C77">
      <w:pPr>
        <w:pStyle w:val="Prrafodelista"/>
        <w:numPr>
          <w:ilvl w:val="0"/>
          <w:numId w:val="24"/>
        </w:numPr>
        <w:jc w:val="both"/>
        <w:rPr>
          <w:rFonts w:ascii="Arial" w:eastAsia="Arial" w:hAnsi="Arial" w:cs="Arial"/>
        </w:rPr>
      </w:pPr>
      <w:r w:rsidRPr="46133092">
        <w:rPr>
          <w:rFonts w:ascii="Arial" w:eastAsia="Arial" w:hAnsi="Arial" w:cs="Arial"/>
          <w:b/>
          <w:bCs/>
        </w:rPr>
        <w:t>Decreto 1083 de 2015</w:t>
      </w:r>
      <w:r w:rsidRPr="46133092">
        <w:rPr>
          <w:rFonts w:ascii="Arial" w:eastAsia="Arial" w:hAnsi="Arial" w:cs="Arial"/>
        </w:rPr>
        <w:t xml:space="preserve">, “Por medio del cual se expide el Decreto Único Reglamentario del Sector de Función Pública”. </w:t>
      </w:r>
    </w:p>
    <w:p w14:paraId="7D6D8E7B" w14:textId="1B3648C5" w:rsidR="1F08376B" w:rsidRDefault="1F08376B" w:rsidP="00A66C77">
      <w:pPr>
        <w:pStyle w:val="Prrafodelista"/>
        <w:numPr>
          <w:ilvl w:val="0"/>
          <w:numId w:val="24"/>
        </w:numPr>
        <w:jc w:val="both"/>
        <w:rPr>
          <w:rFonts w:ascii="Arial" w:eastAsia="Arial" w:hAnsi="Arial" w:cs="Arial"/>
        </w:rPr>
      </w:pPr>
      <w:r w:rsidRPr="46133092">
        <w:rPr>
          <w:rFonts w:ascii="Arial" w:eastAsia="Arial" w:hAnsi="Arial" w:cs="Arial"/>
          <w:b/>
          <w:bCs/>
        </w:rPr>
        <w:lastRenderedPageBreak/>
        <w:t>Ley 1952 de 2019</w:t>
      </w:r>
      <w:r w:rsidRPr="46133092">
        <w:rPr>
          <w:rFonts w:ascii="Arial" w:eastAsia="Arial" w:hAnsi="Arial" w:cs="Arial"/>
        </w:rPr>
        <w:t xml:space="preserve"> </w:t>
      </w:r>
      <w:r w:rsidRPr="46133092">
        <w:rPr>
          <w:rFonts w:ascii="Arial" w:eastAsia="Arial" w:hAnsi="Arial" w:cs="Arial"/>
          <w:b/>
          <w:bCs/>
        </w:rPr>
        <w:t>Código General Disciplinario</w:t>
      </w:r>
      <w:r w:rsidRPr="46133092">
        <w:rPr>
          <w:rFonts w:ascii="Arial" w:eastAsia="Arial" w:hAnsi="Arial" w:cs="Arial"/>
        </w:rPr>
        <w:t>, modificada parcialmente por la Ley 2094 de 2021.</w:t>
      </w:r>
    </w:p>
    <w:p w14:paraId="6B6769C9" w14:textId="6F9E4BDA" w:rsidR="1F08376B" w:rsidRDefault="1F08376B" w:rsidP="00A66C77">
      <w:pPr>
        <w:pStyle w:val="Prrafodelista"/>
        <w:numPr>
          <w:ilvl w:val="0"/>
          <w:numId w:val="24"/>
        </w:numPr>
        <w:jc w:val="both"/>
        <w:rPr>
          <w:rFonts w:ascii="Arial" w:eastAsia="Arial" w:hAnsi="Arial" w:cs="Arial"/>
        </w:rPr>
      </w:pPr>
      <w:r w:rsidRPr="46133092">
        <w:rPr>
          <w:rFonts w:ascii="Arial" w:eastAsia="Arial" w:hAnsi="Arial" w:cs="Arial"/>
          <w:b/>
          <w:bCs/>
        </w:rPr>
        <w:t>Decreto 644 de 2025</w:t>
      </w:r>
      <w:r w:rsidRPr="46133092">
        <w:rPr>
          <w:rFonts w:ascii="Arial" w:eastAsia="Arial" w:hAnsi="Arial" w:cs="Arial"/>
        </w:rPr>
        <w:t>, “Por medio del cual se expide el Decreto Único del Sector Seguridad, Convivencia y Justicia”, que, en su artículo 34 y siguientes, establece el objeto y funciones de la Unidad Administrativa Especial Cuerpo Oficial de Bomberos de acuerdo con su estructura organizacional</w:t>
      </w:r>
    </w:p>
    <w:p w14:paraId="329C8D76" w14:textId="0B071E71" w:rsidR="004C7A5D" w:rsidRDefault="004C7A5D" w:rsidP="00A66C77">
      <w:pPr>
        <w:pStyle w:val="Prrafodelista"/>
        <w:numPr>
          <w:ilvl w:val="0"/>
          <w:numId w:val="24"/>
        </w:numPr>
        <w:jc w:val="both"/>
        <w:rPr>
          <w:rFonts w:ascii="Arial" w:eastAsia="Arial" w:hAnsi="Arial" w:cs="Arial"/>
        </w:rPr>
      </w:pPr>
      <w:r w:rsidRPr="27F60CA1">
        <w:rPr>
          <w:rFonts w:ascii="Arial" w:eastAsia="Arial" w:hAnsi="Arial" w:cs="Arial"/>
          <w:b/>
          <w:bCs/>
        </w:rPr>
        <w:t>Manual de políticas de seguridad y privacidad de la información</w:t>
      </w:r>
      <w:r w:rsidR="14BB0250" w:rsidRPr="27F60CA1">
        <w:rPr>
          <w:rFonts w:ascii="Arial" w:eastAsia="Arial" w:hAnsi="Arial" w:cs="Arial"/>
          <w:b/>
          <w:bCs/>
        </w:rPr>
        <w:t>:</w:t>
      </w:r>
      <w:r w:rsidR="40DB7AE0" w:rsidRPr="27F60CA1">
        <w:rPr>
          <w:rFonts w:ascii="Arial" w:eastAsia="Arial" w:hAnsi="Arial" w:cs="Arial"/>
          <w:b/>
          <w:bCs/>
        </w:rPr>
        <w:t xml:space="preserve"> </w:t>
      </w:r>
      <w:r w:rsidR="40DB7AE0" w:rsidRPr="27F60CA1">
        <w:rPr>
          <w:rFonts w:ascii="Arial" w:eastAsia="Arial" w:hAnsi="Arial" w:cs="Arial"/>
        </w:rPr>
        <w:t>Establece las políticas específicas de seguridad y privacidad de la información que permitan reducir amenazas y vulnerabilidades de los activos de información de la Unidad Administrativa Especial Cuerpo Oficial Bomberos de Bogotá (UAECOB), enfocadas en afianzar los principios de confidencialidad, disponibilidad e integridad de la información, con el fin de asegurar la continuidad del negocio y gestionar los riesgos asociados interpretado conforme los términos de la norma ISO 22301 sobre las buenas prácticas</w:t>
      </w:r>
      <w:r w:rsidR="000F36DE" w:rsidRPr="27F60CA1">
        <w:rPr>
          <w:rFonts w:ascii="Arial" w:eastAsia="Arial" w:hAnsi="Arial" w:cs="Arial"/>
          <w:b/>
          <w:bCs/>
        </w:rPr>
        <w:t xml:space="preserve"> </w:t>
      </w:r>
    </w:p>
    <w:p w14:paraId="6EEF8697" w14:textId="77777777" w:rsidR="004C7A5D" w:rsidRPr="004C7A5D" w:rsidRDefault="004C7A5D" w:rsidP="004C7A5D">
      <w:pPr>
        <w:jc w:val="both"/>
        <w:rPr>
          <w:rFonts w:ascii="Arial" w:eastAsia="Arial" w:hAnsi="Arial" w:cs="Arial"/>
        </w:rPr>
      </w:pPr>
    </w:p>
    <w:p w14:paraId="54DA9B7B" w14:textId="41B2CD53" w:rsidR="535A9854" w:rsidRDefault="535A9854" w:rsidP="3EB77594">
      <w:pPr>
        <w:ind w:left="720"/>
        <w:jc w:val="both"/>
        <w:rPr>
          <w:rFonts w:ascii="Arial" w:hAnsi="Arial" w:cs="Arial"/>
          <w:lang w:eastAsia="es-ES"/>
        </w:rPr>
      </w:pPr>
    </w:p>
    <w:p w14:paraId="371F9513" w14:textId="69A63769" w:rsidR="000C5074" w:rsidRPr="00444633" w:rsidRDefault="000C5074" w:rsidP="00A66C77">
      <w:pPr>
        <w:jc w:val="both"/>
        <w:rPr>
          <w:rFonts w:ascii="Arial" w:hAnsi="Arial" w:cs="Arial"/>
          <w:lang w:eastAsia="es-ES"/>
        </w:rPr>
      </w:pPr>
      <w:r w:rsidRPr="46133092">
        <w:rPr>
          <w:rFonts w:ascii="Arial" w:hAnsi="Arial" w:cs="Arial"/>
          <w:lang w:eastAsia="es-ES"/>
        </w:rPr>
        <w:t xml:space="preserve">Que la entidad, en el marco de la formulación e implementación de su Modelo de Seguridad y Privacidad de la Información (MSPI), requiere asegurar que todas las partes que </w:t>
      </w:r>
      <w:r w:rsidR="1EC90D05" w:rsidRPr="46133092">
        <w:rPr>
          <w:rFonts w:ascii="Arial" w:hAnsi="Arial" w:cs="Arial"/>
          <w:lang w:eastAsia="es-ES"/>
        </w:rPr>
        <w:t>accedan</w:t>
      </w:r>
      <w:r w:rsidRPr="46133092">
        <w:rPr>
          <w:rFonts w:ascii="Arial" w:hAnsi="Arial" w:cs="Arial"/>
          <w:lang w:eastAsia="es-ES"/>
        </w:rPr>
        <w:t xml:space="preserve"> manejen, operen o administren información de la entidad, ya sea privada, semiprivada, pública reservada o pública clasificada, cumplan con los más altos estándares de protección de la información y ciberseguridad, así como con la protección de los derechos de autor que puedan recaer sobre la misma.</w:t>
      </w:r>
    </w:p>
    <w:p w14:paraId="0A05B34F" w14:textId="77777777" w:rsidR="000C5074" w:rsidRDefault="000C5074" w:rsidP="000C5074">
      <w:pPr>
        <w:jc w:val="both"/>
        <w:rPr>
          <w:rFonts w:ascii="Arial" w:hAnsi="Arial" w:cs="Arial"/>
          <w:lang w:eastAsia="es-ES_tradnl"/>
        </w:rPr>
      </w:pPr>
    </w:p>
    <w:p w14:paraId="51A6D1F1" w14:textId="22EE6EDA" w:rsidR="000C5074" w:rsidRPr="00444633" w:rsidRDefault="000C5074" w:rsidP="1FF9D243">
      <w:pPr>
        <w:jc w:val="both"/>
        <w:rPr>
          <w:rFonts w:ascii="Arial" w:hAnsi="Arial" w:cs="Arial"/>
          <w:lang w:eastAsia="es-ES"/>
        </w:rPr>
      </w:pPr>
      <w:r w:rsidRPr="3EB77594">
        <w:rPr>
          <w:rFonts w:ascii="Arial" w:hAnsi="Arial" w:cs="Arial"/>
          <w:lang w:eastAsia="es-ES"/>
        </w:rPr>
        <w:t xml:space="preserve">Que EL RECEPTOR, en virtud de </w:t>
      </w:r>
      <w:r w:rsidR="7F629006" w:rsidRPr="3EB77594">
        <w:rPr>
          <w:rFonts w:ascii="Arial" w:hAnsi="Arial" w:cs="Arial"/>
          <w:lang w:eastAsia="es-ES"/>
        </w:rPr>
        <w:t>la vinculación</w:t>
      </w:r>
      <w:r w:rsidR="007E32E7" w:rsidRPr="3EB77594">
        <w:rPr>
          <w:rFonts w:ascii="Arial" w:hAnsi="Arial" w:cs="Arial"/>
          <w:lang w:eastAsia="es-ES"/>
        </w:rPr>
        <w:t xml:space="preserve"> laboral, </w:t>
      </w:r>
      <w:r w:rsidRPr="3EB77594">
        <w:rPr>
          <w:rFonts w:ascii="Arial" w:hAnsi="Arial" w:cs="Arial"/>
          <w:lang w:eastAsia="es-ES"/>
        </w:rPr>
        <w:t>relación contractual o de colaboración con LA ENTIDAD, tendrá acceso a información clasificada y de carácter confidencial, y es necesario establecer las condiciones para su adecuado manejo y protección</w:t>
      </w:r>
      <w:r w:rsidR="4D1CC27C" w:rsidRPr="3EB77594">
        <w:rPr>
          <w:rFonts w:ascii="Arial" w:hAnsi="Arial" w:cs="Arial"/>
          <w:lang w:eastAsia="es-ES"/>
        </w:rPr>
        <w:t>, conforme a lo anteriormente descrito el presente acuerdo se regirá por las siguientes</w:t>
      </w:r>
    </w:p>
    <w:p w14:paraId="63893A0E" w14:textId="22EFE8B3" w:rsidR="1FF9D243" w:rsidRDefault="1FF9D243" w:rsidP="1FF9D243">
      <w:pPr>
        <w:jc w:val="both"/>
        <w:rPr>
          <w:rFonts w:ascii="Arial" w:hAnsi="Arial" w:cs="Arial"/>
          <w:lang w:eastAsia="es-ES"/>
        </w:rPr>
      </w:pPr>
    </w:p>
    <w:p w14:paraId="161774CF" w14:textId="77777777" w:rsidR="00F57417" w:rsidRDefault="00F57417" w:rsidP="0060673C">
      <w:pPr>
        <w:pStyle w:val="Ttulo1"/>
        <w:jc w:val="center"/>
        <w:rPr>
          <w:rFonts w:ascii="Arial" w:eastAsia="Times New Roman" w:hAnsi="Arial" w:cs="Arial"/>
          <w:b/>
          <w:bCs/>
          <w:color w:val="auto"/>
          <w:sz w:val="24"/>
          <w:szCs w:val="24"/>
          <w:lang w:eastAsia="es-ES"/>
        </w:rPr>
      </w:pPr>
    </w:p>
    <w:p w14:paraId="2C35CCB8" w14:textId="77777777" w:rsidR="00F57417" w:rsidRDefault="00F57417" w:rsidP="0060673C">
      <w:pPr>
        <w:pStyle w:val="Ttulo1"/>
        <w:jc w:val="center"/>
        <w:rPr>
          <w:rFonts w:ascii="Arial" w:eastAsia="Times New Roman" w:hAnsi="Arial" w:cs="Arial"/>
          <w:b/>
          <w:bCs/>
          <w:color w:val="auto"/>
          <w:sz w:val="24"/>
          <w:szCs w:val="24"/>
          <w:lang w:eastAsia="es-ES"/>
        </w:rPr>
      </w:pPr>
    </w:p>
    <w:p w14:paraId="1B4C18F7" w14:textId="77777777" w:rsidR="00F57417" w:rsidRDefault="00F57417" w:rsidP="0060673C">
      <w:pPr>
        <w:pStyle w:val="Ttulo1"/>
        <w:jc w:val="center"/>
        <w:rPr>
          <w:rFonts w:ascii="Arial" w:eastAsia="Times New Roman" w:hAnsi="Arial" w:cs="Arial"/>
          <w:b/>
          <w:bCs/>
          <w:color w:val="auto"/>
          <w:sz w:val="24"/>
          <w:szCs w:val="24"/>
          <w:lang w:eastAsia="es-ES"/>
        </w:rPr>
      </w:pPr>
    </w:p>
    <w:p w14:paraId="07D0F4CE" w14:textId="58ED1BB0" w:rsidR="000C5074" w:rsidRPr="0060673C" w:rsidRDefault="000C5074" w:rsidP="0060673C">
      <w:pPr>
        <w:pStyle w:val="Ttulo1"/>
        <w:jc w:val="center"/>
        <w:rPr>
          <w:rFonts w:ascii="Arial" w:eastAsia="Times New Roman" w:hAnsi="Arial" w:cs="Arial"/>
          <w:b/>
          <w:bCs/>
          <w:color w:val="auto"/>
          <w:sz w:val="24"/>
          <w:szCs w:val="24"/>
          <w:lang w:eastAsia="es-ES"/>
        </w:rPr>
      </w:pPr>
      <w:r w:rsidRPr="0060673C">
        <w:rPr>
          <w:rFonts w:ascii="Arial" w:eastAsia="Times New Roman" w:hAnsi="Arial" w:cs="Arial"/>
          <w:b/>
          <w:bCs/>
          <w:color w:val="auto"/>
          <w:sz w:val="24"/>
          <w:szCs w:val="24"/>
          <w:lang w:eastAsia="es-ES"/>
        </w:rPr>
        <w:t>CLÁUSULAS</w:t>
      </w:r>
    </w:p>
    <w:p w14:paraId="6DE4C937" w14:textId="77777777" w:rsidR="001A203E" w:rsidRDefault="001A203E" w:rsidP="000C5074">
      <w:pPr>
        <w:jc w:val="both"/>
        <w:rPr>
          <w:rFonts w:ascii="Arial" w:hAnsi="Arial" w:cs="Arial"/>
          <w:lang w:eastAsia="es-ES_tradnl"/>
        </w:rPr>
      </w:pPr>
    </w:p>
    <w:p w14:paraId="764C25AD" w14:textId="1A8EA88C" w:rsidR="000C5074" w:rsidRPr="0060673C" w:rsidRDefault="000C5074" w:rsidP="0060673C">
      <w:pPr>
        <w:pStyle w:val="Ttulo2"/>
        <w:rPr>
          <w:rFonts w:ascii="Arial" w:eastAsia="Times New Roman" w:hAnsi="Arial" w:cs="Arial"/>
          <w:b/>
          <w:bCs/>
          <w:color w:val="auto"/>
          <w:sz w:val="24"/>
          <w:szCs w:val="24"/>
          <w:lang w:eastAsia="es-ES"/>
        </w:rPr>
      </w:pPr>
      <w:r w:rsidRPr="0060673C">
        <w:rPr>
          <w:rFonts w:ascii="Arial" w:eastAsia="Times New Roman" w:hAnsi="Arial" w:cs="Arial"/>
          <w:b/>
          <w:bCs/>
          <w:color w:val="auto"/>
          <w:sz w:val="24"/>
          <w:szCs w:val="24"/>
          <w:lang w:eastAsia="es-ES"/>
        </w:rPr>
        <w:lastRenderedPageBreak/>
        <w:t>PRIMERA: DEFINICIONES.</w:t>
      </w:r>
    </w:p>
    <w:p w14:paraId="689299E9" w14:textId="72A36FC2" w:rsidR="79694DAB" w:rsidRDefault="79694DAB" w:rsidP="79694DAB">
      <w:pPr>
        <w:jc w:val="both"/>
        <w:rPr>
          <w:rFonts w:ascii="Arial" w:hAnsi="Arial" w:cs="Arial"/>
          <w:b/>
          <w:bCs/>
          <w:lang w:eastAsia="es-ES"/>
        </w:rPr>
      </w:pPr>
    </w:p>
    <w:p w14:paraId="624E4971" w14:textId="77777777" w:rsidR="000C5074" w:rsidRPr="00444633" w:rsidRDefault="000C5074" w:rsidP="79694DAB">
      <w:pPr>
        <w:jc w:val="both"/>
        <w:rPr>
          <w:rFonts w:ascii="Arial" w:hAnsi="Arial" w:cs="Arial"/>
          <w:lang w:eastAsia="es-ES"/>
        </w:rPr>
      </w:pPr>
      <w:r w:rsidRPr="79694DAB">
        <w:rPr>
          <w:rFonts w:ascii="Arial" w:hAnsi="Arial" w:cs="Arial"/>
          <w:lang w:eastAsia="es-ES"/>
        </w:rPr>
        <w:t>Para los efectos del presente Acuerdo, los siguientes términos tendrán el significado que a continuación se indica:</w:t>
      </w:r>
    </w:p>
    <w:p w14:paraId="561D85C3" w14:textId="0F1A73CE" w:rsidR="79694DAB" w:rsidRDefault="79694DAB" w:rsidP="79694DAB">
      <w:pPr>
        <w:jc w:val="both"/>
        <w:rPr>
          <w:rFonts w:ascii="Arial" w:hAnsi="Arial" w:cs="Arial"/>
          <w:lang w:eastAsia="es-ES"/>
        </w:rPr>
      </w:pPr>
    </w:p>
    <w:p w14:paraId="70646DF5" w14:textId="189E2F16" w:rsidR="000C5074" w:rsidRPr="00444633" w:rsidRDefault="000C5074" w:rsidP="00444633">
      <w:pPr>
        <w:numPr>
          <w:ilvl w:val="0"/>
          <w:numId w:val="25"/>
        </w:numPr>
        <w:jc w:val="both"/>
        <w:rPr>
          <w:rFonts w:ascii="Arial" w:hAnsi="Arial" w:cs="Arial"/>
          <w:lang w:eastAsia="es-ES_tradnl"/>
        </w:rPr>
      </w:pPr>
      <w:r w:rsidRPr="00444633">
        <w:rPr>
          <w:rFonts w:ascii="Arial" w:hAnsi="Arial" w:cs="Arial"/>
          <w:b/>
          <w:bCs/>
          <w:lang w:eastAsia="es-ES_tradnl"/>
        </w:rPr>
        <w:t>Modelo de Seguridad y Privacidad de la Información (MSPI)</w:t>
      </w:r>
      <w:r w:rsidRPr="00444633">
        <w:rPr>
          <w:rFonts w:ascii="Arial" w:hAnsi="Arial" w:cs="Arial"/>
          <w:lang w:eastAsia="es-ES_tradnl"/>
        </w:rPr>
        <w:t xml:space="preserve">: Modelo definido por el Ministerio de Tecnologías de la Información y las Comunicaciones para formalizar al interior de las entidades un Sistema de Gestión de Seguridad y Privacidad de la Información (SGSPI) y seguridad digital, el cual contempla su </w:t>
      </w:r>
      <w:r w:rsidR="00444633" w:rsidRPr="00444633">
        <w:rPr>
          <w:rFonts w:ascii="Arial" w:hAnsi="Arial" w:cs="Arial"/>
          <w:lang w:eastAsia="es-ES_tradnl"/>
        </w:rPr>
        <w:t>operación basada</w:t>
      </w:r>
      <w:r w:rsidRPr="00444633">
        <w:rPr>
          <w:rFonts w:ascii="Arial" w:hAnsi="Arial" w:cs="Arial"/>
          <w:lang w:eastAsia="es-ES_tradnl"/>
        </w:rPr>
        <w:t xml:space="preserve"> en un ciclo PHVA (Planear, Hacer, Verificar y Actuar), integrando consideraciones y controles específicos de ciberseguridad en cada una de sus etapas.</w:t>
      </w:r>
    </w:p>
    <w:p w14:paraId="57DB3E26" w14:textId="77777777" w:rsidR="000C5074" w:rsidRPr="00444633" w:rsidRDefault="000C5074" w:rsidP="00444633">
      <w:pPr>
        <w:numPr>
          <w:ilvl w:val="0"/>
          <w:numId w:val="25"/>
        </w:numPr>
        <w:jc w:val="both"/>
        <w:rPr>
          <w:rFonts w:ascii="Arial" w:hAnsi="Arial" w:cs="Arial"/>
          <w:lang w:eastAsia="es-ES_tradnl"/>
        </w:rPr>
      </w:pPr>
      <w:r w:rsidRPr="00444633">
        <w:rPr>
          <w:rFonts w:ascii="Arial" w:hAnsi="Arial" w:cs="Arial"/>
          <w:b/>
          <w:bCs/>
          <w:lang w:eastAsia="es-ES_tradnl"/>
        </w:rPr>
        <w:t>Seguridad de la Información</w:t>
      </w:r>
      <w:r w:rsidRPr="00444633">
        <w:rPr>
          <w:rFonts w:ascii="Arial" w:hAnsi="Arial" w:cs="Arial"/>
          <w:lang w:eastAsia="es-ES_tradnl"/>
        </w:rPr>
        <w:t>: Preservación de la confidencialidad, integridad, y disponibilidad de la información en cualquier medio: impreso o digital.</w:t>
      </w:r>
    </w:p>
    <w:p w14:paraId="10EC123F" w14:textId="77777777" w:rsidR="000C5074" w:rsidRPr="00444633" w:rsidRDefault="000C5074" w:rsidP="00444633">
      <w:pPr>
        <w:numPr>
          <w:ilvl w:val="0"/>
          <w:numId w:val="25"/>
        </w:numPr>
        <w:jc w:val="both"/>
        <w:rPr>
          <w:rFonts w:ascii="Arial" w:hAnsi="Arial" w:cs="Arial"/>
          <w:lang w:eastAsia="es-ES_tradnl"/>
        </w:rPr>
      </w:pPr>
      <w:r w:rsidRPr="00444633">
        <w:rPr>
          <w:rFonts w:ascii="Arial" w:hAnsi="Arial" w:cs="Arial"/>
          <w:b/>
          <w:bCs/>
          <w:lang w:eastAsia="es-ES_tradnl"/>
        </w:rPr>
        <w:t>Confidencialidad</w:t>
      </w:r>
      <w:r w:rsidRPr="00444633">
        <w:rPr>
          <w:rFonts w:ascii="Arial" w:hAnsi="Arial" w:cs="Arial"/>
          <w:lang w:eastAsia="es-ES_tradnl"/>
        </w:rPr>
        <w:t>: Propiedad que garantiza que la información no está disponible ni se revela a individuos, entidades o procesos no autorizados.</w:t>
      </w:r>
    </w:p>
    <w:p w14:paraId="4B84B794" w14:textId="77777777" w:rsidR="000C5074" w:rsidRPr="00444633" w:rsidRDefault="000C5074" w:rsidP="00444633">
      <w:pPr>
        <w:numPr>
          <w:ilvl w:val="0"/>
          <w:numId w:val="25"/>
        </w:numPr>
        <w:jc w:val="both"/>
        <w:rPr>
          <w:rFonts w:ascii="Arial" w:hAnsi="Arial" w:cs="Arial"/>
          <w:lang w:eastAsia="es-ES_tradnl"/>
        </w:rPr>
      </w:pPr>
      <w:r w:rsidRPr="00444633">
        <w:rPr>
          <w:rFonts w:ascii="Arial" w:hAnsi="Arial" w:cs="Arial"/>
          <w:b/>
          <w:bCs/>
          <w:lang w:eastAsia="es-ES_tradnl"/>
        </w:rPr>
        <w:t>Integridad</w:t>
      </w:r>
      <w:r w:rsidRPr="00444633">
        <w:rPr>
          <w:rFonts w:ascii="Arial" w:hAnsi="Arial" w:cs="Arial"/>
          <w:lang w:eastAsia="es-ES_tradnl"/>
        </w:rPr>
        <w:t>: Propiedad que salvaguarda la exactitud y completitud de la información y los métodos de procesamiento.</w:t>
      </w:r>
    </w:p>
    <w:p w14:paraId="3D83878D" w14:textId="77777777" w:rsidR="000C5074" w:rsidRPr="00444633" w:rsidRDefault="000C5074" w:rsidP="00444633">
      <w:pPr>
        <w:numPr>
          <w:ilvl w:val="0"/>
          <w:numId w:val="25"/>
        </w:numPr>
        <w:jc w:val="both"/>
        <w:rPr>
          <w:rFonts w:ascii="Arial" w:hAnsi="Arial" w:cs="Arial"/>
          <w:lang w:eastAsia="es-ES_tradnl"/>
        </w:rPr>
      </w:pPr>
      <w:r w:rsidRPr="00444633">
        <w:rPr>
          <w:rFonts w:ascii="Arial" w:hAnsi="Arial" w:cs="Arial"/>
          <w:b/>
          <w:bCs/>
          <w:lang w:eastAsia="es-ES_tradnl"/>
        </w:rPr>
        <w:t>Disponibilidad</w:t>
      </w:r>
      <w:r w:rsidRPr="00444633">
        <w:rPr>
          <w:rFonts w:ascii="Arial" w:hAnsi="Arial" w:cs="Arial"/>
          <w:lang w:eastAsia="es-ES_tradnl"/>
        </w:rPr>
        <w:t>: Propiedad de ser accesible y utilizable bajo demanda por una entidad autorizada.</w:t>
      </w:r>
    </w:p>
    <w:p w14:paraId="79F3FD71" w14:textId="77777777" w:rsidR="000C5074" w:rsidRPr="00444633" w:rsidRDefault="000C5074" w:rsidP="00444633">
      <w:pPr>
        <w:numPr>
          <w:ilvl w:val="0"/>
          <w:numId w:val="25"/>
        </w:numPr>
        <w:jc w:val="both"/>
        <w:rPr>
          <w:rFonts w:ascii="Arial" w:hAnsi="Arial" w:cs="Arial"/>
          <w:lang w:eastAsia="es-ES_tradnl"/>
        </w:rPr>
      </w:pPr>
      <w:r w:rsidRPr="00444633">
        <w:rPr>
          <w:rFonts w:ascii="Arial" w:hAnsi="Arial" w:cs="Arial"/>
          <w:b/>
          <w:bCs/>
          <w:lang w:eastAsia="es-ES_tradnl"/>
        </w:rPr>
        <w:t>Ciberseguridad</w:t>
      </w:r>
      <w:r w:rsidRPr="00444633">
        <w:rPr>
          <w:rFonts w:ascii="Arial" w:hAnsi="Arial" w:cs="Arial"/>
          <w:lang w:eastAsia="es-ES_tradnl"/>
        </w:rPr>
        <w:t>: Preservación de la confidencialidad, integridad y disponibilidad de la información en el ciberespacio, a través de la protección de la información, de los servicios tecnológicos, los sistemas de información, la infraestructura tecnológica y las redes que, en conjunto, constituyen el entorno digital en el país.</w:t>
      </w:r>
    </w:p>
    <w:p w14:paraId="204ED45C" w14:textId="186DAA44" w:rsidR="000C5074" w:rsidRPr="00444633" w:rsidRDefault="000C5074" w:rsidP="00444633">
      <w:pPr>
        <w:numPr>
          <w:ilvl w:val="0"/>
          <w:numId w:val="25"/>
        </w:numPr>
        <w:jc w:val="both"/>
        <w:rPr>
          <w:rFonts w:ascii="Arial" w:hAnsi="Arial" w:cs="Arial"/>
          <w:lang w:eastAsia="es-ES_tradnl"/>
        </w:rPr>
      </w:pPr>
      <w:r w:rsidRPr="00444633">
        <w:rPr>
          <w:rFonts w:ascii="Arial" w:hAnsi="Arial" w:cs="Arial"/>
          <w:b/>
          <w:bCs/>
          <w:lang w:eastAsia="es-ES_tradnl"/>
        </w:rPr>
        <w:t>Información Confidencial</w:t>
      </w:r>
      <w:r w:rsidRPr="00444633">
        <w:rPr>
          <w:rFonts w:ascii="Arial" w:hAnsi="Arial" w:cs="Arial"/>
          <w:lang w:eastAsia="es-ES_tradnl"/>
        </w:rPr>
        <w:t xml:space="preserve">: Cualquier información o material técnico o de negocio, incluyendo, pero sin limitarse a, datos, software, diseños, programas de computadora, secretos comerciales, informes, planes de negocio, estrategias, estudios, estadísticas, información financiera, información de clientes o proveedores, bases de datos, contraseñas, códigos fuente, datos personales y cualquier otro conocimiento o dato, sin importar su soporte (físico, electrónico, verbal, visual, etc.), que sea propiedad de LA ENTIDAD o a la que EL RECEPTOR tenga acceso en virtud de la </w:t>
      </w:r>
      <w:r w:rsidRPr="00BC4B96">
        <w:rPr>
          <w:rFonts w:ascii="Arial" w:hAnsi="Arial" w:cs="Arial"/>
          <w:lang w:eastAsia="es-ES_tradnl"/>
        </w:rPr>
        <w:t xml:space="preserve">relación </w:t>
      </w:r>
      <w:r w:rsidR="007E32E7" w:rsidRPr="00BC4B96">
        <w:rPr>
          <w:rFonts w:ascii="Arial" w:hAnsi="Arial" w:cs="Arial"/>
          <w:lang w:eastAsia="es-ES_tradnl"/>
        </w:rPr>
        <w:t>y/o vinculación</w:t>
      </w:r>
      <w:r w:rsidR="007E32E7">
        <w:rPr>
          <w:rFonts w:ascii="Arial" w:hAnsi="Arial" w:cs="Arial"/>
          <w:lang w:eastAsia="es-ES_tradnl"/>
        </w:rPr>
        <w:t xml:space="preserve"> </w:t>
      </w:r>
      <w:r w:rsidRPr="00444633">
        <w:rPr>
          <w:rFonts w:ascii="Arial" w:hAnsi="Arial" w:cs="Arial"/>
          <w:lang w:eastAsia="es-ES_tradnl"/>
        </w:rPr>
        <w:t>con LA ENTIDAD, y que no sea de conocimiento público.</w:t>
      </w:r>
    </w:p>
    <w:p w14:paraId="0B358E17" w14:textId="77777777" w:rsidR="000C5074" w:rsidRPr="00444633" w:rsidRDefault="000C5074" w:rsidP="79694DAB">
      <w:pPr>
        <w:numPr>
          <w:ilvl w:val="0"/>
          <w:numId w:val="25"/>
        </w:numPr>
        <w:jc w:val="both"/>
        <w:rPr>
          <w:rFonts w:ascii="Arial" w:hAnsi="Arial" w:cs="Arial"/>
          <w:lang w:eastAsia="es-ES"/>
        </w:rPr>
      </w:pPr>
      <w:r w:rsidRPr="1043D291">
        <w:rPr>
          <w:rFonts w:ascii="Arial" w:hAnsi="Arial" w:cs="Arial"/>
          <w:b/>
          <w:bCs/>
          <w:lang w:eastAsia="es-ES"/>
        </w:rPr>
        <w:t>Información Clasificada</w:t>
      </w:r>
      <w:r w:rsidRPr="1043D291">
        <w:rPr>
          <w:rFonts w:ascii="Arial" w:hAnsi="Arial" w:cs="Arial"/>
          <w:lang w:eastAsia="es-ES"/>
        </w:rPr>
        <w:t>: (Remitirse a la definición establecida en la Ley 1712 de 2014 y el Documento Maestro del MSPI). Información que por su naturaleza podría causar daño si se divulga, modifica o destruye sin autorización.</w:t>
      </w:r>
    </w:p>
    <w:p w14:paraId="2098B278" w14:textId="77777777" w:rsidR="000C5074" w:rsidRPr="00444633" w:rsidRDefault="000C5074" w:rsidP="00444633">
      <w:pPr>
        <w:numPr>
          <w:ilvl w:val="0"/>
          <w:numId w:val="25"/>
        </w:numPr>
        <w:jc w:val="both"/>
        <w:rPr>
          <w:rFonts w:ascii="Arial" w:hAnsi="Arial" w:cs="Arial"/>
          <w:lang w:eastAsia="es-ES_tradnl"/>
        </w:rPr>
      </w:pPr>
      <w:r w:rsidRPr="00444633">
        <w:rPr>
          <w:rFonts w:ascii="Arial" w:hAnsi="Arial" w:cs="Arial"/>
          <w:b/>
          <w:bCs/>
          <w:lang w:eastAsia="es-ES_tradnl"/>
        </w:rPr>
        <w:lastRenderedPageBreak/>
        <w:t>Información Pública Reservada</w:t>
      </w:r>
      <w:r w:rsidRPr="00444633">
        <w:rPr>
          <w:rFonts w:ascii="Arial" w:hAnsi="Arial" w:cs="Arial"/>
          <w:lang w:eastAsia="es-ES_tradnl"/>
        </w:rPr>
        <w:t>: (Remitirse a la definición establecida en la Ley 1712 de 2014 y el Documento Maestro del MSPI). Información que, aun siendo pública, su acceso está restringido por ley por razones específicas.</w:t>
      </w:r>
    </w:p>
    <w:p w14:paraId="1D035C38" w14:textId="77777777" w:rsidR="000C5074" w:rsidRPr="00444633" w:rsidRDefault="000C5074" w:rsidP="00444633">
      <w:pPr>
        <w:numPr>
          <w:ilvl w:val="0"/>
          <w:numId w:val="25"/>
        </w:numPr>
        <w:jc w:val="both"/>
        <w:rPr>
          <w:rFonts w:ascii="Arial" w:hAnsi="Arial" w:cs="Arial"/>
          <w:lang w:eastAsia="es-ES_tradnl"/>
        </w:rPr>
      </w:pPr>
      <w:r w:rsidRPr="00444633">
        <w:rPr>
          <w:rFonts w:ascii="Arial" w:hAnsi="Arial" w:cs="Arial"/>
          <w:b/>
          <w:bCs/>
          <w:lang w:eastAsia="es-ES_tradnl"/>
        </w:rPr>
        <w:t>Activos de Información</w:t>
      </w:r>
      <w:r w:rsidRPr="00444633">
        <w:rPr>
          <w:rFonts w:ascii="Arial" w:hAnsi="Arial" w:cs="Arial"/>
          <w:lang w:eastAsia="es-ES_tradnl"/>
        </w:rPr>
        <w:t>: Cualquier información o sistema de información que tenga valor para la entidad. Esto incluye datos, sistemas de información, software, equipos, servicios y personal.</w:t>
      </w:r>
    </w:p>
    <w:p w14:paraId="24F593C8" w14:textId="77777777" w:rsidR="000C5074" w:rsidRDefault="000C5074" w:rsidP="00444633">
      <w:pPr>
        <w:numPr>
          <w:ilvl w:val="0"/>
          <w:numId w:val="25"/>
        </w:numPr>
        <w:jc w:val="both"/>
        <w:rPr>
          <w:rFonts w:ascii="Arial" w:hAnsi="Arial" w:cs="Arial"/>
          <w:lang w:eastAsia="es-ES_tradnl"/>
        </w:rPr>
      </w:pPr>
      <w:r w:rsidRPr="00444633">
        <w:rPr>
          <w:rFonts w:ascii="Arial" w:hAnsi="Arial" w:cs="Arial"/>
          <w:b/>
          <w:bCs/>
          <w:lang w:eastAsia="es-ES_tradnl"/>
        </w:rPr>
        <w:t>Tratamiento de Datos Personales</w:t>
      </w:r>
      <w:r w:rsidRPr="00444633">
        <w:rPr>
          <w:rFonts w:ascii="Arial" w:hAnsi="Arial" w:cs="Arial"/>
          <w:lang w:eastAsia="es-ES_tradnl"/>
        </w:rPr>
        <w:t>: Cualquier operación o conjunto de operaciones sobre datos personales, tales como la recolección, almacenamiento, uso, circulación o supresión.</w:t>
      </w:r>
    </w:p>
    <w:p w14:paraId="0D988168" w14:textId="6EC7AE03" w:rsidR="00986867" w:rsidRPr="00986867" w:rsidRDefault="00986867" w:rsidP="00986867">
      <w:pPr>
        <w:numPr>
          <w:ilvl w:val="0"/>
          <w:numId w:val="25"/>
        </w:numPr>
        <w:jc w:val="both"/>
        <w:rPr>
          <w:rFonts w:ascii="Arial" w:hAnsi="Arial" w:cs="Arial"/>
          <w:lang w:eastAsia="es-ES_tradnl"/>
        </w:rPr>
      </w:pPr>
      <w:r w:rsidRPr="00986867">
        <w:rPr>
          <w:rFonts w:ascii="Arial" w:hAnsi="Arial" w:cs="Arial"/>
          <w:lang w:eastAsia="es-ES_tradnl"/>
        </w:rPr>
        <w:t>Información privada: Aquella que afecta la intimidad del titular, cuyo uso indebido puede generar vulneración de derechos fundamentales. Incluye, entre otros, datos sobre salud, orientación sexual, creencias religiosas, convicciones políticas, historial médico, y demás información sensible conforme a la Ley 1581 de 2012.</w:t>
      </w:r>
    </w:p>
    <w:p w14:paraId="2EA927D5" w14:textId="77777777" w:rsidR="00986867" w:rsidRPr="00986867" w:rsidRDefault="00986867" w:rsidP="00986867">
      <w:pPr>
        <w:numPr>
          <w:ilvl w:val="0"/>
          <w:numId w:val="25"/>
        </w:numPr>
        <w:jc w:val="both"/>
        <w:rPr>
          <w:rFonts w:ascii="Arial" w:hAnsi="Arial" w:cs="Arial"/>
          <w:lang w:eastAsia="es-ES_tradnl"/>
        </w:rPr>
      </w:pPr>
      <w:r w:rsidRPr="00986867">
        <w:rPr>
          <w:rFonts w:ascii="Arial" w:hAnsi="Arial" w:cs="Arial"/>
          <w:lang w:eastAsia="es-ES_tradnl"/>
        </w:rPr>
        <w:t>Información semiprivada: Aquella que no es íntima ni reservada, pero cuyo acceso está restringido. Incluye datos como dirección de residencia, número telefónico, nivel educativo, ocupación, y demás información que, sin ser confidencial absoluta, requiere tratamiento responsable.</w:t>
      </w:r>
    </w:p>
    <w:p w14:paraId="4CE523B1" w14:textId="77777777" w:rsidR="00986867" w:rsidRDefault="00986867" w:rsidP="00966BBA">
      <w:pPr>
        <w:ind w:left="720"/>
        <w:jc w:val="both"/>
        <w:rPr>
          <w:rFonts w:ascii="Arial" w:hAnsi="Arial" w:cs="Arial"/>
          <w:lang w:eastAsia="es-ES_tradnl"/>
        </w:rPr>
      </w:pPr>
    </w:p>
    <w:p w14:paraId="1FA9022A" w14:textId="77777777" w:rsidR="001A203E" w:rsidRDefault="001A203E" w:rsidP="000C5074">
      <w:pPr>
        <w:jc w:val="both"/>
        <w:rPr>
          <w:rFonts w:ascii="Arial" w:hAnsi="Arial" w:cs="Arial"/>
          <w:lang w:eastAsia="es-ES_tradnl"/>
        </w:rPr>
      </w:pPr>
    </w:p>
    <w:p w14:paraId="7C332569" w14:textId="78E5B6F6" w:rsidR="000C5074" w:rsidRPr="0060673C" w:rsidRDefault="000C5074" w:rsidP="0060673C">
      <w:pPr>
        <w:pStyle w:val="Ttulo2"/>
        <w:rPr>
          <w:rFonts w:ascii="Arial" w:eastAsia="Times New Roman" w:hAnsi="Arial" w:cs="Arial"/>
          <w:b/>
          <w:bCs/>
          <w:color w:val="auto"/>
          <w:sz w:val="24"/>
          <w:szCs w:val="24"/>
          <w:lang w:eastAsia="es-ES"/>
        </w:rPr>
      </w:pPr>
      <w:r w:rsidRPr="0060673C">
        <w:rPr>
          <w:rFonts w:ascii="Arial" w:eastAsia="Times New Roman" w:hAnsi="Arial" w:cs="Arial"/>
          <w:b/>
          <w:bCs/>
          <w:color w:val="auto"/>
          <w:sz w:val="24"/>
          <w:szCs w:val="24"/>
          <w:lang w:eastAsia="es-ES"/>
        </w:rPr>
        <w:t>SEGUNDA: OBJETO.</w:t>
      </w:r>
    </w:p>
    <w:p w14:paraId="1F580A23" w14:textId="024E560E" w:rsidR="79694DAB" w:rsidRDefault="79694DAB" w:rsidP="79694DAB">
      <w:pPr>
        <w:jc w:val="both"/>
        <w:rPr>
          <w:rFonts w:ascii="Arial" w:hAnsi="Arial" w:cs="Arial"/>
          <w:lang w:eastAsia="es-ES"/>
        </w:rPr>
      </w:pPr>
    </w:p>
    <w:p w14:paraId="512F3178" w14:textId="754AD3B8" w:rsidR="000C5074" w:rsidRPr="00444633" w:rsidRDefault="000C5074" w:rsidP="00444633">
      <w:pPr>
        <w:jc w:val="both"/>
        <w:rPr>
          <w:rFonts w:ascii="Arial" w:hAnsi="Arial" w:cs="Arial"/>
          <w:lang w:eastAsia="es-ES_tradnl"/>
        </w:rPr>
      </w:pPr>
      <w:r w:rsidRPr="00444633">
        <w:rPr>
          <w:rFonts w:ascii="Arial" w:hAnsi="Arial" w:cs="Arial"/>
          <w:lang w:eastAsia="es-ES_tradnl"/>
        </w:rPr>
        <w:t xml:space="preserve">El presente Acuerdo tiene por objeto establecer las condiciones bajo las cuales EL RECEPTOR deberá manejar y proteger la Información Confidencial, Información Clasificada, Información Pública Reservada, datos personales y cualquier otro tipo de información que LA ENTIDAD le revele o a la que EL RECEPTOR tenga acceso en </w:t>
      </w:r>
      <w:r w:rsidRPr="00BC4B96">
        <w:rPr>
          <w:rFonts w:ascii="Arial" w:hAnsi="Arial" w:cs="Arial"/>
          <w:lang w:eastAsia="es-ES_tradnl"/>
        </w:rPr>
        <w:t xml:space="preserve">desarrollo de </w:t>
      </w:r>
      <w:r w:rsidR="007E32E7" w:rsidRPr="00BC4B96">
        <w:rPr>
          <w:rFonts w:ascii="Arial" w:hAnsi="Arial" w:cs="Arial"/>
          <w:lang w:eastAsia="es-ES_tradnl"/>
        </w:rPr>
        <w:t xml:space="preserve">su vinculación, </w:t>
      </w:r>
      <w:r w:rsidRPr="00BC4B96">
        <w:rPr>
          <w:rFonts w:ascii="Arial" w:hAnsi="Arial" w:cs="Arial"/>
          <w:lang w:eastAsia="es-ES_tradnl"/>
        </w:rPr>
        <w:t>relación</w:t>
      </w:r>
      <w:r w:rsidRPr="00444633">
        <w:rPr>
          <w:rFonts w:ascii="Arial" w:hAnsi="Arial" w:cs="Arial"/>
          <w:lang w:eastAsia="es-ES_tradnl"/>
        </w:rPr>
        <w:t xml:space="preserve"> contractual o de colaboración, garantizando su confidencialidad, integridad, disponibilidad y los derechos de autor.</w:t>
      </w:r>
    </w:p>
    <w:p w14:paraId="4DA7516A" w14:textId="77777777" w:rsidR="001A203E" w:rsidRDefault="001A203E" w:rsidP="000C5074">
      <w:pPr>
        <w:jc w:val="both"/>
        <w:rPr>
          <w:rFonts w:ascii="Arial" w:hAnsi="Arial" w:cs="Arial"/>
          <w:lang w:eastAsia="es-ES_tradnl"/>
        </w:rPr>
      </w:pPr>
    </w:p>
    <w:p w14:paraId="1A899A0B" w14:textId="558AECB2" w:rsidR="000C5074" w:rsidRPr="0060673C" w:rsidRDefault="000C5074" w:rsidP="0060673C">
      <w:pPr>
        <w:pStyle w:val="Ttulo2"/>
        <w:jc w:val="both"/>
        <w:rPr>
          <w:rFonts w:ascii="Arial" w:eastAsia="Times New Roman" w:hAnsi="Arial" w:cs="Arial"/>
          <w:b/>
          <w:bCs/>
          <w:color w:val="auto"/>
          <w:sz w:val="24"/>
          <w:szCs w:val="24"/>
          <w:lang w:eastAsia="es-ES"/>
        </w:rPr>
      </w:pPr>
      <w:r w:rsidRPr="0060673C">
        <w:rPr>
          <w:rFonts w:ascii="Arial" w:eastAsia="Times New Roman" w:hAnsi="Arial" w:cs="Arial"/>
          <w:b/>
          <w:bCs/>
          <w:color w:val="auto"/>
          <w:sz w:val="24"/>
          <w:szCs w:val="24"/>
          <w:lang w:eastAsia="es-ES"/>
        </w:rPr>
        <w:t>TERCERA: DE LA CONFIDENCIALIDAD, RESERVA Y NO DIVULGACIÓN DE LA INFORMACIÓN.</w:t>
      </w:r>
    </w:p>
    <w:p w14:paraId="2544E37A" w14:textId="3D89366A" w:rsidR="79694DAB" w:rsidRDefault="79694DAB" w:rsidP="79694DAB">
      <w:pPr>
        <w:jc w:val="both"/>
        <w:rPr>
          <w:rFonts w:ascii="Arial" w:hAnsi="Arial" w:cs="Arial"/>
          <w:b/>
          <w:bCs/>
          <w:lang w:eastAsia="es-ES"/>
        </w:rPr>
      </w:pPr>
    </w:p>
    <w:p w14:paraId="2BE75C7B" w14:textId="799AC49B" w:rsidR="000C5074" w:rsidRDefault="000C5074" w:rsidP="2BB414B9">
      <w:pPr>
        <w:jc w:val="both"/>
        <w:rPr>
          <w:rFonts w:ascii="Arial" w:hAnsi="Arial" w:cs="Arial"/>
          <w:lang w:eastAsia="es-ES"/>
        </w:rPr>
      </w:pPr>
      <w:r w:rsidRPr="2BB414B9">
        <w:rPr>
          <w:rFonts w:ascii="Arial" w:hAnsi="Arial" w:cs="Arial"/>
          <w:lang w:eastAsia="es-ES"/>
        </w:rPr>
        <w:t xml:space="preserve">EL RECEPTOR reconoce y acepta que, en virtud </w:t>
      </w:r>
      <w:r w:rsidR="00BC4B96" w:rsidRPr="2BB414B9">
        <w:rPr>
          <w:rFonts w:ascii="Arial" w:hAnsi="Arial" w:cs="Arial"/>
          <w:lang w:eastAsia="es-ES"/>
        </w:rPr>
        <w:t>de la presente vinculación</w:t>
      </w:r>
      <w:r w:rsidR="00794879" w:rsidRPr="2BB414B9">
        <w:rPr>
          <w:rFonts w:ascii="Arial" w:hAnsi="Arial" w:cs="Arial"/>
          <w:lang w:eastAsia="es-ES"/>
        </w:rPr>
        <w:t xml:space="preserve">, </w:t>
      </w:r>
      <w:r w:rsidRPr="2BB414B9">
        <w:rPr>
          <w:rFonts w:ascii="Arial" w:hAnsi="Arial" w:cs="Arial"/>
          <w:lang w:eastAsia="es-ES"/>
        </w:rPr>
        <w:t>Contrato/Convenio, tendrá acceso a Información Confidencial, Información Clasificada, Información Pública Reservada, datos personales y cualquier otro tipo de información, en formato físico o digital, que sea propiedad o esté bajo custodia de LA ENTIDAD.</w:t>
      </w:r>
    </w:p>
    <w:p w14:paraId="68D63081" w14:textId="5E73FBFA" w:rsidR="2BB414B9" w:rsidRDefault="2BB414B9" w:rsidP="2BB414B9">
      <w:pPr>
        <w:jc w:val="both"/>
        <w:rPr>
          <w:rFonts w:ascii="Arial" w:hAnsi="Arial" w:cs="Arial"/>
          <w:lang w:eastAsia="es-ES"/>
        </w:rPr>
      </w:pPr>
    </w:p>
    <w:p w14:paraId="2C705603" w14:textId="03A4F87C" w:rsidR="00784384" w:rsidRPr="00444633" w:rsidRDefault="00784384" w:rsidP="615A3BCC">
      <w:pPr>
        <w:jc w:val="both"/>
        <w:rPr>
          <w:rFonts w:ascii="Arial" w:hAnsi="Arial" w:cs="Arial"/>
          <w:lang w:eastAsia="es-ES"/>
        </w:rPr>
      </w:pPr>
      <w:r w:rsidRPr="1043D291">
        <w:rPr>
          <w:rFonts w:ascii="Arial" w:hAnsi="Arial" w:cs="Arial"/>
          <w:b/>
          <w:bCs/>
          <w:lang w:eastAsia="es-ES"/>
        </w:rPr>
        <w:t>Definición de Información Confidencial:</w:t>
      </w:r>
      <w:r w:rsidRPr="1043D291">
        <w:rPr>
          <w:rFonts w:ascii="Arial" w:hAnsi="Arial" w:cs="Arial"/>
          <w:lang w:eastAsia="es-ES"/>
        </w:rPr>
        <w:t xml:space="preserve"> Para los efectos de la presente cláusula, se entenderá como “Información Confidencial” cualquier información técnica, financiera, operativa, administrativa, legal, de seguridad, estratégica o de cualquier otra naturaleza que la ENTIDAD revele al </w:t>
      </w:r>
      <w:r w:rsidR="00444633" w:rsidRPr="1043D291">
        <w:rPr>
          <w:rFonts w:ascii="Arial" w:hAnsi="Arial" w:cs="Arial"/>
          <w:lang w:eastAsia="es-ES"/>
        </w:rPr>
        <w:t>RECEPTOR</w:t>
      </w:r>
      <w:r w:rsidRPr="1043D291">
        <w:rPr>
          <w:rFonts w:ascii="Arial" w:hAnsi="Arial" w:cs="Arial"/>
          <w:lang w:eastAsia="es-ES"/>
        </w:rPr>
        <w:t xml:space="preserve"> o que este último llegue a conocer, generar o desarrollar en el marco de la relación con la entidad, ya </w:t>
      </w:r>
      <w:r w:rsidRPr="1043D291">
        <w:rPr>
          <w:rFonts w:ascii="Arial" w:hAnsi="Arial" w:cs="Arial"/>
          <w:lang w:eastAsia="es-ES"/>
        </w:rPr>
        <w:lastRenderedPageBreak/>
        <w:t xml:space="preserve">sea que esté contenida en documentos escritos, digitales, verbales o cualquier otro medio. Esto incluye, sin limitarse a, datos personales, códigos fuente, bases de datos, protocolos de seguridad, algoritmos, y cualquier activo intangible que sea desarrollado por el </w:t>
      </w:r>
      <w:r w:rsidR="00444633" w:rsidRPr="1043D291">
        <w:rPr>
          <w:rFonts w:ascii="Arial" w:hAnsi="Arial" w:cs="Arial"/>
          <w:lang w:eastAsia="es-ES"/>
        </w:rPr>
        <w:t>RECEPTOR</w:t>
      </w:r>
      <w:r w:rsidRPr="1043D291">
        <w:rPr>
          <w:rFonts w:ascii="Arial" w:hAnsi="Arial" w:cs="Arial"/>
          <w:lang w:eastAsia="es-ES"/>
        </w:rPr>
        <w:t xml:space="preserve">. El </w:t>
      </w:r>
      <w:r w:rsidR="00444633" w:rsidRPr="1043D291">
        <w:rPr>
          <w:rFonts w:ascii="Arial" w:hAnsi="Arial" w:cs="Arial"/>
          <w:lang w:eastAsia="es-ES"/>
        </w:rPr>
        <w:t>RECEPTOR</w:t>
      </w:r>
      <w:r w:rsidRPr="1043D291">
        <w:rPr>
          <w:rFonts w:ascii="Arial" w:hAnsi="Arial" w:cs="Arial"/>
          <w:lang w:eastAsia="es-ES"/>
        </w:rPr>
        <w:t xml:space="preserve"> reconoce que la Información Confidencial puede incluir información pública que, por su naturaleza o por requerimientos de seguridad, necesita un tratamiento especial y no divulgación masiva.</w:t>
      </w:r>
    </w:p>
    <w:p w14:paraId="48A4B3AC" w14:textId="77777777" w:rsidR="00444633" w:rsidRDefault="00444633" w:rsidP="00444633">
      <w:pPr>
        <w:jc w:val="both"/>
        <w:rPr>
          <w:rFonts w:ascii="Arial" w:hAnsi="Arial" w:cs="Arial"/>
          <w:lang w:eastAsia="es-ES_tradnl"/>
        </w:rPr>
      </w:pPr>
    </w:p>
    <w:p w14:paraId="65D3B545" w14:textId="6ADD58CD" w:rsidR="000C5074" w:rsidRPr="00444633" w:rsidRDefault="000C5074" w:rsidP="2BB414B9">
      <w:pPr>
        <w:jc w:val="both"/>
        <w:rPr>
          <w:rFonts w:ascii="Arial" w:hAnsi="Arial" w:cs="Arial"/>
          <w:lang w:eastAsia="es-ES"/>
        </w:rPr>
      </w:pPr>
      <w:r w:rsidRPr="535A9854">
        <w:rPr>
          <w:rFonts w:ascii="Arial" w:hAnsi="Arial" w:cs="Arial"/>
          <w:lang w:eastAsia="es-ES"/>
        </w:rPr>
        <w:t>EL RECEPTOR se obliga a:</w:t>
      </w:r>
    </w:p>
    <w:p w14:paraId="23AD7426" w14:textId="551AFF46" w:rsidR="2BB414B9" w:rsidRDefault="2BB414B9" w:rsidP="2BB414B9">
      <w:pPr>
        <w:jc w:val="both"/>
        <w:rPr>
          <w:rFonts w:ascii="Arial" w:hAnsi="Arial" w:cs="Arial"/>
          <w:lang w:eastAsia="es-ES"/>
        </w:rPr>
      </w:pPr>
    </w:p>
    <w:p w14:paraId="05DE0910" w14:textId="77777777" w:rsidR="000C5074" w:rsidRPr="00444633" w:rsidRDefault="000C5074" w:rsidP="00444633">
      <w:pPr>
        <w:numPr>
          <w:ilvl w:val="0"/>
          <w:numId w:val="26"/>
        </w:numPr>
        <w:jc w:val="both"/>
        <w:rPr>
          <w:rFonts w:ascii="Arial" w:hAnsi="Arial" w:cs="Arial"/>
          <w:lang w:eastAsia="es-ES_tradnl"/>
        </w:rPr>
      </w:pPr>
      <w:r w:rsidRPr="00444633">
        <w:rPr>
          <w:rFonts w:ascii="Arial" w:hAnsi="Arial" w:cs="Arial"/>
          <w:b/>
          <w:bCs/>
          <w:lang w:eastAsia="es-ES_tradnl"/>
        </w:rPr>
        <w:t>Preservar la Confidencialidad:</w:t>
      </w:r>
      <w:r w:rsidRPr="00444633">
        <w:rPr>
          <w:rFonts w:ascii="Arial" w:hAnsi="Arial" w:cs="Arial"/>
          <w:lang w:eastAsia="es-ES_tradnl"/>
        </w:rPr>
        <w:t xml:space="preserve"> Mantener en estricta reserva y confidencialidad toda la Información Confidencial, Clasificada, Pública Reservada y datos personales a la que acceda, utilice, procese, transmita o almacene, durante la ejecución del presente Contrato/Convenio y de manera indefinida una vez finalizada la relación contractual, a menos que su divulgación sea expresamente autorizada por escrito por LA ENTIDAD o requerida por ley o autoridad competente.</w:t>
      </w:r>
    </w:p>
    <w:p w14:paraId="320E5AFE" w14:textId="77777777" w:rsidR="000C5074" w:rsidRPr="00444633" w:rsidRDefault="000C5074" w:rsidP="00444633">
      <w:pPr>
        <w:numPr>
          <w:ilvl w:val="0"/>
          <w:numId w:val="26"/>
        </w:numPr>
        <w:jc w:val="both"/>
        <w:rPr>
          <w:rFonts w:ascii="Arial" w:hAnsi="Arial" w:cs="Arial"/>
          <w:lang w:eastAsia="es-ES_tradnl"/>
        </w:rPr>
      </w:pPr>
      <w:r w:rsidRPr="00444633">
        <w:rPr>
          <w:rFonts w:ascii="Arial" w:hAnsi="Arial" w:cs="Arial"/>
          <w:b/>
          <w:bCs/>
          <w:lang w:eastAsia="es-ES_tradnl"/>
        </w:rPr>
        <w:t>Uso Exclusivo</w:t>
      </w:r>
      <w:r w:rsidRPr="00444633">
        <w:rPr>
          <w:rFonts w:ascii="Arial" w:hAnsi="Arial" w:cs="Arial"/>
          <w:lang w:eastAsia="es-ES_tradnl"/>
        </w:rPr>
        <w:t>: Utilizar la información únicamente para los fines específicos y autorizados del presente Contrato/Convenio, prohibiéndose cualquier uso no autorizado, incluyendo su reproducción, copia, modificación, difusión o comercialización.</w:t>
      </w:r>
    </w:p>
    <w:p w14:paraId="6BC5943E" w14:textId="77777777" w:rsidR="000C5074" w:rsidRPr="00444633" w:rsidRDefault="000C5074" w:rsidP="00444633">
      <w:pPr>
        <w:numPr>
          <w:ilvl w:val="0"/>
          <w:numId w:val="26"/>
        </w:numPr>
        <w:jc w:val="both"/>
        <w:rPr>
          <w:rFonts w:ascii="Arial" w:hAnsi="Arial" w:cs="Arial"/>
          <w:lang w:eastAsia="es-ES_tradnl"/>
        </w:rPr>
      </w:pPr>
      <w:r w:rsidRPr="00444633">
        <w:rPr>
          <w:rFonts w:ascii="Arial" w:hAnsi="Arial" w:cs="Arial"/>
          <w:b/>
          <w:bCs/>
          <w:lang w:eastAsia="es-ES_tradnl"/>
        </w:rPr>
        <w:t>No Divulgación</w:t>
      </w:r>
      <w:r w:rsidRPr="00444633">
        <w:rPr>
          <w:rFonts w:ascii="Arial" w:hAnsi="Arial" w:cs="Arial"/>
          <w:lang w:eastAsia="es-ES_tradnl"/>
        </w:rPr>
        <w:t>: Abstenerse de divulgar, revelar, publicar, transferir o facilitar, por cualquier medio, la Información Confidencial, Clasificada, Pública Reservada y datos personales a terceros no autorizados, incluyendo personal propio que no requiera conocer dicha información para el cumplimiento de sus funciones.</w:t>
      </w:r>
    </w:p>
    <w:p w14:paraId="15D503CA" w14:textId="77777777" w:rsidR="000C5074" w:rsidRPr="00444633" w:rsidRDefault="000C5074" w:rsidP="00444633">
      <w:pPr>
        <w:numPr>
          <w:ilvl w:val="0"/>
          <w:numId w:val="26"/>
        </w:numPr>
        <w:jc w:val="both"/>
        <w:rPr>
          <w:rFonts w:ascii="Arial" w:hAnsi="Arial" w:cs="Arial"/>
          <w:lang w:eastAsia="es-ES_tradnl"/>
        </w:rPr>
      </w:pPr>
      <w:r w:rsidRPr="00444633">
        <w:rPr>
          <w:rFonts w:ascii="Arial" w:hAnsi="Arial" w:cs="Arial"/>
          <w:b/>
          <w:bCs/>
          <w:lang w:eastAsia="es-ES_tradnl"/>
        </w:rPr>
        <w:t>Clasificación de la Información</w:t>
      </w:r>
      <w:r w:rsidRPr="00444633">
        <w:rPr>
          <w:rFonts w:ascii="Arial" w:hAnsi="Arial" w:cs="Arial"/>
          <w:lang w:eastAsia="es-ES_tradnl"/>
        </w:rPr>
        <w:t>: Reconocer y respetar el esquema de clasificación de la información adoptado por LA ENTIDAD, de acuerdo con los "Lineamientos del Modelo de Seguridad y Privacidad de la Información" del MinTIC, y aplicar las medidas de protección correspondientes a cada nivel de clasificación.</w:t>
      </w:r>
    </w:p>
    <w:p w14:paraId="27FF1A33" w14:textId="77777777" w:rsidR="000C5074" w:rsidRPr="00444633" w:rsidRDefault="000C5074" w:rsidP="00444633">
      <w:pPr>
        <w:numPr>
          <w:ilvl w:val="0"/>
          <w:numId w:val="26"/>
        </w:numPr>
        <w:jc w:val="both"/>
        <w:rPr>
          <w:rFonts w:ascii="Arial" w:hAnsi="Arial" w:cs="Arial"/>
          <w:lang w:eastAsia="es-ES_tradnl"/>
        </w:rPr>
      </w:pPr>
      <w:r w:rsidRPr="00444633">
        <w:rPr>
          <w:rFonts w:ascii="Arial" w:hAnsi="Arial" w:cs="Arial"/>
          <w:b/>
          <w:bCs/>
          <w:lang w:eastAsia="es-ES_tradnl"/>
        </w:rPr>
        <w:t>Protección de Datos Personales</w:t>
      </w:r>
      <w:r w:rsidRPr="00444633">
        <w:rPr>
          <w:rFonts w:ascii="Arial" w:hAnsi="Arial" w:cs="Arial"/>
          <w:lang w:eastAsia="es-ES_tradnl"/>
        </w:rPr>
        <w:t>: Cumplir estrictamente con lo establecido en la Ley 1581 de 2012 y sus decretos reglamentarios en materia de protección de datos personales. Esto incluye, pero no se limita a, la recolección, almacenamiento, uso, circulación o supresión de datos personales bajo los principios de legalidad, finalidad, libertad, veracidad o calidad, transparencia, acceso y circulación restringida, seguridad y confidencialidad. Deberá adoptar las medidas de seguridad necesarias para proteger la información personal, incluyendo cifrado, control de acceso y monitoreo, en alineación con las legislaciones de privacidad pertinentes.</w:t>
      </w:r>
    </w:p>
    <w:p w14:paraId="009CEAC0" w14:textId="5793BCDD" w:rsidR="000C5074" w:rsidRPr="00444633" w:rsidRDefault="000C5074" w:rsidP="4DE3EDE9">
      <w:pPr>
        <w:numPr>
          <w:ilvl w:val="0"/>
          <w:numId w:val="26"/>
        </w:numPr>
        <w:jc w:val="both"/>
        <w:rPr>
          <w:rFonts w:ascii="Arial" w:hAnsi="Arial" w:cs="Arial"/>
          <w:lang w:eastAsia="es-ES"/>
        </w:rPr>
      </w:pPr>
      <w:r w:rsidRPr="4DE3EDE9">
        <w:rPr>
          <w:rFonts w:ascii="Arial" w:hAnsi="Arial" w:cs="Arial"/>
          <w:b/>
          <w:bCs/>
          <w:lang w:eastAsia="es-ES"/>
        </w:rPr>
        <w:t>Medidas de Seguridad</w:t>
      </w:r>
      <w:r w:rsidRPr="4DE3EDE9">
        <w:rPr>
          <w:rFonts w:ascii="Arial" w:hAnsi="Arial" w:cs="Arial"/>
          <w:lang w:eastAsia="es-ES"/>
        </w:rPr>
        <w:t xml:space="preserve">: Implementar y mantener medidas de seguridad técnicas, administrativas y físicas adecuadas para proteger la información de accesos no autorizados, alteración, divulgación o destrucción, de conformidad con los "Lineamientos del Modelo de Seguridad y Privacidad de la Información" y la "Resolución 500 de 2021" del MinTIC. Esto </w:t>
      </w:r>
      <w:r w:rsidRPr="4DE3EDE9">
        <w:rPr>
          <w:rFonts w:ascii="Arial" w:hAnsi="Arial" w:cs="Arial"/>
          <w:lang w:eastAsia="es-ES"/>
        </w:rPr>
        <w:lastRenderedPageBreak/>
        <w:t>incluye la aplicación de controles para mitigar los riesgos identificados en el análisis de riesgos de LA ENTIDAD.</w:t>
      </w:r>
      <w:r w:rsidR="05BAB660" w:rsidRPr="4DE3EDE9">
        <w:rPr>
          <w:rFonts w:ascii="Arial" w:hAnsi="Arial" w:cs="Arial"/>
          <w:lang w:eastAsia="es-ES"/>
        </w:rPr>
        <w:t xml:space="preserve"> Dentro de las medidas de seguridad técnicas el receptor se obliga a mantener o almacenar la información corporativa </w:t>
      </w:r>
      <w:r w:rsidR="79C4D49F" w:rsidRPr="4DE3EDE9">
        <w:rPr>
          <w:rFonts w:ascii="Arial" w:hAnsi="Arial" w:cs="Arial"/>
          <w:lang w:eastAsia="es-ES"/>
        </w:rPr>
        <w:t xml:space="preserve">únicamente </w:t>
      </w:r>
      <w:r w:rsidR="05BAB660" w:rsidRPr="4DE3EDE9">
        <w:rPr>
          <w:rFonts w:ascii="Arial" w:hAnsi="Arial" w:cs="Arial"/>
          <w:lang w:eastAsia="es-ES"/>
        </w:rPr>
        <w:t>en los repositorios cor</w:t>
      </w:r>
      <w:r w:rsidR="09414423" w:rsidRPr="4DE3EDE9">
        <w:rPr>
          <w:rFonts w:ascii="Arial" w:hAnsi="Arial" w:cs="Arial"/>
          <w:lang w:eastAsia="es-ES"/>
        </w:rPr>
        <w:t xml:space="preserve">porativos brindados por la dependencia de Tecnología de la Entidad. </w:t>
      </w:r>
    </w:p>
    <w:p w14:paraId="1EE68186" w14:textId="77777777" w:rsidR="000C5074" w:rsidRPr="00444633" w:rsidRDefault="000C5074" w:rsidP="00444633">
      <w:pPr>
        <w:numPr>
          <w:ilvl w:val="0"/>
          <w:numId w:val="26"/>
        </w:numPr>
        <w:jc w:val="both"/>
        <w:rPr>
          <w:rFonts w:ascii="Arial" w:hAnsi="Arial" w:cs="Arial"/>
          <w:lang w:eastAsia="es-ES_tradnl"/>
        </w:rPr>
      </w:pPr>
      <w:r w:rsidRPr="00444633">
        <w:rPr>
          <w:rFonts w:ascii="Arial" w:hAnsi="Arial" w:cs="Arial"/>
          <w:b/>
          <w:bCs/>
          <w:lang w:eastAsia="es-ES_tradnl"/>
        </w:rPr>
        <w:t>Notificación de Incidentes</w:t>
      </w:r>
      <w:r w:rsidRPr="00444633">
        <w:rPr>
          <w:rFonts w:ascii="Arial" w:hAnsi="Arial" w:cs="Arial"/>
          <w:lang w:eastAsia="es-ES_tradnl"/>
        </w:rPr>
        <w:t>: Notificar de manera inmediata a LA ENTIDAD sobre cualquier incidente de seguridad de la información o de datos personales, sospecha de acceso no autorizado, divulgación indebida, pérdida, alteración o destrucción de la información, de acuerdo con el procedimiento de gestión de incidentes de seguridad digital establecido por LA ENTIDAD y los lineamientos del MinTIC.</w:t>
      </w:r>
    </w:p>
    <w:p w14:paraId="0C03A6E2" w14:textId="229FCCC1" w:rsidR="000C5074" w:rsidRPr="00444633" w:rsidRDefault="000C5074" w:rsidP="00444633">
      <w:pPr>
        <w:numPr>
          <w:ilvl w:val="0"/>
          <w:numId w:val="26"/>
        </w:numPr>
        <w:jc w:val="both"/>
        <w:rPr>
          <w:rFonts w:ascii="Arial" w:hAnsi="Arial" w:cs="Arial"/>
          <w:lang w:eastAsia="es-ES_tradnl"/>
        </w:rPr>
      </w:pPr>
      <w:r w:rsidRPr="00444633">
        <w:rPr>
          <w:rFonts w:ascii="Arial" w:hAnsi="Arial" w:cs="Arial"/>
          <w:b/>
          <w:bCs/>
          <w:lang w:eastAsia="es-ES_tradnl"/>
        </w:rPr>
        <w:t>Retorno o Destrucción de la Información</w:t>
      </w:r>
      <w:r w:rsidRPr="00444633">
        <w:rPr>
          <w:rFonts w:ascii="Arial" w:hAnsi="Arial" w:cs="Arial"/>
          <w:lang w:eastAsia="es-ES_tradnl"/>
        </w:rPr>
        <w:t>: A la terminación o finalización del Contrato/Convenio, por cualquier causa, EL RECEPTOR se compromete a devolver a LA ENTIDAD toda la Información Confidencial, Clasificada, Pública Reservada y datos personales, incluyendo copias, o a destruirla de forma segura, según las instrucciones de LA EN</w:t>
      </w:r>
      <w:r w:rsidRPr="00966BBA">
        <w:rPr>
          <w:rFonts w:ascii="Arial" w:hAnsi="Arial" w:cs="Arial"/>
          <w:lang w:eastAsia="es-ES_tradnl"/>
        </w:rPr>
        <w:t>TIDAD, y a certificar por escrito su cumplimiento</w:t>
      </w:r>
      <w:r w:rsidR="005D6BC2" w:rsidRPr="00966BBA">
        <w:rPr>
          <w:rFonts w:ascii="Arial" w:hAnsi="Arial" w:cs="Arial"/>
          <w:lang w:eastAsia="es-ES_tradnl"/>
        </w:rPr>
        <w:t xml:space="preserve"> (va a existir algún formato o algo similar)</w:t>
      </w:r>
      <w:r w:rsidRPr="00966BBA">
        <w:rPr>
          <w:rFonts w:ascii="Arial" w:hAnsi="Arial" w:cs="Arial"/>
          <w:lang w:eastAsia="es-ES_tradnl"/>
        </w:rPr>
        <w:t>. Se</w:t>
      </w:r>
      <w:r w:rsidRPr="00444633">
        <w:rPr>
          <w:rFonts w:ascii="Arial" w:hAnsi="Arial" w:cs="Arial"/>
          <w:lang w:eastAsia="es-ES_tradnl"/>
        </w:rPr>
        <w:t xml:space="preserve"> deberán verificar todos los elementos de equipos que contengan medios de almacenamiento para asegurar la eliminación segura o reutilización.</w:t>
      </w:r>
    </w:p>
    <w:p w14:paraId="0325E9BC" w14:textId="305F3357" w:rsidR="000C5074" w:rsidRPr="00966BBA" w:rsidRDefault="000C5074" w:rsidP="1FF9D243">
      <w:pPr>
        <w:numPr>
          <w:ilvl w:val="0"/>
          <w:numId w:val="26"/>
        </w:numPr>
        <w:jc w:val="both"/>
        <w:rPr>
          <w:rFonts w:ascii="Arial" w:hAnsi="Arial" w:cs="Arial"/>
          <w:lang w:eastAsia="es-ES"/>
        </w:rPr>
      </w:pPr>
      <w:r w:rsidRPr="1FF9D243">
        <w:rPr>
          <w:rFonts w:ascii="Arial" w:hAnsi="Arial" w:cs="Arial"/>
          <w:b/>
          <w:bCs/>
          <w:lang w:eastAsia="es-ES"/>
        </w:rPr>
        <w:t>Responsabilidades del Personal</w:t>
      </w:r>
      <w:r w:rsidRPr="1FF9D243">
        <w:rPr>
          <w:rFonts w:ascii="Arial" w:hAnsi="Arial" w:cs="Arial"/>
          <w:lang w:eastAsia="es-ES"/>
        </w:rPr>
        <w:t xml:space="preserve">: EL RECEPTOR será responsable de asegurar que su </w:t>
      </w:r>
      <w:r w:rsidRPr="00966BBA">
        <w:rPr>
          <w:rFonts w:ascii="Arial" w:hAnsi="Arial" w:cs="Arial"/>
          <w:lang w:eastAsia="es-ES"/>
        </w:rPr>
        <w:t>personal, subcontratistas o cualquier tercero bajo su control que tenga</w:t>
      </w:r>
      <w:r w:rsidRPr="1FF9D243">
        <w:rPr>
          <w:rFonts w:ascii="Arial" w:hAnsi="Arial" w:cs="Arial"/>
          <w:lang w:eastAsia="es-ES"/>
        </w:rPr>
        <w:t xml:space="preserve"> acceso a la información, cumpla con las mismas obligaciones de confidencialidad y </w:t>
      </w:r>
      <w:r w:rsidR="2B53C7FB" w:rsidRPr="1FF9D243">
        <w:rPr>
          <w:rFonts w:ascii="Arial" w:hAnsi="Arial" w:cs="Arial"/>
          <w:lang w:eastAsia="es-ES"/>
        </w:rPr>
        <w:t>no divulgaciones aquí establecidas</w:t>
      </w:r>
      <w:r w:rsidRPr="1FF9D243">
        <w:rPr>
          <w:rFonts w:ascii="Arial" w:hAnsi="Arial" w:cs="Arial"/>
          <w:lang w:eastAsia="es-ES"/>
        </w:rPr>
        <w:t>.</w:t>
      </w:r>
      <w:r w:rsidR="005D6BC2">
        <w:rPr>
          <w:rFonts w:ascii="Arial" w:hAnsi="Arial" w:cs="Arial"/>
          <w:lang w:eastAsia="es-ES"/>
        </w:rPr>
        <w:t xml:space="preserve"> </w:t>
      </w:r>
    </w:p>
    <w:p w14:paraId="608480EA" w14:textId="77777777" w:rsidR="000C5074" w:rsidRDefault="000C5074" w:rsidP="2BB414B9">
      <w:pPr>
        <w:numPr>
          <w:ilvl w:val="0"/>
          <w:numId w:val="26"/>
        </w:numPr>
        <w:jc w:val="both"/>
        <w:rPr>
          <w:rFonts w:ascii="Arial" w:hAnsi="Arial" w:cs="Arial"/>
          <w:lang w:eastAsia="es-ES"/>
        </w:rPr>
      </w:pPr>
      <w:r w:rsidRPr="2BB414B9">
        <w:rPr>
          <w:rFonts w:ascii="Arial" w:hAnsi="Arial" w:cs="Arial"/>
          <w:b/>
          <w:bCs/>
          <w:lang w:eastAsia="es-ES"/>
        </w:rPr>
        <w:t>Auditorías</w:t>
      </w:r>
      <w:r w:rsidRPr="2BB414B9">
        <w:rPr>
          <w:rFonts w:ascii="Arial" w:hAnsi="Arial" w:cs="Arial"/>
          <w:lang w:eastAsia="es-ES"/>
        </w:rPr>
        <w:t>: LA ENTIDAD se reserva el derecho de auditar el cumplimiento de las obligaciones de confidencialidad y seguridad de la información por parte de EL RECEPTOR, a intervalos planificados o cuando ocurran cambios significativos.</w:t>
      </w:r>
    </w:p>
    <w:p w14:paraId="732FD4F8" w14:textId="22D14EA3" w:rsidR="2BB414B9" w:rsidRDefault="2BB414B9" w:rsidP="3EB77594">
      <w:pPr>
        <w:ind w:left="720"/>
        <w:jc w:val="both"/>
        <w:rPr>
          <w:rFonts w:ascii="Arial" w:hAnsi="Arial" w:cs="Arial"/>
          <w:lang w:eastAsia="es-ES"/>
        </w:rPr>
      </w:pPr>
    </w:p>
    <w:p w14:paraId="35669AE6" w14:textId="093385DD" w:rsidR="00784384" w:rsidRPr="00784384" w:rsidRDefault="00444633" w:rsidP="00784384">
      <w:pPr>
        <w:jc w:val="both"/>
        <w:rPr>
          <w:rFonts w:ascii="Arial" w:hAnsi="Arial" w:cs="Arial"/>
          <w:b/>
          <w:bCs/>
          <w:lang w:val="es-ES" w:eastAsia="es-ES_tradnl"/>
        </w:rPr>
      </w:pPr>
      <w:r>
        <w:rPr>
          <w:rFonts w:ascii="Arial" w:hAnsi="Arial" w:cs="Arial"/>
          <w:b/>
          <w:bCs/>
          <w:lang w:eastAsia="es-ES_tradnl"/>
        </w:rPr>
        <w:t>PARÁGRAFO 1</w:t>
      </w:r>
      <w:r w:rsidRPr="00444633">
        <w:rPr>
          <w:rFonts w:ascii="Arial" w:hAnsi="Arial" w:cs="Arial"/>
          <w:lang w:eastAsia="es-ES_tradnl"/>
        </w:rPr>
        <w:t>:</w:t>
      </w:r>
      <w:r>
        <w:rPr>
          <w:rFonts w:ascii="Arial" w:hAnsi="Arial" w:cs="Arial"/>
          <w:lang w:eastAsia="es-ES_tradnl"/>
        </w:rPr>
        <w:t xml:space="preserve"> </w:t>
      </w:r>
      <w:r w:rsidRPr="00784384">
        <w:rPr>
          <w:rFonts w:ascii="Arial" w:hAnsi="Arial" w:cs="Arial"/>
          <w:b/>
          <w:bCs/>
          <w:lang w:val="es-ES" w:eastAsia="es-ES_tradnl"/>
        </w:rPr>
        <w:t>ALMACENAMIENTO, RESPALDO Y BORRADO SEGURO</w:t>
      </w:r>
    </w:p>
    <w:p w14:paraId="3C5137A1" w14:textId="2C393983" w:rsidR="00784384" w:rsidRPr="00784384" w:rsidRDefault="00784384" w:rsidP="1FF9D243">
      <w:pPr>
        <w:jc w:val="both"/>
        <w:rPr>
          <w:rFonts w:ascii="Arial" w:hAnsi="Arial" w:cs="Arial"/>
          <w:lang w:val="es-ES" w:eastAsia="es-ES"/>
        </w:rPr>
      </w:pPr>
      <w:r w:rsidRPr="1FF9D243">
        <w:rPr>
          <w:rFonts w:ascii="Arial" w:hAnsi="Arial" w:cs="Arial"/>
          <w:lang w:val="es-ES" w:eastAsia="es-ES"/>
        </w:rPr>
        <w:t xml:space="preserve">El ciclo de vida completo de los datos, desde su creación hasta su eliminación, será detallado en la información documentada de los procesos de acuerdo con el mapa de procesos y el Modelo Integral de Planeación y Gestión que definirá todos los aspectos para la gestión en la nube, la cual puede garantizarse a nivel lógico </w:t>
      </w:r>
      <w:r w:rsidR="5E2B880F" w:rsidRPr="1FF9D243">
        <w:rPr>
          <w:rFonts w:ascii="Arial" w:hAnsi="Arial" w:cs="Arial"/>
          <w:lang w:val="es-ES" w:eastAsia="es-ES"/>
        </w:rPr>
        <w:t>de acuerdo con</w:t>
      </w:r>
      <w:r w:rsidRPr="1FF9D243">
        <w:rPr>
          <w:rFonts w:ascii="Arial" w:hAnsi="Arial" w:cs="Arial"/>
          <w:lang w:val="es-ES" w:eastAsia="es-ES"/>
        </w:rPr>
        <w:t xml:space="preserve"> los flujos d</w:t>
      </w:r>
      <w:r w:rsidR="75F64D4E" w:rsidRPr="1FF9D243">
        <w:rPr>
          <w:rFonts w:ascii="Arial" w:hAnsi="Arial" w:cs="Arial"/>
          <w:lang w:val="es-ES" w:eastAsia="es-ES"/>
        </w:rPr>
        <w:t xml:space="preserve">e </w:t>
      </w:r>
      <w:r w:rsidRPr="1FF9D243">
        <w:rPr>
          <w:rFonts w:ascii="Arial" w:hAnsi="Arial" w:cs="Arial"/>
          <w:lang w:val="es-ES" w:eastAsia="es-ES"/>
        </w:rPr>
        <w:t>los procesos.</w:t>
      </w:r>
    </w:p>
    <w:p w14:paraId="37ABCF90" w14:textId="3AC00FF2" w:rsidR="1FF9D243" w:rsidRDefault="1FF9D243" w:rsidP="1FF9D243">
      <w:pPr>
        <w:jc w:val="both"/>
        <w:rPr>
          <w:rFonts w:ascii="Arial" w:hAnsi="Arial" w:cs="Arial"/>
          <w:highlight w:val="yellow"/>
          <w:lang w:val="es-ES" w:eastAsia="es-ES"/>
        </w:rPr>
      </w:pPr>
    </w:p>
    <w:p w14:paraId="12CFFFAC" w14:textId="7E205556" w:rsidR="00784384" w:rsidRPr="00784384" w:rsidRDefault="00BC4B96" w:rsidP="1FF9D243">
      <w:pPr>
        <w:jc w:val="both"/>
        <w:rPr>
          <w:rFonts w:ascii="Arial" w:hAnsi="Arial" w:cs="Arial"/>
          <w:lang w:val="es-ES" w:eastAsia="es-ES"/>
        </w:rPr>
      </w:pPr>
      <w:r w:rsidRPr="1043D291">
        <w:rPr>
          <w:rFonts w:ascii="Arial" w:hAnsi="Arial" w:cs="Arial"/>
          <w:lang w:val="es-ES" w:eastAsia="es-ES"/>
        </w:rPr>
        <w:t xml:space="preserve">El área de TICS de la Dirección General </w:t>
      </w:r>
      <w:r w:rsidR="00784384" w:rsidRPr="1043D291">
        <w:rPr>
          <w:rFonts w:ascii="Arial" w:hAnsi="Arial" w:cs="Arial"/>
          <w:lang w:val="es-ES" w:eastAsia="es-ES"/>
        </w:rPr>
        <w:t>establecerá los mecanismos que permitan contar con un respaldo de la información procesada, el cual deberá estar a disposición de la entidad en cualquier momento. Al finalizar el contrato, el borrado seguro de los datos existentes en los medios de almacenamiento es una obligación fundamental.</w:t>
      </w:r>
    </w:p>
    <w:p w14:paraId="04B72223" w14:textId="42DC44BD" w:rsidR="00784384" w:rsidRPr="00444633" w:rsidRDefault="00784384" w:rsidP="00444633">
      <w:pPr>
        <w:jc w:val="both"/>
        <w:rPr>
          <w:rFonts w:ascii="Arial" w:hAnsi="Arial" w:cs="Arial"/>
          <w:lang w:eastAsia="es-ES_tradnl"/>
        </w:rPr>
      </w:pPr>
    </w:p>
    <w:p w14:paraId="56526843" w14:textId="77777777" w:rsidR="000C5074" w:rsidRPr="0060673C" w:rsidRDefault="000C5074" w:rsidP="0060673C">
      <w:pPr>
        <w:pStyle w:val="Ttulo2"/>
        <w:rPr>
          <w:rFonts w:ascii="Arial" w:eastAsia="Times New Roman" w:hAnsi="Arial" w:cs="Arial"/>
          <w:b/>
          <w:bCs/>
          <w:color w:val="auto"/>
          <w:sz w:val="24"/>
          <w:szCs w:val="24"/>
          <w:lang w:val="es-ES" w:eastAsia="es-ES_tradnl"/>
        </w:rPr>
      </w:pPr>
      <w:r w:rsidRPr="0060673C">
        <w:rPr>
          <w:rFonts w:ascii="Arial" w:eastAsia="Times New Roman" w:hAnsi="Arial" w:cs="Arial"/>
          <w:b/>
          <w:bCs/>
          <w:color w:val="auto"/>
          <w:sz w:val="24"/>
          <w:szCs w:val="24"/>
          <w:lang w:val="es-ES" w:eastAsia="es-ES_tradnl"/>
        </w:rPr>
        <w:t>CUARTA: DE LOS DERECHOS DE AUTOR Y PROPIEDAD INTELECTUAL.</w:t>
      </w:r>
    </w:p>
    <w:p w14:paraId="66A50A67" w14:textId="77777777" w:rsidR="00BE358D" w:rsidRDefault="00BE358D" w:rsidP="00BE358D">
      <w:pPr>
        <w:jc w:val="both"/>
        <w:rPr>
          <w:rFonts w:ascii="Arial" w:hAnsi="Arial" w:cs="Arial"/>
          <w:b/>
          <w:bCs/>
          <w:lang w:val="es-ES" w:eastAsia="es-ES_tradnl"/>
        </w:rPr>
      </w:pPr>
    </w:p>
    <w:p w14:paraId="7EADEE11" w14:textId="13B8963C" w:rsidR="00BE358D" w:rsidRPr="00BE358D" w:rsidRDefault="00BE358D" w:rsidP="00BE358D">
      <w:pPr>
        <w:jc w:val="both"/>
        <w:rPr>
          <w:rFonts w:ascii="Arial" w:hAnsi="Arial" w:cs="Arial"/>
          <w:lang w:val="es-ES" w:eastAsia="es-ES_tradnl"/>
        </w:rPr>
      </w:pPr>
      <w:r w:rsidRPr="1FF9D243">
        <w:rPr>
          <w:rFonts w:ascii="Arial" w:hAnsi="Arial" w:cs="Arial"/>
          <w:b/>
          <w:bCs/>
          <w:lang w:val="es-ES" w:eastAsia="es-ES"/>
        </w:rPr>
        <w:lastRenderedPageBreak/>
        <w:t>PARÁGRAFO 1: Titularidad de la Obra por Encargo:</w:t>
      </w:r>
      <w:r w:rsidRPr="1FF9D243">
        <w:rPr>
          <w:rFonts w:ascii="Arial" w:hAnsi="Arial" w:cs="Arial"/>
          <w:lang w:val="es-ES" w:eastAsia="es-ES"/>
        </w:rPr>
        <w:t xml:space="preserve"> </w:t>
      </w:r>
      <w:r w:rsidRPr="1FF9D243">
        <w:rPr>
          <w:rFonts w:ascii="Arial" w:hAnsi="Arial" w:cs="Arial"/>
          <w:lang w:eastAsia="es-ES"/>
        </w:rPr>
        <w:t xml:space="preserve">EL RECEPTOR </w:t>
      </w:r>
      <w:r w:rsidRPr="1FF9D243">
        <w:rPr>
          <w:rFonts w:ascii="Arial" w:hAnsi="Arial" w:cs="Arial"/>
          <w:lang w:val="es-ES" w:eastAsia="es-ES"/>
        </w:rPr>
        <w:t>declara y garantiza que todos los desarrollos de software, códigos fuente, bases de datos, diseños, metodologías, informes, manuales y cualquier otra obra o activo intangible (en adelante, “las Obras”) que sean creados, desarrollados o entregados en desarrollo de su relación con la ENTIDAD, son de su exclusiva autoría. De conformidad con el artículo 13 de la Ley 80 de 1993 y el régimen de propiedad intelectual aplicable, las partes acuerdan expresamente que los derechos patrimoniales sobre las Obras pertenecerán a la ENTIDAD.</w:t>
      </w:r>
    </w:p>
    <w:p w14:paraId="63BD6A00" w14:textId="32BAD91D" w:rsidR="1FF9D243" w:rsidRDefault="1FF9D243" w:rsidP="1FF9D243">
      <w:pPr>
        <w:jc w:val="both"/>
        <w:rPr>
          <w:rFonts w:ascii="Arial" w:hAnsi="Arial" w:cs="Arial"/>
          <w:b/>
          <w:bCs/>
          <w:lang w:val="es-ES" w:eastAsia="es-ES"/>
        </w:rPr>
      </w:pPr>
    </w:p>
    <w:p w14:paraId="71930CB7" w14:textId="224050FE" w:rsidR="00BE358D" w:rsidRPr="00BE358D" w:rsidRDefault="00BE358D" w:rsidP="79694DAB">
      <w:pPr>
        <w:jc w:val="both"/>
        <w:rPr>
          <w:rFonts w:ascii="Arial" w:hAnsi="Arial" w:cs="Arial"/>
          <w:lang w:val="es-ES" w:eastAsia="es-ES"/>
        </w:rPr>
      </w:pPr>
      <w:r w:rsidRPr="1043D291">
        <w:rPr>
          <w:rFonts w:ascii="Arial" w:hAnsi="Arial" w:cs="Arial"/>
          <w:b/>
          <w:bCs/>
          <w:lang w:val="es-ES" w:eastAsia="es-ES"/>
        </w:rPr>
        <w:t>PARÁGRAFO 2: Alcance de la Cesión:</w:t>
      </w:r>
      <w:r w:rsidRPr="1043D291">
        <w:rPr>
          <w:rFonts w:ascii="Arial" w:hAnsi="Arial" w:cs="Arial"/>
          <w:lang w:val="es-ES" w:eastAsia="es-ES"/>
        </w:rPr>
        <w:t xml:space="preserve"> La cesión de derechos patrimoniales a favor de la ENTIDAD incluye, entre otros, los derechos de reproducción, distribución, transformación, comunicación pública, puesta a disposición de forma ilimitada y cualquier otro derecho conocido o por conocerse, en todas las modalidades de explotación y formas de utilización que sean posibles en el ambiente análogo, digital o cualquier otro entorno tecnológico. Las partes acuerdan que esta transferencia de derechos patrimoniales es definitiva, irrevocable y tendrá la misma duración que establece la ley autoral vigente en Colombia, sin limitación alguna en cuanto a territorio se refiere.</w:t>
      </w:r>
    </w:p>
    <w:p w14:paraId="17FF6426" w14:textId="25506A5D" w:rsidR="1FF9D243" w:rsidRDefault="1FF9D243" w:rsidP="1FF9D243">
      <w:pPr>
        <w:jc w:val="both"/>
        <w:rPr>
          <w:rFonts w:ascii="Arial" w:hAnsi="Arial" w:cs="Arial"/>
          <w:b/>
          <w:bCs/>
          <w:lang w:val="es-ES" w:eastAsia="es-ES"/>
        </w:rPr>
      </w:pPr>
    </w:p>
    <w:p w14:paraId="315BC324" w14:textId="00C6B863" w:rsidR="00BE358D" w:rsidRPr="00BE358D" w:rsidRDefault="00BE358D" w:rsidP="00BE358D">
      <w:pPr>
        <w:jc w:val="both"/>
        <w:rPr>
          <w:rFonts w:ascii="Arial" w:hAnsi="Arial" w:cs="Arial"/>
          <w:lang w:val="es-ES" w:eastAsia="es-ES_tradnl"/>
        </w:rPr>
      </w:pPr>
      <w:r w:rsidRPr="1FF9D243">
        <w:rPr>
          <w:rFonts w:ascii="Arial" w:hAnsi="Arial" w:cs="Arial"/>
          <w:b/>
          <w:bCs/>
          <w:lang w:val="es-ES" w:eastAsia="es-ES"/>
        </w:rPr>
        <w:t>PARÁGRAFO 3: Derechos Morales:</w:t>
      </w:r>
      <w:r w:rsidRPr="1FF9D243">
        <w:rPr>
          <w:rFonts w:ascii="Arial" w:hAnsi="Arial" w:cs="Arial"/>
          <w:lang w:val="es-ES" w:eastAsia="es-ES"/>
        </w:rPr>
        <w:t xml:space="preserve"> Las partes reconocen y aceptan que la cesión aquí pactada se limita a los derechos patrimoniales y que los derechos morales de autor sobre las Obras permanecerán en cabeza de su creador, conforme a lo establecido en la Ley 23 de 1982. El RECEPTOR, sin embargo, autoriza a la ENTIDAD a divulgar las Obras, siempre que se respete la autoría.</w:t>
      </w:r>
    </w:p>
    <w:p w14:paraId="17A43613" w14:textId="7EBAA223" w:rsidR="1FF9D243" w:rsidRDefault="1FF9D243" w:rsidP="1FF9D243">
      <w:pPr>
        <w:jc w:val="both"/>
        <w:rPr>
          <w:rFonts w:ascii="Arial" w:hAnsi="Arial" w:cs="Arial"/>
          <w:b/>
          <w:bCs/>
          <w:lang w:val="es-ES" w:eastAsia="es-ES"/>
        </w:rPr>
      </w:pPr>
    </w:p>
    <w:p w14:paraId="2859FCE5" w14:textId="17E6ACDC" w:rsidR="00BE358D" w:rsidRDefault="00BE358D" w:rsidP="00BE358D">
      <w:pPr>
        <w:jc w:val="both"/>
        <w:rPr>
          <w:rFonts w:ascii="Arial" w:hAnsi="Arial" w:cs="Arial"/>
          <w:lang w:val="es-ES" w:eastAsia="es-ES_tradnl"/>
        </w:rPr>
      </w:pPr>
      <w:r>
        <w:rPr>
          <w:rFonts w:ascii="Arial" w:hAnsi="Arial" w:cs="Arial"/>
          <w:b/>
          <w:bCs/>
          <w:lang w:val="es-ES" w:eastAsia="es-ES_tradnl"/>
        </w:rPr>
        <w:t xml:space="preserve">PARÁGRAFO 4: </w:t>
      </w:r>
      <w:r w:rsidRPr="00BE358D">
        <w:rPr>
          <w:rFonts w:ascii="Arial" w:hAnsi="Arial" w:cs="Arial"/>
          <w:b/>
          <w:bCs/>
          <w:lang w:val="es-ES" w:eastAsia="es-ES_tradnl"/>
        </w:rPr>
        <w:t>Indemnidad:</w:t>
      </w:r>
      <w:r w:rsidRPr="00BE358D">
        <w:rPr>
          <w:rFonts w:ascii="Arial" w:hAnsi="Arial" w:cs="Arial"/>
          <w:lang w:val="es-ES" w:eastAsia="es-ES_tradnl"/>
        </w:rPr>
        <w:t xml:space="preserve"> El </w:t>
      </w:r>
      <w:r>
        <w:rPr>
          <w:rFonts w:ascii="Arial" w:hAnsi="Arial" w:cs="Arial"/>
          <w:lang w:val="es-ES" w:eastAsia="es-ES_tradnl"/>
        </w:rPr>
        <w:t>RECEPTOR</w:t>
      </w:r>
      <w:r w:rsidRPr="00BE358D">
        <w:rPr>
          <w:rFonts w:ascii="Arial" w:hAnsi="Arial" w:cs="Arial"/>
          <w:lang w:val="es-ES" w:eastAsia="es-ES_tradnl"/>
        </w:rPr>
        <w:t xml:space="preserve"> garantiza la originalidad de las Obras y que no vulneran los derechos de propiedad intelectual de terceros. En consecuencia, se obliga a asumir la defensa legal y a indemnizar a la ENTIDAD por cualquier reclamación, litigio o gasto que pueda surgir por la supuesta violación de derechos de autor, patentes, marcas o cualquier otra figura de propiedad intelectual, liberando a la ENTIDAD de toda responsabilidad.</w:t>
      </w:r>
    </w:p>
    <w:p w14:paraId="167A96C2" w14:textId="77777777" w:rsidR="00BE358D" w:rsidRDefault="00BE358D" w:rsidP="00BE358D">
      <w:pPr>
        <w:jc w:val="both"/>
        <w:rPr>
          <w:rFonts w:ascii="Arial" w:hAnsi="Arial" w:cs="Arial"/>
          <w:lang w:val="es-ES" w:eastAsia="es-ES_tradnl"/>
        </w:rPr>
      </w:pPr>
    </w:p>
    <w:p w14:paraId="1AA4F91A" w14:textId="7C3C3766" w:rsidR="00BE358D" w:rsidRPr="00BE358D" w:rsidRDefault="00BE358D" w:rsidP="00BE358D">
      <w:pPr>
        <w:jc w:val="both"/>
        <w:rPr>
          <w:rFonts w:ascii="Arial" w:hAnsi="Arial" w:cs="Arial"/>
          <w:lang w:val="es-ES" w:eastAsia="es-ES_tradnl"/>
        </w:rPr>
      </w:pPr>
      <w:r>
        <w:rPr>
          <w:rFonts w:ascii="Arial" w:hAnsi="Arial" w:cs="Arial"/>
          <w:lang w:val="es-ES" w:eastAsia="es-ES_tradnl"/>
        </w:rPr>
        <w:t>Además, y respecto a estos aspectos de la propiedad intelectual se tendrá en cuenta lo siguiente:</w:t>
      </w:r>
    </w:p>
    <w:p w14:paraId="408A81E5" w14:textId="77777777" w:rsidR="00BE358D" w:rsidRPr="00444633" w:rsidRDefault="00BE358D" w:rsidP="00444633">
      <w:pPr>
        <w:jc w:val="both"/>
        <w:rPr>
          <w:rFonts w:ascii="Arial" w:hAnsi="Arial" w:cs="Arial"/>
          <w:lang w:val="es-ES" w:eastAsia="es-ES_tradnl"/>
        </w:rPr>
      </w:pPr>
    </w:p>
    <w:p w14:paraId="3276C3EF" w14:textId="77777777" w:rsidR="000C5074" w:rsidRPr="00444633" w:rsidRDefault="000C5074" w:rsidP="00444633">
      <w:pPr>
        <w:numPr>
          <w:ilvl w:val="0"/>
          <w:numId w:val="27"/>
        </w:numPr>
        <w:jc w:val="both"/>
        <w:rPr>
          <w:rFonts w:ascii="Arial" w:hAnsi="Arial" w:cs="Arial"/>
          <w:lang w:eastAsia="es-ES_tradnl"/>
        </w:rPr>
      </w:pPr>
      <w:r w:rsidRPr="00444633">
        <w:rPr>
          <w:rFonts w:ascii="Arial" w:hAnsi="Arial" w:cs="Arial"/>
          <w:b/>
          <w:bCs/>
          <w:lang w:eastAsia="es-ES_tradnl"/>
        </w:rPr>
        <w:t>Titularidad</w:t>
      </w:r>
      <w:r w:rsidRPr="00444633">
        <w:rPr>
          <w:rFonts w:ascii="Arial" w:hAnsi="Arial" w:cs="Arial"/>
          <w:lang w:eastAsia="es-ES_tradnl"/>
        </w:rPr>
        <w:t>: EL RECEPTOR reconoce que todos los derechos de autor, propiedad intelectual, patentes, marcas, diseños, modelos de utilidad, secretos industriales y cualquier otro derecho de propiedad intelectual sobre el software, sistemas de información, bases de datos, documentos, informes, metodologías, contenidos, materiales, desarrollos, mejoras o cualquier otra creación o resultado derivado de la ejecución del presente Contrato/Convenio, serán de propiedad exclusiva de LA ENTIDAD, salvo que se pacte lo contrario de manera expresa y por escrito.</w:t>
      </w:r>
    </w:p>
    <w:p w14:paraId="11476964" w14:textId="77777777" w:rsidR="000C5074" w:rsidRPr="00444633" w:rsidRDefault="000C5074" w:rsidP="00444633">
      <w:pPr>
        <w:numPr>
          <w:ilvl w:val="0"/>
          <w:numId w:val="27"/>
        </w:numPr>
        <w:jc w:val="both"/>
        <w:rPr>
          <w:rFonts w:ascii="Arial" w:hAnsi="Arial" w:cs="Arial"/>
          <w:lang w:eastAsia="es-ES_tradnl"/>
        </w:rPr>
      </w:pPr>
      <w:r w:rsidRPr="00444633">
        <w:rPr>
          <w:rFonts w:ascii="Arial" w:hAnsi="Arial" w:cs="Arial"/>
          <w:b/>
          <w:bCs/>
          <w:lang w:eastAsia="es-ES_tradnl"/>
        </w:rPr>
        <w:lastRenderedPageBreak/>
        <w:t>Cesión de Derechos:</w:t>
      </w:r>
      <w:r w:rsidRPr="00444633">
        <w:rPr>
          <w:rFonts w:ascii="Arial" w:hAnsi="Arial" w:cs="Arial"/>
          <w:lang w:eastAsia="es-ES_tradnl"/>
        </w:rPr>
        <w:t xml:space="preserve"> En caso de que EL RECEPTOR genere obras o desarrollos susceptibles de protección por derechos de autor o propiedad intelectual en el marco de este Contrato/Convenio, se entenderá que todos los derechos patrimoniales sobre dichas obras o desarrollos son cedidos a LA ENTIDAD de forma exclusiva, ilimitada y para todos los usos y medios, a partir de su creación, sin que EL RECEPTOR pueda reclamar compensación adicional a la pactada en este Contrato/Convenio.</w:t>
      </w:r>
    </w:p>
    <w:p w14:paraId="7BA2D254" w14:textId="77777777" w:rsidR="000C5074" w:rsidRPr="00444633" w:rsidRDefault="000C5074" w:rsidP="00444633">
      <w:pPr>
        <w:numPr>
          <w:ilvl w:val="0"/>
          <w:numId w:val="27"/>
        </w:numPr>
        <w:jc w:val="both"/>
        <w:rPr>
          <w:rFonts w:ascii="Arial" w:hAnsi="Arial" w:cs="Arial"/>
          <w:lang w:eastAsia="es-ES_tradnl"/>
        </w:rPr>
      </w:pPr>
      <w:r w:rsidRPr="00444633">
        <w:rPr>
          <w:rFonts w:ascii="Arial" w:hAnsi="Arial" w:cs="Arial"/>
          <w:b/>
          <w:bCs/>
          <w:lang w:eastAsia="es-ES_tradnl"/>
        </w:rPr>
        <w:t>Uso Autorizado</w:t>
      </w:r>
      <w:r w:rsidRPr="00444633">
        <w:rPr>
          <w:rFonts w:ascii="Arial" w:hAnsi="Arial" w:cs="Arial"/>
          <w:lang w:eastAsia="es-ES_tradnl"/>
        </w:rPr>
        <w:t>: EL RECEPTOR podrá utilizar los materiales protegidos por derechos de autor de LA ENTIDAD únicamente en la medida necesaria para cumplir con las obligaciones del presente Contrato/Convenio y bajo las condiciones y restricciones que LA ENTIDAD establezca.</w:t>
      </w:r>
    </w:p>
    <w:p w14:paraId="306BD8C7" w14:textId="77777777" w:rsidR="000C5074" w:rsidRPr="00444633" w:rsidRDefault="000C5074" w:rsidP="00444633">
      <w:pPr>
        <w:numPr>
          <w:ilvl w:val="0"/>
          <w:numId w:val="27"/>
        </w:numPr>
        <w:jc w:val="both"/>
        <w:rPr>
          <w:rFonts w:ascii="Arial" w:hAnsi="Arial" w:cs="Arial"/>
          <w:lang w:eastAsia="es-ES_tradnl"/>
        </w:rPr>
      </w:pPr>
      <w:r w:rsidRPr="00444633">
        <w:rPr>
          <w:rFonts w:ascii="Arial" w:hAnsi="Arial" w:cs="Arial"/>
          <w:b/>
          <w:bCs/>
          <w:lang w:eastAsia="es-ES_tradnl"/>
        </w:rPr>
        <w:t>No Infracción</w:t>
      </w:r>
      <w:r w:rsidRPr="00444633">
        <w:rPr>
          <w:rFonts w:ascii="Arial" w:hAnsi="Arial" w:cs="Arial"/>
          <w:lang w:eastAsia="es-ES_tradnl"/>
        </w:rPr>
        <w:t>: EL RECEPTOR declara que los servicios y productos que provea a LA ENTIDAD no infringirán derechos de autor o de propiedad intelectual de terceros, y mantendrá indemne a LA ENTIDAD frente a cualquier reclamo o demanda por infracción de estos derechos.</w:t>
      </w:r>
    </w:p>
    <w:p w14:paraId="01869A81" w14:textId="77777777" w:rsidR="001A203E" w:rsidRDefault="001A203E" w:rsidP="000C5074">
      <w:pPr>
        <w:jc w:val="both"/>
        <w:rPr>
          <w:rFonts w:ascii="Arial" w:hAnsi="Arial" w:cs="Arial"/>
          <w:lang w:eastAsia="es-ES_tradnl"/>
        </w:rPr>
      </w:pPr>
    </w:p>
    <w:p w14:paraId="3468124D" w14:textId="31FA805A" w:rsidR="000C5074" w:rsidRPr="0060673C" w:rsidRDefault="000C5074" w:rsidP="0060673C">
      <w:pPr>
        <w:pStyle w:val="Ttulo2"/>
        <w:rPr>
          <w:rFonts w:ascii="Arial" w:eastAsia="Times New Roman" w:hAnsi="Arial" w:cs="Arial"/>
          <w:b/>
          <w:bCs/>
          <w:color w:val="auto"/>
          <w:sz w:val="24"/>
          <w:szCs w:val="24"/>
          <w:lang w:eastAsia="es-ES_tradnl"/>
        </w:rPr>
      </w:pPr>
      <w:r w:rsidRPr="0060673C">
        <w:rPr>
          <w:rFonts w:ascii="Arial" w:eastAsia="Times New Roman" w:hAnsi="Arial" w:cs="Arial"/>
          <w:b/>
          <w:bCs/>
          <w:color w:val="auto"/>
          <w:sz w:val="24"/>
          <w:szCs w:val="24"/>
          <w:lang w:eastAsia="es-ES_tradnl"/>
        </w:rPr>
        <w:t>QUIN</w:t>
      </w:r>
      <w:r w:rsidR="00A66C77" w:rsidRPr="0060673C">
        <w:rPr>
          <w:rFonts w:ascii="Arial" w:eastAsia="Times New Roman" w:hAnsi="Arial" w:cs="Arial"/>
          <w:b/>
          <w:bCs/>
          <w:color w:val="auto"/>
          <w:sz w:val="24"/>
          <w:szCs w:val="24"/>
          <w:lang w:eastAsia="es-ES_tradnl"/>
        </w:rPr>
        <w:t>TA</w:t>
      </w:r>
      <w:r w:rsidRPr="0060673C">
        <w:rPr>
          <w:rFonts w:ascii="Arial" w:eastAsia="Times New Roman" w:hAnsi="Arial" w:cs="Arial"/>
          <w:b/>
          <w:bCs/>
          <w:color w:val="auto"/>
          <w:sz w:val="24"/>
          <w:szCs w:val="24"/>
          <w:lang w:eastAsia="es-ES_tradnl"/>
        </w:rPr>
        <w:t xml:space="preserve">: </w:t>
      </w:r>
      <w:r w:rsidR="0EDFA363" w:rsidRPr="0060673C">
        <w:rPr>
          <w:rFonts w:ascii="Arial" w:eastAsia="Times New Roman" w:hAnsi="Arial" w:cs="Arial"/>
          <w:b/>
          <w:bCs/>
          <w:color w:val="auto"/>
          <w:sz w:val="24"/>
          <w:szCs w:val="24"/>
          <w:lang w:eastAsia="es-ES_tradnl"/>
        </w:rPr>
        <w:t xml:space="preserve">SEGUIMIENTO </w:t>
      </w:r>
      <w:r w:rsidRPr="0060673C">
        <w:rPr>
          <w:rFonts w:ascii="Arial" w:eastAsia="Times New Roman" w:hAnsi="Arial" w:cs="Arial"/>
          <w:b/>
          <w:bCs/>
          <w:color w:val="auto"/>
          <w:sz w:val="24"/>
          <w:szCs w:val="24"/>
          <w:lang w:eastAsia="es-ES_tradnl"/>
        </w:rPr>
        <w:t>Y CUMPLIMIENTO.</w:t>
      </w:r>
    </w:p>
    <w:p w14:paraId="4ABCA1B5" w14:textId="40D60FE1" w:rsidR="2BB414B9" w:rsidRDefault="2BB414B9" w:rsidP="2BB414B9">
      <w:pPr>
        <w:jc w:val="both"/>
        <w:rPr>
          <w:rFonts w:ascii="Arial" w:hAnsi="Arial" w:cs="Arial"/>
          <w:b/>
          <w:bCs/>
          <w:lang w:eastAsia="es-ES"/>
        </w:rPr>
      </w:pPr>
    </w:p>
    <w:p w14:paraId="1792DCCE" w14:textId="4E913CEB" w:rsidR="000C5074" w:rsidRDefault="000C5074" w:rsidP="4DE3EDE9">
      <w:pPr>
        <w:jc w:val="both"/>
        <w:rPr>
          <w:rFonts w:ascii="Arial" w:hAnsi="Arial" w:cs="Arial"/>
          <w:lang w:eastAsia="es-ES"/>
        </w:rPr>
      </w:pPr>
      <w:r w:rsidRPr="1043D291">
        <w:rPr>
          <w:rFonts w:ascii="Arial" w:hAnsi="Arial" w:cs="Arial"/>
          <w:lang w:eastAsia="es-ES"/>
        </w:rPr>
        <w:t xml:space="preserve">LA ENTIDAD se reserva el derecho de realizar </w:t>
      </w:r>
      <w:r w:rsidR="292B3C6C" w:rsidRPr="1043D291">
        <w:rPr>
          <w:rFonts w:ascii="Arial" w:hAnsi="Arial" w:cs="Arial"/>
          <w:lang w:eastAsia="es-ES"/>
        </w:rPr>
        <w:t>seguimiento</w:t>
      </w:r>
      <w:r w:rsidRPr="1043D291">
        <w:rPr>
          <w:rFonts w:ascii="Arial" w:hAnsi="Arial" w:cs="Arial"/>
          <w:lang w:eastAsia="es-ES"/>
        </w:rPr>
        <w:t xml:space="preserve"> periódic</w:t>
      </w:r>
      <w:r w:rsidR="74867934" w:rsidRPr="1043D291">
        <w:rPr>
          <w:rFonts w:ascii="Arial" w:hAnsi="Arial" w:cs="Arial"/>
          <w:lang w:eastAsia="es-ES"/>
        </w:rPr>
        <w:t>o</w:t>
      </w:r>
      <w:r w:rsidRPr="1043D291">
        <w:rPr>
          <w:rFonts w:ascii="Arial" w:hAnsi="Arial" w:cs="Arial"/>
          <w:lang w:eastAsia="es-ES"/>
        </w:rPr>
        <w:t xml:space="preserve"> o en cualquier momento, con previo aviso a EL RECEPTOR, para verificar el cumplimiento de las obligaciones de confidencialidad, seguridad de la información y protección de datos personales establecidas en el Contrato/Convenio y en la normativa vigente. EL RECEPTOR deberá brindar todas las facilidades y colaboración necesarias para la realización de dich</w:t>
      </w:r>
      <w:r w:rsidR="23ECF6E9" w:rsidRPr="1043D291">
        <w:rPr>
          <w:rFonts w:ascii="Arial" w:hAnsi="Arial" w:cs="Arial"/>
          <w:lang w:eastAsia="es-ES"/>
        </w:rPr>
        <w:t>o</w:t>
      </w:r>
      <w:r w:rsidRPr="1043D291">
        <w:rPr>
          <w:rFonts w:ascii="Arial" w:hAnsi="Arial" w:cs="Arial"/>
          <w:lang w:eastAsia="es-ES"/>
        </w:rPr>
        <w:t xml:space="preserve"> </w:t>
      </w:r>
      <w:r w:rsidR="3A7A19C8" w:rsidRPr="1043D291">
        <w:rPr>
          <w:rFonts w:ascii="Arial" w:hAnsi="Arial" w:cs="Arial"/>
          <w:lang w:eastAsia="es-ES"/>
        </w:rPr>
        <w:t>seguimiento</w:t>
      </w:r>
      <w:r w:rsidRPr="1043D291">
        <w:rPr>
          <w:rFonts w:ascii="Arial" w:hAnsi="Arial" w:cs="Arial"/>
          <w:lang w:eastAsia="es-ES"/>
        </w:rPr>
        <w:t>.</w:t>
      </w:r>
    </w:p>
    <w:p w14:paraId="050A6AC1" w14:textId="77777777" w:rsidR="006A19D8" w:rsidRDefault="006A19D8" w:rsidP="4DE3EDE9">
      <w:pPr>
        <w:jc w:val="both"/>
        <w:rPr>
          <w:rFonts w:ascii="Arial" w:hAnsi="Arial" w:cs="Arial"/>
          <w:lang w:eastAsia="es-ES"/>
        </w:rPr>
      </w:pPr>
    </w:p>
    <w:p w14:paraId="53E7A8C4" w14:textId="77777777" w:rsidR="006A19D8" w:rsidRDefault="006A19D8" w:rsidP="006A19D8">
      <w:pPr>
        <w:jc w:val="both"/>
      </w:pPr>
      <w:r w:rsidRPr="1FF9D243">
        <w:rPr>
          <w:rFonts w:ascii="Arial" w:eastAsia="Arial" w:hAnsi="Arial" w:cs="Arial"/>
        </w:rPr>
        <w:t>El receptor se compromete a utilizar únicamente los repositorios corporativos brindados por la dependencia Grupo TIC, para almacenar los archivos digitales generados durante la vigencia de este contrato.</w:t>
      </w:r>
    </w:p>
    <w:p w14:paraId="6159FA64" w14:textId="77777777" w:rsidR="006A19D8" w:rsidRPr="00444633" w:rsidRDefault="006A19D8" w:rsidP="4DE3EDE9">
      <w:pPr>
        <w:jc w:val="both"/>
        <w:rPr>
          <w:rFonts w:ascii="Arial" w:hAnsi="Arial" w:cs="Arial"/>
          <w:lang w:eastAsia="es-ES"/>
        </w:rPr>
      </w:pPr>
    </w:p>
    <w:p w14:paraId="18DF6D29" w14:textId="3019BF33" w:rsidR="1FF9D243" w:rsidRDefault="1FF9D243" w:rsidP="1FF9D243">
      <w:pPr>
        <w:jc w:val="both"/>
        <w:rPr>
          <w:rFonts w:ascii="Arial" w:hAnsi="Arial" w:cs="Arial"/>
          <w:lang w:eastAsia="es-ES"/>
        </w:rPr>
      </w:pPr>
    </w:p>
    <w:p w14:paraId="2B108691" w14:textId="77777777" w:rsidR="001A203E" w:rsidRDefault="001A203E" w:rsidP="0060673C">
      <w:pPr>
        <w:pStyle w:val="Ttulo2"/>
        <w:rPr>
          <w:lang w:eastAsia="es-ES_tradnl"/>
        </w:rPr>
      </w:pPr>
    </w:p>
    <w:p w14:paraId="782D9397" w14:textId="4D1B4AC7" w:rsidR="000C5074" w:rsidRPr="0060673C" w:rsidRDefault="000C5074" w:rsidP="0060673C">
      <w:pPr>
        <w:pStyle w:val="Ttulo2"/>
        <w:rPr>
          <w:rFonts w:ascii="Arial" w:eastAsia="Times New Roman" w:hAnsi="Arial" w:cs="Arial"/>
          <w:b/>
          <w:bCs/>
          <w:color w:val="auto"/>
          <w:sz w:val="24"/>
          <w:szCs w:val="24"/>
          <w:lang w:eastAsia="es-ES_tradnl"/>
        </w:rPr>
      </w:pPr>
      <w:r w:rsidRPr="0060673C">
        <w:rPr>
          <w:rFonts w:ascii="Arial" w:eastAsia="Times New Roman" w:hAnsi="Arial" w:cs="Arial"/>
          <w:b/>
          <w:bCs/>
          <w:color w:val="auto"/>
          <w:sz w:val="24"/>
          <w:szCs w:val="24"/>
          <w:lang w:eastAsia="es-ES_tradnl"/>
        </w:rPr>
        <w:t>SEXTA: CONSECUENCIAS DEL INCUMPLIMIENTO.</w:t>
      </w:r>
    </w:p>
    <w:p w14:paraId="4F571F50" w14:textId="1EE50713" w:rsidR="2BB414B9" w:rsidRDefault="2BB414B9" w:rsidP="2BB414B9">
      <w:pPr>
        <w:jc w:val="both"/>
        <w:rPr>
          <w:rFonts w:ascii="Arial" w:hAnsi="Arial" w:cs="Arial"/>
          <w:b/>
          <w:bCs/>
          <w:lang w:eastAsia="es-ES"/>
        </w:rPr>
      </w:pPr>
    </w:p>
    <w:p w14:paraId="0783F002" w14:textId="5E139C69" w:rsidR="000C5074" w:rsidRPr="00A66C77" w:rsidRDefault="000C5074" w:rsidP="4DE3EDE9">
      <w:pPr>
        <w:jc w:val="both"/>
        <w:rPr>
          <w:rFonts w:ascii="Arial" w:hAnsi="Arial" w:cs="Arial"/>
          <w:lang w:eastAsia="es-ES"/>
        </w:rPr>
      </w:pPr>
      <w:r w:rsidRPr="00A66C77">
        <w:rPr>
          <w:rFonts w:ascii="Arial" w:hAnsi="Arial" w:cs="Arial"/>
          <w:lang w:eastAsia="es-ES"/>
        </w:rPr>
        <w:t>El incumplimiento por parte de EL RECEPTOR de cualquiera de las obligaciones de confidencialidad, seguridad de la información, protección de datos personales o derechos de autor estipuladas en el Contrato/Convenio, dará lugar a las acciones legales, contractuales y pecuniarias que LA ENTIDAD considere pertinentes, sin perjuicio de las responsabilidades penales y administrativas a que haya lugar conforme a la legislación colombiana.</w:t>
      </w:r>
    </w:p>
    <w:p w14:paraId="1EC85B72" w14:textId="77777777" w:rsidR="001A203E" w:rsidRPr="003E2CB3" w:rsidRDefault="001A203E" w:rsidP="0060673C">
      <w:pPr>
        <w:pStyle w:val="Ttulo2"/>
        <w:rPr>
          <w:highlight w:val="yellow"/>
          <w:lang w:eastAsia="es-ES"/>
        </w:rPr>
      </w:pPr>
    </w:p>
    <w:p w14:paraId="6F7BB083" w14:textId="5D6C3E5B" w:rsidR="000C5074" w:rsidRPr="0060673C" w:rsidRDefault="000C5074" w:rsidP="0060673C">
      <w:pPr>
        <w:pStyle w:val="Ttulo2"/>
        <w:rPr>
          <w:rFonts w:ascii="Arial" w:eastAsia="Times New Roman" w:hAnsi="Arial" w:cs="Arial"/>
          <w:b/>
          <w:bCs/>
          <w:color w:val="auto"/>
          <w:sz w:val="24"/>
          <w:szCs w:val="24"/>
          <w:lang w:eastAsia="es-ES_tradnl"/>
        </w:rPr>
      </w:pPr>
      <w:r w:rsidRPr="0060673C">
        <w:rPr>
          <w:rFonts w:ascii="Arial" w:eastAsia="Times New Roman" w:hAnsi="Arial" w:cs="Arial"/>
          <w:b/>
          <w:bCs/>
          <w:color w:val="auto"/>
          <w:sz w:val="24"/>
          <w:szCs w:val="24"/>
          <w:lang w:eastAsia="es-ES_tradnl"/>
        </w:rPr>
        <w:t>SÉPTIMA: LEGISLACIÓN APLICABLE Y SOLUCIÓN DE CONTROVERSIAS.</w:t>
      </w:r>
    </w:p>
    <w:p w14:paraId="1109AD89" w14:textId="7DEBC970" w:rsidR="2BB414B9" w:rsidRDefault="2BB414B9" w:rsidP="2BB414B9">
      <w:pPr>
        <w:jc w:val="both"/>
        <w:rPr>
          <w:rFonts w:ascii="Arial" w:hAnsi="Arial" w:cs="Arial"/>
          <w:b/>
          <w:bCs/>
          <w:lang w:eastAsia="es-ES"/>
        </w:rPr>
      </w:pPr>
    </w:p>
    <w:p w14:paraId="3E5DEC7D" w14:textId="5E930BEE" w:rsidR="000C5074" w:rsidRPr="00444633" w:rsidRDefault="000C5074" w:rsidP="4DE3EDE9">
      <w:pPr>
        <w:jc w:val="both"/>
        <w:rPr>
          <w:rFonts w:ascii="Arial" w:hAnsi="Arial" w:cs="Arial"/>
          <w:lang w:eastAsia="es-ES"/>
        </w:rPr>
      </w:pPr>
      <w:r w:rsidRPr="1043D291">
        <w:rPr>
          <w:rFonts w:ascii="Arial" w:hAnsi="Arial" w:cs="Arial"/>
          <w:lang w:eastAsia="es-ES"/>
        </w:rPr>
        <w:t xml:space="preserve">El presente Acuerdo se regirá e interpretará de acuerdo con las leyes de la República de Colombia. Cualquier controversia o diferencia que surja entre las partes con ocasión de la interpretación, ejecución o cumplimiento del presente Acuerdo, se intentará resolver de manera amigable y directa. En caso de no ser posible, la controversia se someterá a la </w:t>
      </w:r>
      <w:r w:rsidRPr="003D4680">
        <w:rPr>
          <w:rFonts w:ascii="Arial" w:hAnsi="Arial" w:cs="Arial"/>
          <w:lang w:eastAsia="es-ES"/>
        </w:rPr>
        <w:t xml:space="preserve">jurisdicción </w:t>
      </w:r>
      <w:r w:rsidR="00F1522C" w:rsidRPr="003D4680">
        <w:rPr>
          <w:rFonts w:ascii="Arial" w:hAnsi="Arial" w:cs="Arial"/>
          <w:lang w:eastAsia="es-ES"/>
        </w:rPr>
        <w:t xml:space="preserve">contencioso administrativa </w:t>
      </w:r>
      <w:r w:rsidRPr="003D4680">
        <w:rPr>
          <w:rFonts w:ascii="Arial" w:hAnsi="Arial" w:cs="Arial"/>
          <w:lang w:eastAsia="es-ES"/>
        </w:rPr>
        <w:t>de los jueces de la República de Colombia.</w:t>
      </w:r>
    </w:p>
    <w:p w14:paraId="0C47F9F6" w14:textId="3377D7A5" w:rsidR="4DE3EDE9" w:rsidRDefault="4DE3EDE9" w:rsidP="4DE3EDE9">
      <w:pPr>
        <w:jc w:val="both"/>
        <w:rPr>
          <w:rFonts w:ascii="Arial" w:hAnsi="Arial" w:cs="Arial"/>
          <w:lang w:eastAsia="es-ES"/>
        </w:rPr>
      </w:pPr>
    </w:p>
    <w:p w14:paraId="34465EBD" w14:textId="77777777" w:rsidR="000C5074" w:rsidRPr="00444633" w:rsidRDefault="000C5074" w:rsidP="79694DAB">
      <w:pPr>
        <w:jc w:val="both"/>
        <w:rPr>
          <w:rFonts w:ascii="Arial" w:hAnsi="Arial" w:cs="Arial"/>
          <w:lang w:eastAsia="es-ES"/>
        </w:rPr>
      </w:pPr>
      <w:r w:rsidRPr="3EB77594">
        <w:rPr>
          <w:rFonts w:ascii="Arial" w:hAnsi="Arial" w:cs="Arial"/>
          <w:lang w:eastAsia="es-ES"/>
        </w:rPr>
        <w:t>Para constancia, se firma el presente Acuerdo a los [Día] días del mes de [Mes] del año [Año], en dos (2) ejemplares del mismo tenor, uno para cada parte.</w:t>
      </w:r>
    </w:p>
    <w:p w14:paraId="4B01A9DA" w14:textId="77777777" w:rsidR="001A203E" w:rsidRDefault="001A203E" w:rsidP="000C5074">
      <w:pPr>
        <w:jc w:val="both"/>
        <w:rPr>
          <w:rFonts w:ascii="Arial" w:hAnsi="Arial" w:cs="Arial"/>
          <w:lang w:eastAsia="es-ES_tradnl"/>
        </w:rPr>
      </w:pPr>
    </w:p>
    <w:p w14:paraId="7F95C252" w14:textId="4B7A3CC8" w:rsidR="00BE358D" w:rsidRDefault="00BE358D" w:rsidP="4DE3EDE9">
      <w:pPr>
        <w:jc w:val="both"/>
        <w:rPr>
          <w:rFonts w:ascii="Arial" w:hAnsi="Arial" w:cs="Arial"/>
          <w:lang w:eastAsia="es-ES"/>
        </w:rPr>
      </w:pPr>
      <w:r w:rsidRPr="0060673C">
        <w:rPr>
          <w:rFonts w:ascii="Arial" w:hAnsi="Arial" w:cs="Arial"/>
          <w:b/>
          <w:bCs/>
          <w:lang w:eastAsia="es-ES_tradnl"/>
        </w:rPr>
        <w:t>OCTAVA: VIGENCIA Y DEVOLUCIÓN:</w:t>
      </w:r>
      <w:r w:rsidRPr="1043D291">
        <w:rPr>
          <w:rFonts w:ascii="Arial" w:hAnsi="Arial" w:cs="Arial"/>
          <w:lang w:eastAsia="es-ES"/>
        </w:rPr>
        <w:t xml:space="preserve"> el contenido del presente </w:t>
      </w:r>
      <w:r w:rsidR="00444633" w:rsidRPr="1043D291">
        <w:rPr>
          <w:rFonts w:ascii="Arial" w:hAnsi="Arial" w:cs="Arial"/>
          <w:lang w:eastAsia="es-ES"/>
        </w:rPr>
        <w:t>acuerdo</w:t>
      </w:r>
      <w:r w:rsidRPr="1043D291">
        <w:rPr>
          <w:rFonts w:ascii="Arial" w:hAnsi="Arial" w:cs="Arial"/>
          <w:lang w:eastAsia="es-ES"/>
        </w:rPr>
        <w:t xml:space="preserve"> permanecerá vigente durante el plazo de existencia de la relación </w:t>
      </w:r>
      <w:r w:rsidR="380AA13C" w:rsidRPr="1043D291">
        <w:rPr>
          <w:rFonts w:ascii="Arial" w:hAnsi="Arial" w:cs="Arial"/>
          <w:lang w:eastAsia="es-ES"/>
        </w:rPr>
        <w:t xml:space="preserve">contractual </w:t>
      </w:r>
      <w:r w:rsidRPr="1043D291">
        <w:rPr>
          <w:rFonts w:ascii="Arial" w:hAnsi="Arial" w:cs="Arial"/>
          <w:lang w:eastAsia="es-ES"/>
        </w:rPr>
        <w:t>entre LA ENTIDAD y EL RECEPTOR y por un término adicional de cinco (5) años contados a partir de su finalización, sin perjuicio de la aplicación de la Ley 1581 de 2012 y sus decretos reglamentarios para el manejo de datos personales. Al finalizar la relación, EL RECEPTOR deberá devolver a la ENTIDAD toda la Información Confidencial en su poder y certificar su destrucción segura y definitiva de sus sistemas.</w:t>
      </w:r>
    </w:p>
    <w:p w14:paraId="2DCEC8C3" w14:textId="77777777" w:rsidR="00BE358D" w:rsidRDefault="00BE358D" w:rsidP="00BE358D">
      <w:pPr>
        <w:jc w:val="both"/>
        <w:rPr>
          <w:rFonts w:ascii="Arial" w:hAnsi="Arial" w:cs="Arial"/>
          <w:lang w:eastAsia="es-ES_tradnl"/>
        </w:rPr>
      </w:pPr>
    </w:p>
    <w:p w14:paraId="163D11C5" w14:textId="77777777" w:rsidR="006A19D8" w:rsidRDefault="006A19D8" w:rsidP="00444633">
      <w:pPr>
        <w:jc w:val="both"/>
        <w:rPr>
          <w:rFonts w:ascii="Arial" w:hAnsi="Arial" w:cs="Arial"/>
          <w:b/>
          <w:bCs/>
          <w:lang w:eastAsia="es-ES_tradnl"/>
        </w:rPr>
      </w:pPr>
    </w:p>
    <w:p w14:paraId="7C14DABA" w14:textId="77777777" w:rsidR="006A19D8" w:rsidRDefault="006A19D8" w:rsidP="00444633">
      <w:pPr>
        <w:jc w:val="both"/>
        <w:rPr>
          <w:rFonts w:ascii="Arial" w:hAnsi="Arial" w:cs="Arial"/>
          <w:b/>
          <w:bCs/>
          <w:lang w:eastAsia="es-ES_tradnl"/>
        </w:rPr>
      </w:pPr>
    </w:p>
    <w:p w14:paraId="0AAD3EA6" w14:textId="3FDF7EEB" w:rsidR="000C5074" w:rsidRDefault="000C5074" w:rsidP="00444633">
      <w:pPr>
        <w:jc w:val="both"/>
        <w:rPr>
          <w:rFonts w:ascii="Arial" w:hAnsi="Arial" w:cs="Arial"/>
          <w:b/>
          <w:bCs/>
          <w:lang w:eastAsia="es-ES_tradnl"/>
        </w:rPr>
      </w:pPr>
      <w:r w:rsidRPr="00444633">
        <w:rPr>
          <w:rFonts w:ascii="Arial" w:hAnsi="Arial" w:cs="Arial"/>
          <w:b/>
          <w:bCs/>
          <w:lang w:eastAsia="es-ES_tradnl"/>
        </w:rPr>
        <w:t>LA ENTIDAD</w:t>
      </w:r>
    </w:p>
    <w:p w14:paraId="79A25453" w14:textId="678C0FF9" w:rsidR="00D82518" w:rsidRPr="00444633" w:rsidRDefault="00C367E5" w:rsidP="00444633">
      <w:pPr>
        <w:jc w:val="both"/>
        <w:rPr>
          <w:rFonts w:ascii="Arial" w:hAnsi="Arial" w:cs="Arial"/>
          <w:b/>
          <w:bCs/>
          <w:lang w:eastAsia="es-ES_tradnl"/>
        </w:rPr>
      </w:pPr>
      <w:r>
        <w:rPr>
          <w:rFonts w:ascii="Arial" w:hAnsi="Arial" w:cs="Arial"/>
          <w:noProof/>
          <w:lang w:eastAsia="es-ES_tradnl"/>
        </w:rPr>
        <mc:AlternateContent>
          <mc:Choice Requires="wps">
            <w:drawing>
              <wp:anchor distT="0" distB="0" distL="114300" distR="114300" simplePos="0" relativeHeight="251659264" behindDoc="0" locked="0" layoutInCell="1" allowOverlap="1" wp14:anchorId="2D73F792" wp14:editId="20BEB8C2">
                <wp:simplePos x="0" y="0"/>
                <wp:positionH relativeFrom="column">
                  <wp:posOffset>-3810</wp:posOffset>
                </wp:positionH>
                <wp:positionV relativeFrom="paragraph">
                  <wp:posOffset>135586</wp:posOffset>
                </wp:positionV>
                <wp:extent cx="6869927" cy="15903"/>
                <wp:effectExtent l="0" t="0" r="26670" b="22225"/>
                <wp:wrapNone/>
                <wp:docPr id="1462421717" name="Conector rect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869927" cy="15903"/>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Conector recto 1"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7f7f7f [1612]" strokeweight=".5pt" from="-.3pt,10.7pt" to="540.65pt,11.95pt" w14:anchorId="048582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">
                <v:stroke joinstyle="miter"/>
              </v:line>
            </w:pict>
          </mc:Fallback>
        </mc:AlternateContent>
      </w:r>
    </w:p>
    <w:p w14:paraId="152622D5" w14:textId="62E84960" w:rsidR="001A203E" w:rsidRDefault="00C367E5" w:rsidP="000C5074">
      <w:pPr>
        <w:jc w:val="both"/>
        <w:rPr>
          <w:rFonts w:ascii="Arial" w:hAnsi="Arial" w:cs="Arial"/>
          <w:lang w:eastAsia="es-ES_tradnl"/>
        </w:rPr>
      </w:pPr>
      <w:r w:rsidRPr="00444633">
        <w:rPr>
          <w:rFonts w:ascii="Arial" w:hAnsi="Arial" w:cs="Arial"/>
          <w:lang w:eastAsia="es-ES_tradnl"/>
        </w:rPr>
        <w:t>[</w:t>
      </w:r>
      <w:r w:rsidR="000C5074" w:rsidRPr="00444633">
        <w:rPr>
          <w:rFonts w:ascii="Arial" w:hAnsi="Arial" w:cs="Arial"/>
          <w:lang w:eastAsia="es-ES_tradnl"/>
        </w:rPr>
        <w:t xml:space="preserve">Nombre del </w:t>
      </w:r>
      <w:r w:rsidR="001A203E">
        <w:rPr>
          <w:rFonts w:ascii="Arial" w:hAnsi="Arial" w:cs="Arial"/>
          <w:lang w:eastAsia="es-ES_tradnl"/>
        </w:rPr>
        <w:t>Supervisor del Contrato</w:t>
      </w:r>
      <w:r w:rsidR="000C5074" w:rsidRPr="00444633">
        <w:rPr>
          <w:rFonts w:ascii="Arial" w:hAnsi="Arial" w:cs="Arial"/>
          <w:lang w:eastAsia="es-ES_tradnl"/>
        </w:rPr>
        <w:t>] [Cargo] [Tipo y Número de Identificación</w:t>
      </w:r>
      <w:r w:rsidRPr="00444633">
        <w:rPr>
          <w:rFonts w:ascii="Arial" w:hAnsi="Arial" w:cs="Arial"/>
          <w:lang w:eastAsia="es-ES_tradnl"/>
        </w:rPr>
        <w:t>]</w:t>
      </w:r>
    </w:p>
    <w:p w14:paraId="31A282A0" w14:textId="77777777" w:rsidR="00FE3CEE" w:rsidRDefault="00FE3CEE" w:rsidP="000C5074">
      <w:pPr>
        <w:jc w:val="both"/>
        <w:rPr>
          <w:rFonts w:ascii="Arial" w:hAnsi="Arial" w:cs="Arial"/>
          <w:lang w:eastAsia="es-ES_tradnl"/>
        </w:rPr>
      </w:pPr>
    </w:p>
    <w:p w14:paraId="600927CE" w14:textId="77777777" w:rsidR="00FE3CEE" w:rsidRDefault="00FE3CEE" w:rsidP="000C5074">
      <w:pPr>
        <w:jc w:val="both"/>
        <w:rPr>
          <w:rFonts w:ascii="Arial" w:hAnsi="Arial" w:cs="Arial"/>
          <w:lang w:eastAsia="es-ES_tradnl"/>
        </w:rPr>
      </w:pPr>
    </w:p>
    <w:p w14:paraId="10AD04EF" w14:textId="77777777" w:rsidR="006A19D8" w:rsidRDefault="006A19D8" w:rsidP="000C5074">
      <w:pPr>
        <w:jc w:val="both"/>
        <w:rPr>
          <w:rFonts w:ascii="Arial" w:hAnsi="Arial" w:cs="Arial"/>
          <w:lang w:eastAsia="es-ES_tradnl"/>
        </w:rPr>
      </w:pPr>
    </w:p>
    <w:p w14:paraId="7F36527A" w14:textId="77777777" w:rsidR="006A19D8" w:rsidRDefault="006A19D8" w:rsidP="000C5074">
      <w:pPr>
        <w:jc w:val="both"/>
        <w:rPr>
          <w:rFonts w:ascii="Arial" w:hAnsi="Arial" w:cs="Arial"/>
          <w:lang w:eastAsia="es-ES_tradnl"/>
        </w:rPr>
      </w:pPr>
    </w:p>
    <w:p w14:paraId="447E0F14" w14:textId="77777777" w:rsidR="006A19D8" w:rsidRDefault="006A19D8" w:rsidP="000C5074">
      <w:pPr>
        <w:jc w:val="both"/>
        <w:rPr>
          <w:rFonts w:ascii="Arial" w:hAnsi="Arial" w:cs="Arial"/>
          <w:lang w:eastAsia="es-ES_tradnl"/>
        </w:rPr>
      </w:pPr>
    </w:p>
    <w:p w14:paraId="540F8E3A" w14:textId="77777777" w:rsidR="006A19D8" w:rsidRDefault="006A19D8" w:rsidP="000C5074">
      <w:pPr>
        <w:jc w:val="both"/>
        <w:rPr>
          <w:rFonts w:ascii="Arial" w:hAnsi="Arial" w:cs="Arial"/>
          <w:lang w:eastAsia="es-ES_tradnl"/>
        </w:rPr>
      </w:pPr>
    </w:p>
    <w:p w14:paraId="6F8C5D3E" w14:textId="721995F8" w:rsidR="00FE3CEE" w:rsidRDefault="000C5074" w:rsidP="00444633">
      <w:pPr>
        <w:jc w:val="both"/>
        <w:rPr>
          <w:rFonts w:ascii="Arial" w:hAnsi="Arial" w:cs="Arial"/>
          <w:b/>
          <w:bCs/>
          <w:lang w:eastAsia="es-ES_tradnl"/>
        </w:rPr>
      </w:pPr>
      <w:r w:rsidRPr="00444633">
        <w:rPr>
          <w:rFonts w:ascii="Arial" w:hAnsi="Arial" w:cs="Arial"/>
          <w:b/>
          <w:bCs/>
          <w:lang w:eastAsia="es-ES_tradnl"/>
        </w:rPr>
        <w:t>EL RECEPTOR</w:t>
      </w:r>
    </w:p>
    <w:p w14:paraId="08E73C30" w14:textId="00D39E93" w:rsidR="00C367E5" w:rsidRDefault="0060673C" w:rsidP="00444633">
      <w:pPr>
        <w:jc w:val="both"/>
        <w:rPr>
          <w:rFonts w:ascii="Arial" w:hAnsi="Arial" w:cs="Arial"/>
          <w:b/>
          <w:bCs/>
          <w:lang w:eastAsia="es-ES_tradnl"/>
        </w:rPr>
      </w:pPr>
      <w:r>
        <w:rPr>
          <w:rFonts w:ascii="Arial" w:hAnsi="Arial" w:cs="Arial"/>
          <w:noProof/>
          <w:lang w:eastAsia="es-ES_tradnl"/>
        </w:rPr>
        <mc:AlternateContent>
          <mc:Choice Requires="wps">
            <w:drawing>
              <wp:anchor distT="0" distB="0" distL="114300" distR="114300" simplePos="0" relativeHeight="251661312" behindDoc="0" locked="0" layoutInCell="1" allowOverlap="1" wp14:anchorId="06A3DF29" wp14:editId="51772599">
                <wp:simplePos x="0" y="0"/>
                <wp:positionH relativeFrom="margin">
                  <wp:align>left</wp:align>
                </wp:positionH>
                <wp:positionV relativeFrom="paragraph">
                  <wp:posOffset>103063</wp:posOffset>
                </wp:positionV>
                <wp:extent cx="6869927" cy="15903"/>
                <wp:effectExtent l="0" t="0" r="26670" b="22225"/>
                <wp:wrapNone/>
                <wp:docPr id="102114016" name="Conector rect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869927" cy="15903"/>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Conector recto 1" style="position:absolute;flip:y;z-index:251661312;visibility:visible;mso-wrap-style:square;mso-wrap-distance-left:9pt;mso-wrap-distance-top:0;mso-wrap-distance-right:9pt;mso-wrap-distance-bottom:0;mso-position-horizontal:left;mso-position-horizontal-relative:margin;mso-position-vertical:absolute;mso-position-vertical-relative:text" alt="&quot;&quot;" o:spid="_x0000_s1026" strokecolor="#7f7f7f [1612]" strokeweight=".5pt" from="0,8.1pt" to="540.95pt,9.35pt" w14:anchorId="2BAB7E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">
                <v:stroke joinstyle="miter"/>
                <w10:wrap anchorx="margin"/>
              </v:line>
            </w:pict>
          </mc:Fallback>
        </mc:AlternateContent>
      </w:r>
    </w:p>
    <w:p w14:paraId="298C134D" w14:textId="28989688" w:rsidR="000C5074" w:rsidRPr="00444633" w:rsidRDefault="00C367E5" w:rsidP="00444633">
      <w:pPr>
        <w:jc w:val="both"/>
        <w:rPr>
          <w:rFonts w:ascii="Arial" w:hAnsi="Arial" w:cs="Arial"/>
          <w:lang w:eastAsia="es-ES_tradnl"/>
        </w:rPr>
      </w:pPr>
      <w:r w:rsidRPr="00444633">
        <w:rPr>
          <w:rFonts w:ascii="Arial" w:hAnsi="Arial" w:cs="Arial"/>
          <w:lang w:eastAsia="es-ES_tradnl"/>
        </w:rPr>
        <w:t>[</w:t>
      </w:r>
      <w:r w:rsidR="000C5074" w:rsidRPr="00444633">
        <w:rPr>
          <w:rFonts w:ascii="Arial" w:hAnsi="Arial" w:cs="Arial"/>
          <w:lang w:eastAsia="es-ES_tradnl"/>
        </w:rPr>
        <w:t>Nombre Completo del Contratista/Colaborador/Proveedor] [Tipo y Número de Identificación] [En caso de persona jurídica, añadir: Representante Legal</w:t>
      </w:r>
      <w:r w:rsidRPr="00444633">
        <w:rPr>
          <w:rFonts w:ascii="Arial" w:hAnsi="Arial" w:cs="Arial"/>
          <w:lang w:eastAsia="es-ES_tradnl"/>
        </w:rPr>
        <w:t>]</w:t>
      </w:r>
    </w:p>
    <w:p w14:paraId="4A13EB24" w14:textId="77777777" w:rsidR="006A19D8" w:rsidRDefault="006A19D8" w:rsidP="1B6A776D">
      <w:pPr>
        <w:jc w:val="both"/>
        <w:rPr>
          <w:rFonts w:ascii="Arial" w:hAnsi="Arial" w:cs="Arial"/>
          <w:b/>
          <w:bCs/>
          <w:sz w:val="16"/>
          <w:szCs w:val="16"/>
          <w:lang w:eastAsia="es-ES"/>
        </w:rPr>
      </w:pPr>
    </w:p>
    <w:p w14:paraId="506F76CD" w14:textId="77777777" w:rsidR="00593CD2" w:rsidRPr="00873FDC" w:rsidRDefault="00593CD2" w:rsidP="00E55C56">
      <w:pPr>
        <w:spacing w:before="30" w:after="30"/>
        <w:rPr>
          <w:vanish/>
        </w:rPr>
      </w:pPr>
    </w:p>
    <w:sectPr w:rsidR="00593CD2" w:rsidRPr="00873FDC" w:rsidSect="006A19D8">
      <w:headerReference w:type="default" r:id="rId11"/>
      <w:footerReference w:type="default" r:id="rId12"/>
      <w:pgSz w:w="12240" w:h="15840" w:code="1"/>
      <w:pgMar w:top="567" w:right="720" w:bottom="2410" w:left="720" w:header="28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D27AC" w14:textId="77777777" w:rsidR="00C64B9E" w:rsidRDefault="00C64B9E" w:rsidP="00913849">
      <w:r>
        <w:separator/>
      </w:r>
    </w:p>
  </w:endnote>
  <w:endnote w:type="continuationSeparator" w:id="0">
    <w:p w14:paraId="458C17A4" w14:textId="77777777" w:rsidR="00C64B9E" w:rsidRDefault="00C64B9E" w:rsidP="00913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5F193" w14:textId="77777777" w:rsidR="006F38B6" w:rsidRDefault="006F38B6" w:rsidP="000D553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4F941" w14:textId="77777777" w:rsidR="00C64B9E" w:rsidRDefault="00C64B9E" w:rsidP="00913849">
      <w:r>
        <w:separator/>
      </w:r>
    </w:p>
  </w:footnote>
  <w:footnote w:type="continuationSeparator" w:id="0">
    <w:p w14:paraId="63D01CCD" w14:textId="77777777" w:rsidR="00C64B9E" w:rsidRDefault="00C64B9E" w:rsidP="00913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5B37E" w14:textId="5896E190" w:rsidR="00C72BA9" w:rsidRDefault="00C72BA9"/>
  <w:p w14:paraId="3AD62BDA" w14:textId="455D2F6C" w:rsidR="00C72BA9" w:rsidRDefault="00C72BA9"/>
  <w:tbl>
    <w:tblPr>
      <w:tblStyle w:val="Tablaconcuadrcula"/>
      <w:tblW w:w="1036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Caption w:val="LOGO"/>
      <w:tblDescription w:val="LOGO"/>
    </w:tblPr>
    <w:tblGrid>
      <w:gridCol w:w="1980"/>
      <w:gridCol w:w="5812"/>
      <w:gridCol w:w="2577"/>
    </w:tblGrid>
    <w:tr w:rsidR="00C72BA9" w14:paraId="49BDC31A" w14:textId="77777777" w:rsidTr="00AF24BD">
      <w:trPr>
        <w:trHeight w:val="391"/>
      </w:trPr>
      <w:tc>
        <w:tcPr>
          <w:tcW w:w="1980" w:type="dxa"/>
          <w:vMerge w:val="restart"/>
        </w:tcPr>
        <w:p w14:paraId="7AB2145B" w14:textId="03F31C9F" w:rsidR="008718AF" w:rsidRDefault="00AF24BD" w:rsidP="008718AF">
          <w:pPr>
            <w:pStyle w:val="Encabezado"/>
            <w:rPr>
              <w:noProof/>
              <w:lang w:eastAsia="es-CO"/>
            </w:rPr>
          </w:pPr>
          <w:r>
            <w:rPr>
              <w:noProof/>
              <w:lang w:eastAsia="es-CO"/>
            </w:rPr>
            <w:t xml:space="preserve"> </w:t>
          </w:r>
        </w:p>
        <w:p w14:paraId="0DA8EEEA" w14:textId="209DC107" w:rsidR="00C72BA9" w:rsidRDefault="00D1628A" w:rsidP="008718AF">
          <w:pPr>
            <w:pStyle w:val="Encabezado"/>
            <w:ind w:left="-115"/>
            <w:jc w:val="right"/>
          </w:pPr>
          <w:r>
            <w:rPr>
              <w:noProof/>
              <w:lang w:eastAsia="es-CO"/>
            </w:rPr>
            <w:drawing>
              <wp:anchor distT="0" distB="0" distL="114300" distR="114300" simplePos="0" relativeHeight="251658240" behindDoc="0" locked="0" layoutInCell="1" allowOverlap="1" wp14:anchorId="3373FFB6" wp14:editId="46F3AD8C">
                <wp:simplePos x="0" y="0"/>
                <wp:positionH relativeFrom="column">
                  <wp:posOffset>22920</wp:posOffset>
                </wp:positionH>
                <wp:positionV relativeFrom="paragraph">
                  <wp:posOffset>37681</wp:posOffset>
                </wp:positionV>
                <wp:extent cx="1104181" cy="965835"/>
                <wp:effectExtent l="0" t="0" r="1270" b="5715"/>
                <wp:wrapNone/>
                <wp:docPr id="219633467" name="drawing" descr="imagen Alcaldia Mayor de Bog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229336" name="drawing" descr="imagen Alcaldia Mayor de Bogota"/>
                        <pic:cNvPicPr/>
                      </pic:nvPicPr>
                      <pic:blipFill>
                        <a:blip r:embed="rId1">
                          <a:extLst>
                            <a:ext uri="{28A0092B-C50C-407E-A947-70E740481C1C}">
                              <a14:useLocalDpi xmlns:a14="http://schemas.microsoft.com/office/drawing/2010/main" val="0"/>
                            </a:ext>
                          </a:extLst>
                        </a:blip>
                        <a:stretch>
                          <a:fillRect/>
                        </a:stretch>
                      </pic:blipFill>
                      <pic:spPr>
                        <a:xfrm>
                          <a:off x="0" y="0"/>
                          <a:ext cx="1104181" cy="965835"/>
                        </a:xfrm>
                        <a:prstGeom prst="rect">
                          <a:avLst/>
                        </a:prstGeom>
                      </pic:spPr>
                    </pic:pic>
                  </a:graphicData>
                </a:graphic>
                <wp14:sizeRelH relativeFrom="margin">
                  <wp14:pctWidth>0</wp14:pctWidth>
                </wp14:sizeRelH>
                <wp14:sizeRelV relativeFrom="margin">
                  <wp14:pctHeight>0</wp14:pctHeight>
                </wp14:sizeRelV>
              </wp:anchor>
            </w:drawing>
          </w:r>
        </w:p>
      </w:tc>
      <w:tc>
        <w:tcPr>
          <w:tcW w:w="5812" w:type="dxa"/>
          <w:vMerge w:val="restart"/>
        </w:tcPr>
        <w:p w14:paraId="24E2304C" w14:textId="77777777" w:rsidR="00C72BA9" w:rsidRPr="005C0C2D" w:rsidRDefault="00C72BA9" w:rsidP="00C72BA9">
          <w:pPr>
            <w:pStyle w:val="Ttulo2"/>
            <w:shd w:val="clear" w:color="auto" w:fill="FFFFFF"/>
            <w:spacing w:before="0"/>
            <w:jc w:val="center"/>
            <w:outlineLvl w:val="1"/>
            <w:rPr>
              <w:rFonts w:ascii="Arial" w:eastAsia="Arial" w:hAnsi="Arial" w:cs="Arial"/>
              <w:b/>
              <w:bCs/>
              <w:color w:val="auto"/>
              <w:sz w:val="24"/>
              <w:szCs w:val="24"/>
              <w:lang w:val="es"/>
            </w:rPr>
          </w:pPr>
          <w:r>
            <w:rPr>
              <w:rFonts w:ascii="Arial" w:eastAsia="Arial" w:hAnsi="Arial" w:cs="Arial"/>
              <w:b/>
              <w:bCs/>
              <w:color w:val="auto"/>
              <w:sz w:val="24"/>
              <w:szCs w:val="24"/>
              <w:lang w:val="es"/>
            </w:rPr>
            <w:t xml:space="preserve">Proceso </w:t>
          </w:r>
          <w:r w:rsidRPr="005C0C2D">
            <w:rPr>
              <w:rFonts w:ascii="Arial" w:eastAsia="Arial" w:hAnsi="Arial" w:cs="Arial"/>
              <w:b/>
              <w:bCs/>
              <w:color w:val="auto"/>
              <w:sz w:val="24"/>
              <w:szCs w:val="24"/>
              <w:lang w:val="es"/>
            </w:rPr>
            <w:t>G</w:t>
          </w:r>
          <w:r>
            <w:rPr>
              <w:rFonts w:ascii="Arial" w:eastAsia="Arial" w:hAnsi="Arial" w:cs="Arial"/>
              <w:b/>
              <w:bCs/>
              <w:color w:val="auto"/>
              <w:sz w:val="24"/>
              <w:szCs w:val="24"/>
              <w:lang w:val="es"/>
            </w:rPr>
            <w:t xml:space="preserve">estión Tecnologías de la Información y las Comunicaciones </w:t>
          </w:r>
        </w:p>
      </w:tc>
      <w:tc>
        <w:tcPr>
          <w:tcW w:w="2577" w:type="dxa"/>
        </w:tcPr>
        <w:p w14:paraId="14638A4F" w14:textId="7073F4EE" w:rsidR="00C72BA9" w:rsidRPr="006C4B3F" w:rsidRDefault="00C72BA9" w:rsidP="00C72BA9">
          <w:pPr>
            <w:pStyle w:val="Encabezado"/>
            <w:ind w:right="-115"/>
            <w:rPr>
              <w:rFonts w:ascii="Arial" w:hAnsi="Arial" w:cs="Arial"/>
              <w:sz w:val="20"/>
              <w:szCs w:val="20"/>
            </w:rPr>
          </w:pPr>
          <w:r w:rsidRPr="006C4B3F">
            <w:rPr>
              <w:rFonts w:ascii="Arial" w:hAnsi="Arial" w:cs="Arial"/>
              <w:sz w:val="20"/>
              <w:szCs w:val="20"/>
            </w:rPr>
            <w:t>Código: TIC -</w:t>
          </w:r>
          <w:r w:rsidR="004C7A5D" w:rsidRPr="004C7A5D">
            <w:rPr>
              <w:rFonts w:ascii="Arial" w:hAnsi="Arial" w:cs="Arial"/>
              <w:sz w:val="20"/>
              <w:szCs w:val="20"/>
            </w:rPr>
            <w:t>MN</w:t>
          </w:r>
          <w:r w:rsidRPr="004C7A5D">
            <w:rPr>
              <w:rFonts w:ascii="Arial" w:hAnsi="Arial" w:cs="Arial"/>
              <w:sz w:val="20"/>
              <w:szCs w:val="20"/>
            </w:rPr>
            <w:t>0</w:t>
          </w:r>
          <w:r w:rsidR="004C7A5D">
            <w:rPr>
              <w:rFonts w:ascii="Arial" w:hAnsi="Arial" w:cs="Arial"/>
              <w:sz w:val="20"/>
              <w:szCs w:val="20"/>
            </w:rPr>
            <w:t>1</w:t>
          </w:r>
          <w:r w:rsidRPr="004C7A5D">
            <w:rPr>
              <w:rFonts w:ascii="Arial" w:hAnsi="Arial" w:cs="Arial"/>
              <w:sz w:val="20"/>
              <w:szCs w:val="20"/>
            </w:rPr>
            <w:t>-</w:t>
          </w:r>
          <w:r w:rsidRPr="006C4B3F">
            <w:rPr>
              <w:rFonts w:ascii="Arial" w:hAnsi="Arial" w:cs="Arial"/>
              <w:sz w:val="20"/>
              <w:szCs w:val="20"/>
            </w:rPr>
            <w:t>FT0</w:t>
          </w:r>
          <w:r w:rsidR="00F57417">
            <w:rPr>
              <w:rFonts w:ascii="Arial" w:hAnsi="Arial" w:cs="Arial"/>
              <w:sz w:val="20"/>
              <w:szCs w:val="20"/>
            </w:rPr>
            <w:t>3</w:t>
          </w:r>
          <w:r w:rsidRPr="006C4B3F">
            <w:rPr>
              <w:rFonts w:ascii="Arial" w:hAnsi="Arial" w:cs="Arial"/>
              <w:sz w:val="20"/>
              <w:szCs w:val="20"/>
            </w:rPr>
            <w:t xml:space="preserve"> </w:t>
          </w:r>
        </w:p>
      </w:tc>
    </w:tr>
    <w:tr w:rsidR="00C72BA9" w14:paraId="64D56959" w14:textId="77777777" w:rsidTr="00AF24BD">
      <w:trPr>
        <w:trHeight w:val="399"/>
      </w:trPr>
      <w:tc>
        <w:tcPr>
          <w:tcW w:w="1980" w:type="dxa"/>
          <w:vMerge/>
        </w:tcPr>
        <w:p w14:paraId="0FF2A473" w14:textId="77777777" w:rsidR="00C72BA9" w:rsidRDefault="00C72BA9" w:rsidP="00C72BA9"/>
      </w:tc>
      <w:tc>
        <w:tcPr>
          <w:tcW w:w="5812" w:type="dxa"/>
          <w:vMerge/>
        </w:tcPr>
        <w:p w14:paraId="6A9B87BF" w14:textId="77777777" w:rsidR="00C72BA9" w:rsidRDefault="00C72BA9" w:rsidP="00C72BA9"/>
      </w:tc>
      <w:tc>
        <w:tcPr>
          <w:tcW w:w="2577" w:type="dxa"/>
        </w:tcPr>
        <w:p w14:paraId="6BB39E86" w14:textId="77777777" w:rsidR="00C72BA9" w:rsidRPr="006C4B3F" w:rsidRDefault="00C72BA9" w:rsidP="00C72BA9">
          <w:pPr>
            <w:pStyle w:val="Encabezado"/>
            <w:rPr>
              <w:rFonts w:ascii="Arial" w:hAnsi="Arial" w:cs="Arial"/>
              <w:sz w:val="20"/>
              <w:szCs w:val="20"/>
            </w:rPr>
          </w:pPr>
          <w:r w:rsidRPr="006C4B3F">
            <w:rPr>
              <w:rFonts w:ascii="Arial" w:hAnsi="Arial" w:cs="Arial"/>
              <w:sz w:val="20"/>
              <w:szCs w:val="20"/>
            </w:rPr>
            <w:t>Versión: 01</w:t>
          </w:r>
        </w:p>
      </w:tc>
    </w:tr>
    <w:tr w:rsidR="00C72BA9" w14:paraId="48960310" w14:textId="77777777" w:rsidTr="00AF24BD">
      <w:trPr>
        <w:trHeight w:val="388"/>
      </w:trPr>
      <w:tc>
        <w:tcPr>
          <w:tcW w:w="1980" w:type="dxa"/>
          <w:vMerge/>
        </w:tcPr>
        <w:p w14:paraId="6A37601C" w14:textId="77777777" w:rsidR="00C72BA9" w:rsidRDefault="00C72BA9" w:rsidP="00C72BA9"/>
      </w:tc>
      <w:tc>
        <w:tcPr>
          <w:tcW w:w="5812" w:type="dxa"/>
          <w:vMerge w:val="restart"/>
        </w:tcPr>
        <w:p w14:paraId="696EF7C6" w14:textId="0D758F52" w:rsidR="00C72BA9" w:rsidRDefault="00C72BA9" w:rsidP="000300D1">
          <w:pPr>
            <w:spacing w:before="240" w:after="240"/>
            <w:jc w:val="center"/>
          </w:pPr>
          <w:r>
            <w:rPr>
              <w:rFonts w:ascii="Arial" w:hAnsi="Arial" w:cs="Arial"/>
              <w:b/>
              <w:lang w:val="es-MX" w:eastAsia="es-ES"/>
            </w:rPr>
            <w:t>Acuerdo de confidencialidad y no divulgación de la información</w:t>
          </w:r>
          <w:r w:rsidR="000300D1">
            <w:rPr>
              <w:rFonts w:ascii="Arial" w:hAnsi="Arial" w:cs="Arial"/>
              <w:b/>
              <w:lang w:val="es-MX" w:eastAsia="es-ES"/>
            </w:rPr>
            <w:t xml:space="preserve"> para funcionarios y contratistas de prestación de servicios profesionales o de apoyo a la gestión </w:t>
          </w:r>
        </w:p>
      </w:tc>
      <w:tc>
        <w:tcPr>
          <w:tcW w:w="2577" w:type="dxa"/>
        </w:tcPr>
        <w:p w14:paraId="61244C75" w14:textId="2630783A" w:rsidR="00C72BA9" w:rsidRPr="00DE7950" w:rsidRDefault="00C72BA9" w:rsidP="00937803">
          <w:pPr>
            <w:rPr>
              <w:rFonts w:ascii="Arial" w:eastAsia="Arial" w:hAnsi="Arial" w:cs="Arial"/>
              <w:sz w:val="20"/>
              <w:szCs w:val="20"/>
              <w:lang w:val="es"/>
            </w:rPr>
          </w:pPr>
          <w:r w:rsidRPr="00DE7950">
            <w:rPr>
              <w:rFonts w:ascii="Arial" w:eastAsia="Arial" w:hAnsi="Arial" w:cs="Arial"/>
              <w:sz w:val="20"/>
              <w:szCs w:val="20"/>
              <w:lang w:val="es"/>
            </w:rPr>
            <w:t xml:space="preserve">Fecha: </w:t>
          </w:r>
          <w:r w:rsidR="00F57417">
            <w:rPr>
              <w:rFonts w:ascii="Arial" w:eastAsia="Arial" w:hAnsi="Arial" w:cs="Arial"/>
              <w:sz w:val="20"/>
              <w:szCs w:val="20"/>
              <w:lang w:val="es"/>
            </w:rPr>
            <w:t>05</w:t>
          </w:r>
          <w:r w:rsidRPr="00DE7950">
            <w:rPr>
              <w:rFonts w:ascii="Arial" w:eastAsia="Arial" w:hAnsi="Arial" w:cs="Arial"/>
              <w:sz w:val="20"/>
              <w:szCs w:val="20"/>
              <w:lang w:val="es"/>
            </w:rPr>
            <w:t>/0</w:t>
          </w:r>
          <w:r w:rsidR="00F57417">
            <w:rPr>
              <w:rFonts w:ascii="Arial" w:eastAsia="Arial" w:hAnsi="Arial" w:cs="Arial"/>
              <w:sz w:val="20"/>
              <w:szCs w:val="20"/>
              <w:lang w:val="es"/>
            </w:rPr>
            <w:t>6</w:t>
          </w:r>
          <w:r w:rsidRPr="00DE7950">
            <w:rPr>
              <w:rFonts w:ascii="Arial" w:eastAsia="Arial" w:hAnsi="Arial" w:cs="Arial"/>
              <w:sz w:val="20"/>
              <w:szCs w:val="20"/>
              <w:lang w:val="es"/>
            </w:rPr>
            <w:t>/2026</w:t>
          </w:r>
        </w:p>
      </w:tc>
    </w:tr>
    <w:tr w:rsidR="00C72BA9" w14:paraId="14B35CCB" w14:textId="77777777" w:rsidTr="00AF24BD">
      <w:trPr>
        <w:trHeight w:val="491"/>
      </w:trPr>
      <w:tc>
        <w:tcPr>
          <w:tcW w:w="1980" w:type="dxa"/>
          <w:vMerge/>
        </w:tcPr>
        <w:p w14:paraId="3E005F7E" w14:textId="77777777" w:rsidR="00C72BA9" w:rsidRDefault="00C72BA9" w:rsidP="00C72BA9"/>
      </w:tc>
      <w:tc>
        <w:tcPr>
          <w:tcW w:w="5812" w:type="dxa"/>
          <w:vMerge/>
        </w:tcPr>
        <w:p w14:paraId="2F5C4715" w14:textId="77777777" w:rsidR="00C72BA9" w:rsidRDefault="00C72BA9" w:rsidP="00C72BA9"/>
      </w:tc>
      <w:tc>
        <w:tcPr>
          <w:tcW w:w="2577" w:type="dxa"/>
        </w:tcPr>
        <w:p w14:paraId="021FB019" w14:textId="7B76733A" w:rsidR="00C72BA9" w:rsidRDefault="00C72BA9" w:rsidP="00C72BA9">
          <w:pPr>
            <w:rPr>
              <w:rFonts w:ascii="Arial" w:eastAsia="Arial" w:hAnsi="Arial" w:cs="Arial"/>
              <w:sz w:val="20"/>
              <w:szCs w:val="20"/>
              <w:lang w:val="es"/>
            </w:rPr>
          </w:pPr>
          <w:r w:rsidRPr="004833F4">
            <w:rPr>
              <w:rFonts w:ascii="Arial" w:eastAsia="Arial" w:hAnsi="Arial" w:cs="Arial"/>
              <w:sz w:val="20"/>
              <w:szCs w:val="20"/>
              <w:lang w:val="es-ES"/>
            </w:rPr>
            <w:t xml:space="preserve">Página </w:t>
          </w:r>
          <w:r w:rsidRPr="004833F4">
            <w:rPr>
              <w:rFonts w:ascii="Arial" w:eastAsia="Arial" w:hAnsi="Arial" w:cs="Arial"/>
              <w:b/>
              <w:bCs/>
              <w:sz w:val="20"/>
              <w:szCs w:val="20"/>
              <w:lang w:val="es"/>
            </w:rPr>
            <w:fldChar w:fldCharType="begin"/>
          </w:r>
          <w:r w:rsidRPr="004833F4">
            <w:rPr>
              <w:rFonts w:ascii="Arial" w:eastAsia="Arial" w:hAnsi="Arial" w:cs="Arial"/>
              <w:b/>
              <w:bCs/>
              <w:sz w:val="20"/>
              <w:szCs w:val="20"/>
              <w:lang w:val="es"/>
            </w:rPr>
            <w:instrText>PAGE  \* Arabic  \* MERGEFORMAT</w:instrText>
          </w:r>
          <w:r w:rsidRPr="004833F4">
            <w:rPr>
              <w:rFonts w:ascii="Arial" w:eastAsia="Arial" w:hAnsi="Arial" w:cs="Arial"/>
              <w:b/>
              <w:bCs/>
              <w:sz w:val="20"/>
              <w:szCs w:val="20"/>
              <w:lang w:val="es"/>
            </w:rPr>
            <w:fldChar w:fldCharType="separate"/>
          </w:r>
          <w:r w:rsidR="00CD1DE0" w:rsidRPr="00CD1DE0">
            <w:rPr>
              <w:rFonts w:ascii="Arial" w:eastAsia="Arial" w:hAnsi="Arial" w:cs="Arial"/>
              <w:b/>
              <w:bCs/>
              <w:noProof/>
              <w:sz w:val="20"/>
              <w:szCs w:val="20"/>
              <w:lang w:val="es-ES"/>
            </w:rPr>
            <w:t>11</w:t>
          </w:r>
          <w:r w:rsidRPr="004833F4">
            <w:rPr>
              <w:rFonts w:ascii="Arial" w:eastAsia="Arial" w:hAnsi="Arial" w:cs="Arial"/>
              <w:b/>
              <w:bCs/>
              <w:sz w:val="20"/>
              <w:szCs w:val="20"/>
              <w:lang w:val="es"/>
            </w:rPr>
            <w:fldChar w:fldCharType="end"/>
          </w:r>
          <w:r w:rsidRPr="004833F4">
            <w:rPr>
              <w:rFonts w:ascii="Arial" w:eastAsia="Arial" w:hAnsi="Arial" w:cs="Arial"/>
              <w:sz w:val="20"/>
              <w:szCs w:val="20"/>
              <w:lang w:val="es-ES"/>
            </w:rPr>
            <w:t xml:space="preserve"> de </w:t>
          </w:r>
          <w:r w:rsidRPr="004833F4">
            <w:rPr>
              <w:rFonts w:ascii="Arial" w:eastAsia="Arial" w:hAnsi="Arial" w:cs="Arial"/>
              <w:b/>
              <w:bCs/>
              <w:sz w:val="20"/>
              <w:szCs w:val="20"/>
              <w:lang w:val="es"/>
            </w:rPr>
            <w:fldChar w:fldCharType="begin"/>
          </w:r>
          <w:r w:rsidRPr="004833F4">
            <w:rPr>
              <w:rFonts w:ascii="Arial" w:eastAsia="Arial" w:hAnsi="Arial" w:cs="Arial"/>
              <w:b/>
              <w:bCs/>
              <w:sz w:val="20"/>
              <w:szCs w:val="20"/>
              <w:lang w:val="es"/>
            </w:rPr>
            <w:instrText>NUMPAGES  \* Arabic  \* MERGEFORMAT</w:instrText>
          </w:r>
          <w:r w:rsidRPr="004833F4">
            <w:rPr>
              <w:rFonts w:ascii="Arial" w:eastAsia="Arial" w:hAnsi="Arial" w:cs="Arial"/>
              <w:b/>
              <w:bCs/>
              <w:sz w:val="20"/>
              <w:szCs w:val="20"/>
              <w:lang w:val="es"/>
            </w:rPr>
            <w:fldChar w:fldCharType="separate"/>
          </w:r>
          <w:r w:rsidR="00CD1DE0" w:rsidRPr="00CD1DE0">
            <w:rPr>
              <w:rFonts w:ascii="Arial" w:eastAsia="Arial" w:hAnsi="Arial" w:cs="Arial"/>
              <w:b/>
              <w:bCs/>
              <w:noProof/>
              <w:sz w:val="20"/>
              <w:szCs w:val="20"/>
              <w:lang w:val="es-ES"/>
            </w:rPr>
            <w:t>12</w:t>
          </w:r>
          <w:r w:rsidRPr="004833F4">
            <w:rPr>
              <w:rFonts w:ascii="Arial" w:eastAsia="Arial" w:hAnsi="Arial" w:cs="Arial"/>
              <w:b/>
              <w:bCs/>
              <w:sz w:val="20"/>
              <w:szCs w:val="20"/>
              <w:lang w:val="es"/>
            </w:rPr>
            <w:fldChar w:fldCharType="end"/>
          </w:r>
        </w:p>
      </w:tc>
    </w:tr>
  </w:tbl>
  <w:p w14:paraId="510C577A" w14:textId="77777777" w:rsidR="006F38B6" w:rsidRPr="005816D2" w:rsidRDefault="006F38B6" w:rsidP="00925D91">
    <w:pPr>
      <w:pStyle w:val="Encabezado"/>
      <w:rPr>
        <w:rFonts w:ascii="Arial" w:hAnsi="Arial" w:cs="Arial"/>
        <w:color w:val="244061"/>
        <w:sz w:val="12"/>
        <w:szCs w:val="12"/>
      </w:rPr>
    </w:pPr>
    <w:r w:rsidRPr="00FE02D0">
      <w:rPr>
        <w:rFonts w:ascii="Arial" w:hAnsi="Arial" w:cs="Arial"/>
        <w:color w:val="244061"/>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F761A"/>
    <w:multiLevelType w:val="multilevel"/>
    <w:tmpl w:val="1CE04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C4E77"/>
    <w:multiLevelType w:val="hybridMultilevel"/>
    <w:tmpl w:val="1578E130"/>
    <w:lvl w:ilvl="0" w:tplc="908CE782">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8BA75C9"/>
    <w:multiLevelType w:val="hybridMultilevel"/>
    <w:tmpl w:val="1A522122"/>
    <w:lvl w:ilvl="0" w:tplc="FFFFFFF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9FA5111"/>
    <w:multiLevelType w:val="hybridMultilevel"/>
    <w:tmpl w:val="EA76798C"/>
    <w:lvl w:ilvl="0" w:tplc="730C168E">
      <w:start w:val="1"/>
      <w:numFmt w:val="decimal"/>
      <w:lvlText w:val="%1."/>
      <w:lvlJc w:val="left"/>
      <w:pPr>
        <w:ind w:left="720" w:hanging="360"/>
      </w:pPr>
      <w:rPr>
        <w:rFonts w:ascii="Arial" w:hAnsi="Arial" w:cs="Arial" w:hint="default"/>
        <w:b/>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B872F60"/>
    <w:multiLevelType w:val="hybridMultilevel"/>
    <w:tmpl w:val="65F84D4C"/>
    <w:lvl w:ilvl="0" w:tplc="00E0008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CD235AE"/>
    <w:multiLevelType w:val="hybridMultilevel"/>
    <w:tmpl w:val="072EE0CA"/>
    <w:lvl w:ilvl="0" w:tplc="679415A8">
      <w:start w:val="1"/>
      <w:numFmt w:val="decimal"/>
      <w:lvlText w:val="%1."/>
      <w:lvlJc w:val="left"/>
      <w:pPr>
        <w:ind w:left="720" w:hanging="360"/>
      </w:pPr>
    </w:lvl>
    <w:lvl w:ilvl="1" w:tplc="0BA64B1E">
      <w:start w:val="1"/>
      <w:numFmt w:val="lowerLetter"/>
      <w:lvlText w:val="%2."/>
      <w:lvlJc w:val="left"/>
      <w:pPr>
        <w:ind w:left="1440" w:hanging="360"/>
      </w:pPr>
    </w:lvl>
    <w:lvl w:ilvl="2" w:tplc="4A144DBA">
      <w:start w:val="1"/>
      <w:numFmt w:val="lowerRoman"/>
      <w:lvlText w:val="%3."/>
      <w:lvlJc w:val="right"/>
      <w:pPr>
        <w:ind w:left="2160" w:hanging="180"/>
      </w:pPr>
    </w:lvl>
    <w:lvl w:ilvl="3" w:tplc="6E74D9A0">
      <w:start w:val="1"/>
      <w:numFmt w:val="decimal"/>
      <w:lvlText w:val="%4."/>
      <w:lvlJc w:val="left"/>
      <w:pPr>
        <w:ind w:left="2880" w:hanging="360"/>
      </w:pPr>
    </w:lvl>
    <w:lvl w:ilvl="4" w:tplc="925674A2">
      <w:start w:val="1"/>
      <w:numFmt w:val="lowerLetter"/>
      <w:lvlText w:val="%5."/>
      <w:lvlJc w:val="left"/>
      <w:pPr>
        <w:ind w:left="3600" w:hanging="360"/>
      </w:pPr>
    </w:lvl>
    <w:lvl w:ilvl="5" w:tplc="FF723BAE">
      <w:start w:val="1"/>
      <w:numFmt w:val="lowerRoman"/>
      <w:lvlText w:val="%6."/>
      <w:lvlJc w:val="right"/>
      <w:pPr>
        <w:ind w:left="4320" w:hanging="180"/>
      </w:pPr>
    </w:lvl>
    <w:lvl w:ilvl="6" w:tplc="0BD41354">
      <w:start w:val="1"/>
      <w:numFmt w:val="decimal"/>
      <w:lvlText w:val="%7."/>
      <w:lvlJc w:val="left"/>
      <w:pPr>
        <w:ind w:left="5040" w:hanging="360"/>
      </w:pPr>
    </w:lvl>
    <w:lvl w:ilvl="7" w:tplc="F918C17A">
      <w:start w:val="1"/>
      <w:numFmt w:val="lowerLetter"/>
      <w:lvlText w:val="%8."/>
      <w:lvlJc w:val="left"/>
      <w:pPr>
        <w:ind w:left="5760" w:hanging="360"/>
      </w:pPr>
    </w:lvl>
    <w:lvl w:ilvl="8" w:tplc="E8E2AF9A">
      <w:start w:val="1"/>
      <w:numFmt w:val="lowerRoman"/>
      <w:lvlText w:val="%9."/>
      <w:lvlJc w:val="right"/>
      <w:pPr>
        <w:ind w:left="6480" w:hanging="180"/>
      </w:pPr>
    </w:lvl>
  </w:abstractNum>
  <w:abstractNum w:abstractNumId="6" w15:restartNumberingAfterBreak="0">
    <w:nsid w:val="1DCF4D55"/>
    <w:multiLevelType w:val="multilevel"/>
    <w:tmpl w:val="DEB69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5B4D92"/>
    <w:multiLevelType w:val="hybridMultilevel"/>
    <w:tmpl w:val="42701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8C96FE0"/>
    <w:multiLevelType w:val="multilevel"/>
    <w:tmpl w:val="6814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6A4E63"/>
    <w:multiLevelType w:val="hybridMultilevel"/>
    <w:tmpl w:val="0D1AFF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D674E40"/>
    <w:multiLevelType w:val="hybridMultilevel"/>
    <w:tmpl w:val="EDD21BEE"/>
    <w:lvl w:ilvl="0" w:tplc="DA78DCFA">
      <w:start w:val="6"/>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3DE70161"/>
    <w:multiLevelType w:val="hybridMultilevel"/>
    <w:tmpl w:val="BD6082E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44FE103F"/>
    <w:multiLevelType w:val="multilevel"/>
    <w:tmpl w:val="FB24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1C61B7"/>
    <w:multiLevelType w:val="multilevel"/>
    <w:tmpl w:val="F8B4B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2D66E5"/>
    <w:multiLevelType w:val="multilevel"/>
    <w:tmpl w:val="45B49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DD3105"/>
    <w:multiLevelType w:val="hybridMultilevel"/>
    <w:tmpl w:val="7D0CA2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5530E24"/>
    <w:multiLevelType w:val="hybridMultilevel"/>
    <w:tmpl w:val="EBDACCE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56D18697"/>
    <w:multiLevelType w:val="hybridMultilevel"/>
    <w:tmpl w:val="CD2CA3C6"/>
    <w:lvl w:ilvl="0" w:tplc="7E946C9C">
      <w:start w:val="1"/>
      <w:numFmt w:val="decimal"/>
      <w:lvlText w:val="%1."/>
      <w:lvlJc w:val="left"/>
      <w:pPr>
        <w:ind w:left="720" w:hanging="360"/>
      </w:pPr>
    </w:lvl>
    <w:lvl w:ilvl="1" w:tplc="1F7051EA">
      <w:start w:val="1"/>
      <w:numFmt w:val="lowerLetter"/>
      <w:lvlText w:val="%2."/>
      <w:lvlJc w:val="left"/>
      <w:pPr>
        <w:ind w:left="1440" w:hanging="360"/>
      </w:pPr>
    </w:lvl>
    <w:lvl w:ilvl="2" w:tplc="0EDEACE4">
      <w:start w:val="1"/>
      <w:numFmt w:val="lowerRoman"/>
      <w:lvlText w:val="%3."/>
      <w:lvlJc w:val="right"/>
      <w:pPr>
        <w:ind w:left="2160" w:hanging="180"/>
      </w:pPr>
    </w:lvl>
    <w:lvl w:ilvl="3" w:tplc="2720726E">
      <w:start w:val="1"/>
      <w:numFmt w:val="decimal"/>
      <w:lvlText w:val="%4."/>
      <w:lvlJc w:val="left"/>
      <w:pPr>
        <w:ind w:left="2880" w:hanging="360"/>
      </w:pPr>
    </w:lvl>
    <w:lvl w:ilvl="4" w:tplc="608403DA">
      <w:start w:val="1"/>
      <w:numFmt w:val="lowerLetter"/>
      <w:lvlText w:val="%5."/>
      <w:lvlJc w:val="left"/>
      <w:pPr>
        <w:ind w:left="3600" w:hanging="360"/>
      </w:pPr>
    </w:lvl>
    <w:lvl w:ilvl="5" w:tplc="42729852">
      <w:start w:val="1"/>
      <w:numFmt w:val="lowerRoman"/>
      <w:lvlText w:val="%6."/>
      <w:lvlJc w:val="right"/>
      <w:pPr>
        <w:ind w:left="4320" w:hanging="180"/>
      </w:pPr>
    </w:lvl>
    <w:lvl w:ilvl="6" w:tplc="2766D9B6">
      <w:start w:val="1"/>
      <w:numFmt w:val="decimal"/>
      <w:lvlText w:val="%7."/>
      <w:lvlJc w:val="left"/>
      <w:pPr>
        <w:ind w:left="5040" w:hanging="360"/>
      </w:pPr>
    </w:lvl>
    <w:lvl w:ilvl="7" w:tplc="972CF826">
      <w:start w:val="1"/>
      <w:numFmt w:val="lowerLetter"/>
      <w:lvlText w:val="%8."/>
      <w:lvlJc w:val="left"/>
      <w:pPr>
        <w:ind w:left="5760" w:hanging="360"/>
      </w:pPr>
    </w:lvl>
    <w:lvl w:ilvl="8" w:tplc="74B48656">
      <w:start w:val="1"/>
      <w:numFmt w:val="lowerRoman"/>
      <w:lvlText w:val="%9."/>
      <w:lvlJc w:val="right"/>
      <w:pPr>
        <w:ind w:left="6480" w:hanging="180"/>
      </w:pPr>
    </w:lvl>
  </w:abstractNum>
  <w:abstractNum w:abstractNumId="18" w15:restartNumberingAfterBreak="0">
    <w:nsid w:val="594A2C33"/>
    <w:multiLevelType w:val="hybridMultilevel"/>
    <w:tmpl w:val="BC64C804"/>
    <w:lvl w:ilvl="0" w:tplc="C652B950">
      <w:start w:val="4"/>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5CAD2DE6"/>
    <w:multiLevelType w:val="hybridMultilevel"/>
    <w:tmpl w:val="FD7C068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6445044B"/>
    <w:multiLevelType w:val="hybridMultilevel"/>
    <w:tmpl w:val="4EDCD7E6"/>
    <w:lvl w:ilvl="0" w:tplc="FFFFFFFF">
      <w:start w:val="1"/>
      <w:numFmt w:val="decimal"/>
      <w:lvlText w:val="%1."/>
      <w:lvlJc w:val="left"/>
      <w:pPr>
        <w:ind w:left="1495" w:hanging="360"/>
      </w:pPr>
      <w:rPr>
        <w:rFonts w:ascii="Arial" w:hAnsi="Arial" w:hint="default"/>
        <w:b/>
        <w:sz w:val="16"/>
        <w:szCs w:val="16"/>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64EF7EB7"/>
    <w:multiLevelType w:val="hybridMultilevel"/>
    <w:tmpl w:val="3C32D01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6B650DBE"/>
    <w:multiLevelType w:val="hybridMultilevel"/>
    <w:tmpl w:val="EB18B00C"/>
    <w:lvl w:ilvl="0" w:tplc="558C4348">
      <w:start w:val="1"/>
      <w:numFmt w:val="decimal"/>
      <w:lvlText w:val="%1."/>
      <w:lvlJc w:val="left"/>
      <w:pPr>
        <w:ind w:left="720" w:hanging="360"/>
      </w:pPr>
    </w:lvl>
    <w:lvl w:ilvl="1" w:tplc="8D52F746">
      <w:start w:val="1"/>
      <w:numFmt w:val="lowerLetter"/>
      <w:lvlText w:val="%2."/>
      <w:lvlJc w:val="left"/>
      <w:pPr>
        <w:ind w:left="1440" w:hanging="360"/>
      </w:pPr>
    </w:lvl>
    <w:lvl w:ilvl="2" w:tplc="C0C25A50">
      <w:start w:val="1"/>
      <w:numFmt w:val="lowerRoman"/>
      <w:lvlText w:val="%3."/>
      <w:lvlJc w:val="right"/>
      <w:pPr>
        <w:ind w:left="2160" w:hanging="180"/>
      </w:pPr>
    </w:lvl>
    <w:lvl w:ilvl="3" w:tplc="3F3441EA">
      <w:start w:val="1"/>
      <w:numFmt w:val="decimal"/>
      <w:lvlText w:val="%4."/>
      <w:lvlJc w:val="left"/>
      <w:pPr>
        <w:ind w:left="2880" w:hanging="360"/>
      </w:pPr>
    </w:lvl>
    <w:lvl w:ilvl="4" w:tplc="330CBCF6">
      <w:start w:val="1"/>
      <w:numFmt w:val="lowerLetter"/>
      <w:lvlText w:val="%5."/>
      <w:lvlJc w:val="left"/>
      <w:pPr>
        <w:ind w:left="3600" w:hanging="360"/>
      </w:pPr>
    </w:lvl>
    <w:lvl w:ilvl="5" w:tplc="C8C488B6">
      <w:start w:val="1"/>
      <w:numFmt w:val="lowerRoman"/>
      <w:lvlText w:val="%6."/>
      <w:lvlJc w:val="right"/>
      <w:pPr>
        <w:ind w:left="4320" w:hanging="180"/>
      </w:pPr>
    </w:lvl>
    <w:lvl w:ilvl="6" w:tplc="36D03536">
      <w:start w:val="1"/>
      <w:numFmt w:val="decimal"/>
      <w:lvlText w:val="%7."/>
      <w:lvlJc w:val="left"/>
      <w:pPr>
        <w:ind w:left="5040" w:hanging="360"/>
      </w:pPr>
    </w:lvl>
    <w:lvl w:ilvl="7" w:tplc="E0166CFC">
      <w:start w:val="1"/>
      <w:numFmt w:val="lowerLetter"/>
      <w:lvlText w:val="%8."/>
      <w:lvlJc w:val="left"/>
      <w:pPr>
        <w:ind w:left="5760" w:hanging="360"/>
      </w:pPr>
    </w:lvl>
    <w:lvl w:ilvl="8" w:tplc="788E6B18">
      <w:start w:val="1"/>
      <w:numFmt w:val="lowerRoman"/>
      <w:lvlText w:val="%9."/>
      <w:lvlJc w:val="right"/>
      <w:pPr>
        <w:ind w:left="6480" w:hanging="180"/>
      </w:pPr>
    </w:lvl>
  </w:abstractNum>
  <w:abstractNum w:abstractNumId="23" w15:restartNumberingAfterBreak="0">
    <w:nsid w:val="6DA76FCB"/>
    <w:multiLevelType w:val="hybridMultilevel"/>
    <w:tmpl w:val="BCA810C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6E0B75EA"/>
    <w:multiLevelType w:val="hybridMultilevel"/>
    <w:tmpl w:val="CC3A60F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6FD64441"/>
    <w:multiLevelType w:val="hybridMultilevel"/>
    <w:tmpl w:val="53E4E1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A0B3F45"/>
    <w:multiLevelType w:val="hybridMultilevel"/>
    <w:tmpl w:val="6FFE0086"/>
    <w:lvl w:ilvl="0" w:tplc="040A000F">
      <w:start w:val="2"/>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7A2E07AB"/>
    <w:multiLevelType w:val="hybridMultilevel"/>
    <w:tmpl w:val="E592D8B8"/>
    <w:lvl w:ilvl="0" w:tplc="040A000F">
      <w:start w:val="1"/>
      <w:numFmt w:val="decimal"/>
      <w:lvlText w:val="%1."/>
      <w:lvlJc w:val="left"/>
      <w:pPr>
        <w:ind w:left="643"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7ED63AF1"/>
    <w:multiLevelType w:val="hybridMultilevel"/>
    <w:tmpl w:val="6FF473DA"/>
    <w:lvl w:ilvl="0" w:tplc="040A000F">
      <w:start w:val="2"/>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5"/>
  </w:num>
  <w:num w:numId="2">
    <w:abstractNumId w:val="17"/>
  </w:num>
  <w:num w:numId="3">
    <w:abstractNumId w:val="9"/>
  </w:num>
  <w:num w:numId="4">
    <w:abstractNumId w:val="7"/>
  </w:num>
  <w:num w:numId="5">
    <w:abstractNumId w:val="15"/>
  </w:num>
  <w:num w:numId="6">
    <w:abstractNumId w:val="3"/>
  </w:num>
  <w:num w:numId="7">
    <w:abstractNumId w:val="25"/>
  </w:num>
  <w:num w:numId="8">
    <w:abstractNumId w:val="1"/>
  </w:num>
  <w:num w:numId="9">
    <w:abstractNumId w:val="19"/>
  </w:num>
  <w:num w:numId="10">
    <w:abstractNumId w:val="28"/>
  </w:num>
  <w:num w:numId="11">
    <w:abstractNumId w:val="26"/>
  </w:num>
  <w:num w:numId="12">
    <w:abstractNumId w:val="11"/>
  </w:num>
  <w:num w:numId="13">
    <w:abstractNumId w:val="24"/>
  </w:num>
  <w:num w:numId="14">
    <w:abstractNumId w:val="20"/>
  </w:num>
  <w:num w:numId="15">
    <w:abstractNumId w:val="16"/>
  </w:num>
  <w:num w:numId="16">
    <w:abstractNumId w:val="18"/>
  </w:num>
  <w:num w:numId="17">
    <w:abstractNumId w:val="27"/>
  </w:num>
  <w:num w:numId="18">
    <w:abstractNumId w:val="21"/>
  </w:num>
  <w:num w:numId="19">
    <w:abstractNumId w:val="10"/>
  </w:num>
  <w:num w:numId="20">
    <w:abstractNumId w:val="23"/>
  </w:num>
  <w:num w:numId="21">
    <w:abstractNumId w:val="2"/>
  </w:num>
  <w:num w:numId="22">
    <w:abstractNumId w:val="4"/>
  </w:num>
  <w:num w:numId="23">
    <w:abstractNumId w:val="22"/>
  </w:num>
  <w:num w:numId="24">
    <w:abstractNumId w:val="8"/>
  </w:num>
  <w:num w:numId="25">
    <w:abstractNumId w:val="14"/>
  </w:num>
  <w:num w:numId="26">
    <w:abstractNumId w:val="6"/>
  </w:num>
  <w:num w:numId="27">
    <w:abstractNumId w:val="13"/>
  </w:num>
  <w:num w:numId="28">
    <w:abstractNumId w:val="0"/>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A5D"/>
    <w:rsid w:val="00005E28"/>
    <w:rsid w:val="000075A5"/>
    <w:rsid w:val="00011BF1"/>
    <w:rsid w:val="0001296E"/>
    <w:rsid w:val="00013847"/>
    <w:rsid w:val="00014218"/>
    <w:rsid w:val="00020C28"/>
    <w:rsid w:val="000215DA"/>
    <w:rsid w:val="000230C8"/>
    <w:rsid w:val="00023383"/>
    <w:rsid w:val="000300D1"/>
    <w:rsid w:val="000321DA"/>
    <w:rsid w:val="0003357C"/>
    <w:rsid w:val="00034610"/>
    <w:rsid w:val="0003537C"/>
    <w:rsid w:val="0004146A"/>
    <w:rsid w:val="000429CF"/>
    <w:rsid w:val="000431D4"/>
    <w:rsid w:val="00051856"/>
    <w:rsid w:val="0005211F"/>
    <w:rsid w:val="000524E1"/>
    <w:rsid w:val="000556EC"/>
    <w:rsid w:val="000606BB"/>
    <w:rsid w:val="0006192C"/>
    <w:rsid w:val="00061C34"/>
    <w:rsid w:val="00062F9C"/>
    <w:rsid w:val="00066448"/>
    <w:rsid w:val="000756F9"/>
    <w:rsid w:val="00080147"/>
    <w:rsid w:val="00083BD5"/>
    <w:rsid w:val="000941AD"/>
    <w:rsid w:val="000A0B91"/>
    <w:rsid w:val="000A1DD5"/>
    <w:rsid w:val="000B0686"/>
    <w:rsid w:val="000B2295"/>
    <w:rsid w:val="000B234B"/>
    <w:rsid w:val="000C190B"/>
    <w:rsid w:val="000C3B3E"/>
    <w:rsid w:val="000C5074"/>
    <w:rsid w:val="000D0066"/>
    <w:rsid w:val="000D3F31"/>
    <w:rsid w:val="000D509A"/>
    <w:rsid w:val="000D553E"/>
    <w:rsid w:val="000D626C"/>
    <w:rsid w:val="000E23FF"/>
    <w:rsid w:val="000E62AD"/>
    <w:rsid w:val="000E649C"/>
    <w:rsid w:val="000F36DE"/>
    <w:rsid w:val="000F64D7"/>
    <w:rsid w:val="0010292F"/>
    <w:rsid w:val="00107186"/>
    <w:rsid w:val="00110E19"/>
    <w:rsid w:val="001115B2"/>
    <w:rsid w:val="00112EAD"/>
    <w:rsid w:val="00123417"/>
    <w:rsid w:val="00124618"/>
    <w:rsid w:val="001321C7"/>
    <w:rsid w:val="00132D10"/>
    <w:rsid w:val="00133BD2"/>
    <w:rsid w:val="00135966"/>
    <w:rsid w:val="00141310"/>
    <w:rsid w:val="00150A2B"/>
    <w:rsid w:val="00155AFD"/>
    <w:rsid w:val="00156FEA"/>
    <w:rsid w:val="00160CC2"/>
    <w:rsid w:val="00162D99"/>
    <w:rsid w:val="00165B5B"/>
    <w:rsid w:val="00165EB1"/>
    <w:rsid w:val="00170680"/>
    <w:rsid w:val="00170C13"/>
    <w:rsid w:val="001744EB"/>
    <w:rsid w:val="001749A7"/>
    <w:rsid w:val="00180726"/>
    <w:rsid w:val="00182313"/>
    <w:rsid w:val="0018771A"/>
    <w:rsid w:val="001939CA"/>
    <w:rsid w:val="00195292"/>
    <w:rsid w:val="001A203E"/>
    <w:rsid w:val="001C1D09"/>
    <w:rsid w:val="001C684F"/>
    <w:rsid w:val="001C6959"/>
    <w:rsid w:val="001D2604"/>
    <w:rsid w:val="001D2C2C"/>
    <w:rsid w:val="001D4354"/>
    <w:rsid w:val="001D7288"/>
    <w:rsid w:val="001D7623"/>
    <w:rsid w:val="001E1BDB"/>
    <w:rsid w:val="001E2C2A"/>
    <w:rsid w:val="001E6F0C"/>
    <w:rsid w:val="001F571A"/>
    <w:rsid w:val="001F5C06"/>
    <w:rsid w:val="002101CA"/>
    <w:rsid w:val="00224E85"/>
    <w:rsid w:val="002250F6"/>
    <w:rsid w:val="0023472B"/>
    <w:rsid w:val="00236FAA"/>
    <w:rsid w:val="0024348C"/>
    <w:rsid w:val="002469FD"/>
    <w:rsid w:val="00254A47"/>
    <w:rsid w:val="0026498C"/>
    <w:rsid w:val="00264E92"/>
    <w:rsid w:val="0027536B"/>
    <w:rsid w:val="00275821"/>
    <w:rsid w:val="00275A00"/>
    <w:rsid w:val="00276964"/>
    <w:rsid w:val="00277C8D"/>
    <w:rsid w:val="00280492"/>
    <w:rsid w:val="00281485"/>
    <w:rsid w:val="002845F9"/>
    <w:rsid w:val="0029024A"/>
    <w:rsid w:val="0029092C"/>
    <w:rsid w:val="00290E1B"/>
    <w:rsid w:val="00292917"/>
    <w:rsid w:val="002934EB"/>
    <w:rsid w:val="002960AE"/>
    <w:rsid w:val="00297D40"/>
    <w:rsid w:val="002A278B"/>
    <w:rsid w:val="002A5BD5"/>
    <w:rsid w:val="002B56DE"/>
    <w:rsid w:val="002B7E54"/>
    <w:rsid w:val="002C1A55"/>
    <w:rsid w:val="002D0CD0"/>
    <w:rsid w:val="002D4457"/>
    <w:rsid w:val="002D5175"/>
    <w:rsid w:val="002E2785"/>
    <w:rsid w:val="002E34C5"/>
    <w:rsid w:val="002E418A"/>
    <w:rsid w:val="002E6786"/>
    <w:rsid w:val="002F2334"/>
    <w:rsid w:val="002F2644"/>
    <w:rsid w:val="002F600B"/>
    <w:rsid w:val="003044A2"/>
    <w:rsid w:val="00305C08"/>
    <w:rsid w:val="00306EFE"/>
    <w:rsid w:val="00310C1C"/>
    <w:rsid w:val="00317113"/>
    <w:rsid w:val="00317514"/>
    <w:rsid w:val="00332C93"/>
    <w:rsid w:val="003344D2"/>
    <w:rsid w:val="00335B0E"/>
    <w:rsid w:val="00342143"/>
    <w:rsid w:val="00346549"/>
    <w:rsid w:val="0035026C"/>
    <w:rsid w:val="00353FD3"/>
    <w:rsid w:val="00355415"/>
    <w:rsid w:val="0037123D"/>
    <w:rsid w:val="003A3DB4"/>
    <w:rsid w:val="003A415A"/>
    <w:rsid w:val="003A4516"/>
    <w:rsid w:val="003A5139"/>
    <w:rsid w:val="003B2018"/>
    <w:rsid w:val="003B494D"/>
    <w:rsid w:val="003B7B9B"/>
    <w:rsid w:val="003C06AA"/>
    <w:rsid w:val="003D2BA9"/>
    <w:rsid w:val="003D4680"/>
    <w:rsid w:val="003D53CC"/>
    <w:rsid w:val="003E2CB3"/>
    <w:rsid w:val="003E5602"/>
    <w:rsid w:val="003F451D"/>
    <w:rsid w:val="003F4ADD"/>
    <w:rsid w:val="003F6060"/>
    <w:rsid w:val="00405CFD"/>
    <w:rsid w:val="004223E0"/>
    <w:rsid w:val="00432677"/>
    <w:rsid w:val="00441851"/>
    <w:rsid w:val="004429D1"/>
    <w:rsid w:val="00443BA9"/>
    <w:rsid w:val="00444633"/>
    <w:rsid w:val="0044636F"/>
    <w:rsid w:val="0045111F"/>
    <w:rsid w:val="004645FE"/>
    <w:rsid w:val="00464EDC"/>
    <w:rsid w:val="0046635A"/>
    <w:rsid w:val="00472399"/>
    <w:rsid w:val="00473980"/>
    <w:rsid w:val="00482544"/>
    <w:rsid w:val="00482CC1"/>
    <w:rsid w:val="00483993"/>
    <w:rsid w:val="00484FC8"/>
    <w:rsid w:val="00491018"/>
    <w:rsid w:val="0049269E"/>
    <w:rsid w:val="00493DA0"/>
    <w:rsid w:val="004A3A97"/>
    <w:rsid w:val="004C1DB3"/>
    <w:rsid w:val="004C2B12"/>
    <w:rsid w:val="004C57BC"/>
    <w:rsid w:val="004C7A5D"/>
    <w:rsid w:val="004E3AE7"/>
    <w:rsid w:val="004E76D3"/>
    <w:rsid w:val="004F29AB"/>
    <w:rsid w:val="00505B65"/>
    <w:rsid w:val="005124D5"/>
    <w:rsid w:val="00513B63"/>
    <w:rsid w:val="00526EFB"/>
    <w:rsid w:val="0054378E"/>
    <w:rsid w:val="00551434"/>
    <w:rsid w:val="00555513"/>
    <w:rsid w:val="005816D2"/>
    <w:rsid w:val="00586452"/>
    <w:rsid w:val="00593CD2"/>
    <w:rsid w:val="0059605E"/>
    <w:rsid w:val="005B3B5C"/>
    <w:rsid w:val="005C2205"/>
    <w:rsid w:val="005C31FC"/>
    <w:rsid w:val="005C3349"/>
    <w:rsid w:val="005C4B99"/>
    <w:rsid w:val="005C6A91"/>
    <w:rsid w:val="005D2045"/>
    <w:rsid w:val="005D26D8"/>
    <w:rsid w:val="005D3AF8"/>
    <w:rsid w:val="005D58F2"/>
    <w:rsid w:val="005D6BC2"/>
    <w:rsid w:val="005D7D47"/>
    <w:rsid w:val="005E72C5"/>
    <w:rsid w:val="005F1B32"/>
    <w:rsid w:val="005F1E37"/>
    <w:rsid w:val="005F49BA"/>
    <w:rsid w:val="005F594B"/>
    <w:rsid w:val="005F614A"/>
    <w:rsid w:val="00600EE9"/>
    <w:rsid w:val="00602454"/>
    <w:rsid w:val="00602C68"/>
    <w:rsid w:val="00605EF0"/>
    <w:rsid w:val="0060673C"/>
    <w:rsid w:val="0060732E"/>
    <w:rsid w:val="006245A8"/>
    <w:rsid w:val="0062728F"/>
    <w:rsid w:val="006309D6"/>
    <w:rsid w:val="006313EF"/>
    <w:rsid w:val="0063632E"/>
    <w:rsid w:val="006371D2"/>
    <w:rsid w:val="00644491"/>
    <w:rsid w:val="00646C7A"/>
    <w:rsid w:val="006503A5"/>
    <w:rsid w:val="006513FC"/>
    <w:rsid w:val="00651725"/>
    <w:rsid w:val="00654CF6"/>
    <w:rsid w:val="00655C84"/>
    <w:rsid w:val="00656179"/>
    <w:rsid w:val="00661B4A"/>
    <w:rsid w:val="00677F47"/>
    <w:rsid w:val="00684B88"/>
    <w:rsid w:val="0069161F"/>
    <w:rsid w:val="006925BD"/>
    <w:rsid w:val="006940E4"/>
    <w:rsid w:val="006A19D8"/>
    <w:rsid w:val="006A1FFB"/>
    <w:rsid w:val="006A3B71"/>
    <w:rsid w:val="006A3E3F"/>
    <w:rsid w:val="006A6D46"/>
    <w:rsid w:val="006B1B39"/>
    <w:rsid w:val="006C20D7"/>
    <w:rsid w:val="006D1BCD"/>
    <w:rsid w:val="006D4D97"/>
    <w:rsid w:val="006E38B9"/>
    <w:rsid w:val="006E7E97"/>
    <w:rsid w:val="006F0D5F"/>
    <w:rsid w:val="006F38B6"/>
    <w:rsid w:val="006F63A9"/>
    <w:rsid w:val="00702A5F"/>
    <w:rsid w:val="00702CE4"/>
    <w:rsid w:val="0070327D"/>
    <w:rsid w:val="00706976"/>
    <w:rsid w:val="00706D83"/>
    <w:rsid w:val="00711A6E"/>
    <w:rsid w:val="00713E08"/>
    <w:rsid w:val="00720B5D"/>
    <w:rsid w:val="007233FB"/>
    <w:rsid w:val="00730A5B"/>
    <w:rsid w:val="00737FFC"/>
    <w:rsid w:val="00741A30"/>
    <w:rsid w:val="00753BA3"/>
    <w:rsid w:val="007576FB"/>
    <w:rsid w:val="00757D9B"/>
    <w:rsid w:val="007603B9"/>
    <w:rsid w:val="00763C99"/>
    <w:rsid w:val="0076A0C6"/>
    <w:rsid w:val="0077606A"/>
    <w:rsid w:val="00780224"/>
    <w:rsid w:val="00781B7E"/>
    <w:rsid w:val="007830F4"/>
    <w:rsid w:val="00784384"/>
    <w:rsid w:val="00787762"/>
    <w:rsid w:val="00791458"/>
    <w:rsid w:val="00792F56"/>
    <w:rsid w:val="00794879"/>
    <w:rsid w:val="007B0E18"/>
    <w:rsid w:val="007C3D5E"/>
    <w:rsid w:val="007D0392"/>
    <w:rsid w:val="007D1AC4"/>
    <w:rsid w:val="007D2901"/>
    <w:rsid w:val="007D347E"/>
    <w:rsid w:val="007D6AD3"/>
    <w:rsid w:val="007D7359"/>
    <w:rsid w:val="007E32E7"/>
    <w:rsid w:val="007E54BB"/>
    <w:rsid w:val="007F7F0C"/>
    <w:rsid w:val="008025F7"/>
    <w:rsid w:val="00806729"/>
    <w:rsid w:val="008068E2"/>
    <w:rsid w:val="00807DD5"/>
    <w:rsid w:val="00811059"/>
    <w:rsid w:val="008305D2"/>
    <w:rsid w:val="0083436F"/>
    <w:rsid w:val="00835551"/>
    <w:rsid w:val="00837E98"/>
    <w:rsid w:val="00842078"/>
    <w:rsid w:val="008420E3"/>
    <w:rsid w:val="0085506B"/>
    <w:rsid w:val="00856024"/>
    <w:rsid w:val="00856C11"/>
    <w:rsid w:val="00857287"/>
    <w:rsid w:val="008575E0"/>
    <w:rsid w:val="00860677"/>
    <w:rsid w:val="008618D0"/>
    <w:rsid w:val="00867BE3"/>
    <w:rsid w:val="008718AF"/>
    <w:rsid w:val="00871939"/>
    <w:rsid w:val="00871E2C"/>
    <w:rsid w:val="00873FDC"/>
    <w:rsid w:val="00880D6A"/>
    <w:rsid w:val="00882447"/>
    <w:rsid w:val="00885F71"/>
    <w:rsid w:val="008874A5"/>
    <w:rsid w:val="00892004"/>
    <w:rsid w:val="00893CC2"/>
    <w:rsid w:val="008A1B65"/>
    <w:rsid w:val="008A3E67"/>
    <w:rsid w:val="008A422D"/>
    <w:rsid w:val="008B1EC1"/>
    <w:rsid w:val="008B750F"/>
    <w:rsid w:val="008C143B"/>
    <w:rsid w:val="008C2381"/>
    <w:rsid w:val="008C3B32"/>
    <w:rsid w:val="008D148C"/>
    <w:rsid w:val="008D1492"/>
    <w:rsid w:val="008D2C5F"/>
    <w:rsid w:val="008D4778"/>
    <w:rsid w:val="008D480D"/>
    <w:rsid w:val="008D660F"/>
    <w:rsid w:val="008E4B66"/>
    <w:rsid w:val="008F0F34"/>
    <w:rsid w:val="008F25AC"/>
    <w:rsid w:val="008F29AC"/>
    <w:rsid w:val="008F34EF"/>
    <w:rsid w:val="0090219A"/>
    <w:rsid w:val="00902C4A"/>
    <w:rsid w:val="00902C8B"/>
    <w:rsid w:val="0090556F"/>
    <w:rsid w:val="00905A7D"/>
    <w:rsid w:val="00913849"/>
    <w:rsid w:val="00925042"/>
    <w:rsid w:val="00925D91"/>
    <w:rsid w:val="009346B8"/>
    <w:rsid w:val="00937803"/>
    <w:rsid w:val="00942974"/>
    <w:rsid w:val="00943B45"/>
    <w:rsid w:val="0095019C"/>
    <w:rsid w:val="009516FD"/>
    <w:rsid w:val="00951F52"/>
    <w:rsid w:val="009523F5"/>
    <w:rsid w:val="0096058F"/>
    <w:rsid w:val="00965041"/>
    <w:rsid w:val="0096562E"/>
    <w:rsid w:val="00966BBA"/>
    <w:rsid w:val="0097005E"/>
    <w:rsid w:val="00970A81"/>
    <w:rsid w:val="00972283"/>
    <w:rsid w:val="009731FA"/>
    <w:rsid w:val="009838FB"/>
    <w:rsid w:val="00984735"/>
    <w:rsid w:val="00985AA2"/>
    <w:rsid w:val="00986867"/>
    <w:rsid w:val="0099123B"/>
    <w:rsid w:val="00992730"/>
    <w:rsid w:val="009A1BF4"/>
    <w:rsid w:val="009A2E2A"/>
    <w:rsid w:val="009A34E6"/>
    <w:rsid w:val="009B3EA6"/>
    <w:rsid w:val="009C1A2F"/>
    <w:rsid w:val="009C206C"/>
    <w:rsid w:val="009C25FD"/>
    <w:rsid w:val="009C29CB"/>
    <w:rsid w:val="009C579E"/>
    <w:rsid w:val="009C7BFE"/>
    <w:rsid w:val="009D21D3"/>
    <w:rsid w:val="009D2C24"/>
    <w:rsid w:val="009E2234"/>
    <w:rsid w:val="009E58F7"/>
    <w:rsid w:val="009F2F3E"/>
    <w:rsid w:val="009F53FF"/>
    <w:rsid w:val="009F5EFB"/>
    <w:rsid w:val="009F615F"/>
    <w:rsid w:val="00A00D5E"/>
    <w:rsid w:val="00A01EA2"/>
    <w:rsid w:val="00A03F13"/>
    <w:rsid w:val="00A06CB6"/>
    <w:rsid w:val="00A10635"/>
    <w:rsid w:val="00A165B5"/>
    <w:rsid w:val="00A177D1"/>
    <w:rsid w:val="00A27868"/>
    <w:rsid w:val="00A30B23"/>
    <w:rsid w:val="00A4554B"/>
    <w:rsid w:val="00A463EF"/>
    <w:rsid w:val="00A50BCE"/>
    <w:rsid w:val="00A50FAB"/>
    <w:rsid w:val="00A52A76"/>
    <w:rsid w:val="00A60622"/>
    <w:rsid w:val="00A62063"/>
    <w:rsid w:val="00A668E0"/>
    <w:rsid w:val="00A66C77"/>
    <w:rsid w:val="00A678DB"/>
    <w:rsid w:val="00A70F57"/>
    <w:rsid w:val="00A7364A"/>
    <w:rsid w:val="00A82D87"/>
    <w:rsid w:val="00A835BA"/>
    <w:rsid w:val="00A936E8"/>
    <w:rsid w:val="00A943F3"/>
    <w:rsid w:val="00A94DC5"/>
    <w:rsid w:val="00A952E8"/>
    <w:rsid w:val="00AA2988"/>
    <w:rsid w:val="00AA6E65"/>
    <w:rsid w:val="00AA76CF"/>
    <w:rsid w:val="00AB2107"/>
    <w:rsid w:val="00AB4C75"/>
    <w:rsid w:val="00AB5A1F"/>
    <w:rsid w:val="00AC4551"/>
    <w:rsid w:val="00AC5DEA"/>
    <w:rsid w:val="00AD0A5D"/>
    <w:rsid w:val="00AE7F22"/>
    <w:rsid w:val="00AF24BD"/>
    <w:rsid w:val="00AF34D5"/>
    <w:rsid w:val="00AF3F4A"/>
    <w:rsid w:val="00AF5A4C"/>
    <w:rsid w:val="00AF5CEF"/>
    <w:rsid w:val="00AF7319"/>
    <w:rsid w:val="00AF78A9"/>
    <w:rsid w:val="00B0231B"/>
    <w:rsid w:val="00B113D9"/>
    <w:rsid w:val="00B20DF8"/>
    <w:rsid w:val="00B23272"/>
    <w:rsid w:val="00B23F76"/>
    <w:rsid w:val="00B24247"/>
    <w:rsid w:val="00B267B3"/>
    <w:rsid w:val="00B26CD8"/>
    <w:rsid w:val="00B317D4"/>
    <w:rsid w:val="00B31B49"/>
    <w:rsid w:val="00B36B22"/>
    <w:rsid w:val="00B416DA"/>
    <w:rsid w:val="00B43462"/>
    <w:rsid w:val="00B46BEE"/>
    <w:rsid w:val="00B47DF5"/>
    <w:rsid w:val="00B50248"/>
    <w:rsid w:val="00B529CF"/>
    <w:rsid w:val="00B52D43"/>
    <w:rsid w:val="00B530E1"/>
    <w:rsid w:val="00B55C96"/>
    <w:rsid w:val="00B60C32"/>
    <w:rsid w:val="00B60C95"/>
    <w:rsid w:val="00B720D3"/>
    <w:rsid w:val="00B73D91"/>
    <w:rsid w:val="00B853FB"/>
    <w:rsid w:val="00B87142"/>
    <w:rsid w:val="00BA6166"/>
    <w:rsid w:val="00BB0C0D"/>
    <w:rsid w:val="00BB19D4"/>
    <w:rsid w:val="00BB407D"/>
    <w:rsid w:val="00BC4A0E"/>
    <w:rsid w:val="00BC4B96"/>
    <w:rsid w:val="00BC656D"/>
    <w:rsid w:val="00BC74D7"/>
    <w:rsid w:val="00BD0BAA"/>
    <w:rsid w:val="00BD1771"/>
    <w:rsid w:val="00BD5086"/>
    <w:rsid w:val="00BE1B71"/>
    <w:rsid w:val="00BE358D"/>
    <w:rsid w:val="00BE4BC0"/>
    <w:rsid w:val="00BE7C58"/>
    <w:rsid w:val="00BF4845"/>
    <w:rsid w:val="00BF5EB4"/>
    <w:rsid w:val="00C02F30"/>
    <w:rsid w:val="00C11742"/>
    <w:rsid w:val="00C11B24"/>
    <w:rsid w:val="00C14350"/>
    <w:rsid w:val="00C14A09"/>
    <w:rsid w:val="00C205D7"/>
    <w:rsid w:val="00C21292"/>
    <w:rsid w:val="00C21F38"/>
    <w:rsid w:val="00C367E5"/>
    <w:rsid w:val="00C42182"/>
    <w:rsid w:val="00C422DE"/>
    <w:rsid w:val="00C432A0"/>
    <w:rsid w:val="00C4376E"/>
    <w:rsid w:val="00C43A84"/>
    <w:rsid w:val="00C44C04"/>
    <w:rsid w:val="00C47E3C"/>
    <w:rsid w:val="00C51040"/>
    <w:rsid w:val="00C64B9E"/>
    <w:rsid w:val="00C65110"/>
    <w:rsid w:val="00C6675B"/>
    <w:rsid w:val="00C67B16"/>
    <w:rsid w:val="00C71CD4"/>
    <w:rsid w:val="00C72BA9"/>
    <w:rsid w:val="00C871DA"/>
    <w:rsid w:val="00C90371"/>
    <w:rsid w:val="00CA3C5C"/>
    <w:rsid w:val="00CB508C"/>
    <w:rsid w:val="00CC6B17"/>
    <w:rsid w:val="00CC7945"/>
    <w:rsid w:val="00CD1DE0"/>
    <w:rsid w:val="00CE2AFF"/>
    <w:rsid w:val="00CE5C88"/>
    <w:rsid w:val="00CF4948"/>
    <w:rsid w:val="00D03957"/>
    <w:rsid w:val="00D1217A"/>
    <w:rsid w:val="00D14C71"/>
    <w:rsid w:val="00D156EE"/>
    <w:rsid w:val="00D1628A"/>
    <w:rsid w:val="00D23194"/>
    <w:rsid w:val="00D2370D"/>
    <w:rsid w:val="00D25CAC"/>
    <w:rsid w:val="00D316C4"/>
    <w:rsid w:val="00D33B17"/>
    <w:rsid w:val="00D402A6"/>
    <w:rsid w:val="00D423B0"/>
    <w:rsid w:val="00D55A49"/>
    <w:rsid w:val="00D61A20"/>
    <w:rsid w:val="00D6374C"/>
    <w:rsid w:val="00D7010F"/>
    <w:rsid w:val="00D716F6"/>
    <w:rsid w:val="00D762FF"/>
    <w:rsid w:val="00D77DBD"/>
    <w:rsid w:val="00D82518"/>
    <w:rsid w:val="00D83021"/>
    <w:rsid w:val="00D86DE8"/>
    <w:rsid w:val="00D91FAD"/>
    <w:rsid w:val="00D921EC"/>
    <w:rsid w:val="00D93078"/>
    <w:rsid w:val="00D93501"/>
    <w:rsid w:val="00D97094"/>
    <w:rsid w:val="00D97BBD"/>
    <w:rsid w:val="00DA15EE"/>
    <w:rsid w:val="00DA644C"/>
    <w:rsid w:val="00DB1F43"/>
    <w:rsid w:val="00DB502F"/>
    <w:rsid w:val="00DC428C"/>
    <w:rsid w:val="00DC5105"/>
    <w:rsid w:val="00DD47DE"/>
    <w:rsid w:val="00DD565B"/>
    <w:rsid w:val="00DD5788"/>
    <w:rsid w:val="00DD6117"/>
    <w:rsid w:val="00DE421A"/>
    <w:rsid w:val="00DF1B3A"/>
    <w:rsid w:val="00DF524F"/>
    <w:rsid w:val="00E11A12"/>
    <w:rsid w:val="00E12746"/>
    <w:rsid w:val="00E165B3"/>
    <w:rsid w:val="00E17042"/>
    <w:rsid w:val="00E22F73"/>
    <w:rsid w:val="00E2332B"/>
    <w:rsid w:val="00E24ACC"/>
    <w:rsid w:val="00E260C1"/>
    <w:rsid w:val="00E307A1"/>
    <w:rsid w:val="00E35C94"/>
    <w:rsid w:val="00E367EA"/>
    <w:rsid w:val="00E36A76"/>
    <w:rsid w:val="00E3749B"/>
    <w:rsid w:val="00E4139F"/>
    <w:rsid w:val="00E431D6"/>
    <w:rsid w:val="00E44C62"/>
    <w:rsid w:val="00E510D8"/>
    <w:rsid w:val="00E55C56"/>
    <w:rsid w:val="00E56360"/>
    <w:rsid w:val="00E60673"/>
    <w:rsid w:val="00E620BF"/>
    <w:rsid w:val="00E620EB"/>
    <w:rsid w:val="00E62D90"/>
    <w:rsid w:val="00E63DD0"/>
    <w:rsid w:val="00E720BE"/>
    <w:rsid w:val="00E74793"/>
    <w:rsid w:val="00E81392"/>
    <w:rsid w:val="00E84467"/>
    <w:rsid w:val="00E947A5"/>
    <w:rsid w:val="00E952F5"/>
    <w:rsid w:val="00E97ED1"/>
    <w:rsid w:val="00EA2CF4"/>
    <w:rsid w:val="00EB3DA4"/>
    <w:rsid w:val="00EC1FB5"/>
    <w:rsid w:val="00EC4464"/>
    <w:rsid w:val="00EE0EBA"/>
    <w:rsid w:val="00EE61B5"/>
    <w:rsid w:val="00EE715D"/>
    <w:rsid w:val="00F10869"/>
    <w:rsid w:val="00F11861"/>
    <w:rsid w:val="00F14856"/>
    <w:rsid w:val="00F1522C"/>
    <w:rsid w:val="00F2095A"/>
    <w:rsid w:val="00F334F1"/>
    <w:rsid w:val="00F34148"/>
    <w:rsid w:val="00F35793"/>
    <w:rsid w:val="00F35A60"/>
    <w:rsid w:val="00F35BFF"/>
    <w:rsid w:val="00F35F1D"/>
    <w:rsid w:val="00F37D59"/>
    <w:rsid w:val="00F419A7"/>
    <w:rsid w:val="00F47E7F"/>
    <w:rsid w:val="00F54F50"/>
    <w:rsid w:val="00F57417"/>
    <w:rsid w:val="00F72D5D"/>
    <w:rsid w:val="00F746E9"/>
    <w:rsid w:val="00F75AE5"/>
    <w:rsid w:val="00F80185"/>
    <w:rsid w:val="00F80952"/>
    <w:rsid w:val="00F8110A"/>
    <w:rsid w:val="00F82325"/>
    <w:rsid w:val="00F82B34"/>
    <w:rsid w:val="00F83FB2"/>
    <w:rsid w:val="00F85EFF"/>
    <w:rsid w:val="00F920B8"/>
    <w:rsid w:val="00FA33A9"/>
    <w:rsid w:val="00FA44B4"/>
    <w:rsid w:val="00FB6BBA"/>
    <w:rsid w:val="00FC4787"/>
    <w:rsid w:val="00FD09D2"/>
    <w:rsid w:val="00FD7D67"/>
    <w:rsid w:val="00FD7E0F"/>
    <w:rsid w:val="00FE02D0"/>
    <w:rsid w:val="00FE3CEE"/>
    <w:rsid w:val="00FE5999"/>
    <w:rsid w:val="00FF3148"/>
    <w:rsid w:val="00FF3472"/>
    <w:rsid w:val="00FF4E54"/>
    <w:rsid w:val="00FF4F08"/>
    <w:rsid w:val="023F9949"/>
    <w:rsid w:val="02FB3353"/>
    <w:rsid w:val="03329415"/>
    <w:rsid w:val="0418471D"/>
    <w:rsid w:val="041B3E64"/>
    <w:rsid w:val="053623D4"/>
    <w:rsid w:val="053DDDB4"/>
    <w:rsid w:val="05BAB660"/>
    <w:rsid w:val="05FC27D2"/>
    <w:rsid w:val="0686E2BA"/>
    <w:rsid w:val="074C10C7"/>
    <w:rsid w:val="07A4330B"/>
    <w:rsid w:val="07EA4FE3"/>
    <w:rsid w:val="084F4BD4"/>
    <w:rsid w:val="08614873"/>
    <w:rsid w:val="09414423"/>
    <w:rsid w:val="096A0325"/>
    <w:rsid w:val="0992FB6B"/>
    <w:rsid w:val="09A74E97"/>
    <w:rsid w:val="09FD18D4"/>
    <w:rsid w:val="0A27D2FC"/>
    <w:rsid w:val="0AF5CEAA"/>
    <w:rsid w:val="0E9CB8F5"/>
    <w:rsid w:val="0EBC318A"/>
    <w:rsid w:val="0EDFA363"/>
    <w:rsid w:val="0F940969"/>
    <w:rsid w:val="0FB3A566"/>
    <w:rsid w:val="0FD1C968"/>
    <w:rsid w:val="1043D291"/>
    <w:rsid w:val="10453E9F"/>
    <w:rsid w:val="107EBE82"/>
    <w:rsid w:val="11696BFB"/>
    <w:rsid w:val="118D1AD1"/>
    <w:rsid w:val="12082AB9"/>
    <w:rsid w:val="125029B1"/>
    <w:rsid w:val="1262D3F2"/>
    <w:rsid w:val="12AC8F98"/>
    <w:rsid w:val="12D05FF5"/>
    <w:rsid w:val="135C4ECA"/>
    <w:rsid w:val="135F1472"/>
    <w:rsid w:val="1414B2E7"/>
    <w:rsid w:val="14791405"/>
    <w:rsid w:val="14BB0250"/>
    <w:rsid w:val="150EF263"/>
    <w:rsid w:val="15D8B46B"/>
    <w:rsid w:val="162534C4"/>
    <w:rsid w:val="163E36A3"/>
    <w:rsid w:val="168B84B8"/>
    <w:rsid w:val="16F64222"/>
    <w:rsid w:val="1894AFC1"/>
    <w:rsid w:val="189699AB"/>
    <w:rsid w:val="18A3E9BC"/>
    <w:rsid w:val="1983BD5F"/>
    <w:rsid w:val="1B6A776D"/>
    <w:rsid w:val="1BB089B4"/>
    <w:rsid w:val="1C7FE779"/>
    <w:rsid w:val="1C9B70B3"/>
    <w:rsid w:val="1CB82BEF"/>
    <w:rsid w:val="1E5E31D5"/>
    <w:rsid w:val="1EC90D05"/>
    <w:rsid w:val="1F08376B"/>
    <w:rsid w:val="1F57D5C3"/>
    <w:rsid w:val="1FF9D243"/>
    <w:rsid w:val="2015E23F"/>
    <w:rsid w:val="206862A0"/>
    <w:rsid w:val="208A6BA8"/>
    <w:rsid w:val="20EF35FC"/>
    <w:rsid w:val="20FF63F8"/>
    <w:rsid w:val="210120D9"/>
    <w:rsid w:val="21191766"/>
    <w:rsid w:val="222334E4"/>
    <w:rsid w:val="2249D014"/>
    <w:rsid w:val="235CB66F"/>
    <w:rsid w:val="23C20C6A"/>
    <w:rsid w:val="23ECF6E9"/>
    <w:rsid w:val="24C65286"/>
    <w:rsid w:val="24D0E0EC"/>
    <w:rsid w:val="250FBA54"/>
    <w:rsid w:val="25801B09"/>
    <w:rsid w:val="259D630D"/>
    <w:rsid w:val="265F0147"/>
    <w:rsid w:val="27E307A5"/>
    <w:rsid w:val="27F60CA1"/>
    <w:rsid w:val="28007FB2"/>
    <w:rsid w:val="287B4B74"/>
    <w:rsid w:val="2886D371"/>
    <w:rsid w:val="28E17F86"/>
    <w:rsid w:val="292B3C6C"/>
    <w:rsid w:val="29AFCF1A"/>
    <w:rsid w:val="29C94052"/>
    <w:rsid w:val="2AF5EBD3"/>
    <w:rsid w:val="2B469E2D"/>
    <w:rsid w:val="2B53C7FB"/>
    <w:rsid w:val="2B57BCF9"/>
    <w:rsid w:val="2B710A01"/>
    <w:rsid w:val="2BA77A19"/>
    <w:rsid w:val="2BB414B9"/>
    <w:rsid w:val="2D927D82"/>
    <w:rsid w:val="2E0DBCD6"/>
    <w:rsid w:val="2E118BCF"/>
    <w:rsid w:val="2E3D29B1"/>
    <w:rsid w:val="2E41C4AE"/>
    <w:rsid w:val="2EE7082A"/>
    <w:rsid w:val="2F2AD151"/>
    <w:rsid w:val="2F38B0E8"/>
    <w:rsid w:val="2F39E0A4"/>
    <w:rsid w:val="2F46C9D8"/>
    <w:rsid w:val="2F5B4FD7"/>
    <w:rsid w:val="2FC8A779"/>
    <w:rsid w:val="3060CEFF"/>
    <w:rsid w:val="30A9826C"/>
    <w:rsid w:val="30E7246D"/>
    <w:rsid w:val="316C8BDD"/>
    <w:rsid w:val="32F5D17F"/>
    <w:rsid w:val="3317D61F"/>
    <w:rsid w:val="33C31234"/>
    <w:rsid w:val="33FBD33B"/>
    <w:rsid w:val="341C5B7C"/>
    <w:rsid w:val="3473F7F5"/>
    <w:rsid w:val="34B2521D"/>
    <w:rsid w:val="34BA9548"/>
    <w:rsid w:val="34F261E9"/>
    <w:rsid w:val="3542930E"/>
    <w:rsid w:val="35671D74"/>
    <w:rsid w:val="35FEF293"/>
    <w:rsid w:val="36DF2887"/>
    <w:rsid w:val="380AA13C"/>
    <w:rsid w:val="3818C1DA"/>
    <w:rsid w:val="38961452"/>
    <w:rsid w:val="38F8D349"/>
    <w:rsid w:val="39BBE12B"/>
    <w:rsid w:val="39D4BF30"/>
    <w:rsid w:val="3A2FE559"/>
    <w:rsid w:val="3A348578"/>
    <w:rsid w:val="3A7A19C8"/>
    <w:rsid w:val="3B220C4E"/>
    <w:rsid w:val="3BD96703"/>
    <w:rsid w:val="3C0AF57D"/>
    <w:rsid w:val="3D93E2E4"/>
    <w:rsid w:val="3E7744C5"/>
    <w:rsid w:val="3E78872F"/>
    <w:rsid w:val="3EB77594"/>
    <w:rsid w:val="3F58A26E"/>
    <w:rsid w:val="3FE5685B"/>
    <w:rsid w:val="4025491B"/>
    <w:rsid w:val="40686DD3"/>
    <w:rsid w:val="40DAEEDB"/>
    <w:rsid w:val="40DB7AE0"/>
    <w:rsid w:val="413F7284"/>
    <w:rsid w:val="419F65D1"/>
    <w:rsid w:val="41C02C9E"/>
    <w:rsid w:val="4212E132"/>
    <w:rsid w:val="422474F7"/>
    <w:rsid w:val="423029E0"/>
    <w:rsid w:val="42C5DB64"/>
    <w:rsid w:val="43A514DD"/>
    <w:rsid w:val="43FF631F"/>
    <w:rsid w:val="45819E3C"/>
    <w:rsid w:val="45AAF70A"/>
    <w:rsid w:val="46133092"/>
    <w:rsid w:val="4744B33B"/>
    <w:rsid w:val="4766E77A"/>
    <w:rsid w:val="4818D791"/>
    <w:rsid w:val="48454B94"/>
    <w:rsid w:val="4863EB4F"/>
    <w:rsid w:val="48AD9BFD"/>
    <w:rsid w:val="491AF6B6"/>
    <w:rsid w:val="497F8D7C"/>
    <w:rsid w:val="49E485DC"/>
    <w:rsid w:val="49F46FCA"/>
    <w:rsid w:val="49F81E31"/>
    <w:rsid w:val="4B0D9FF7"/>
    <w:rsid w:val="4B767043"/>
    <w:rsid w:val="4BBB2D8C"/>
    <w:rsid w:val="4C923B9A"/>
    <w:rsid w:val="4CE450D1"/>
    <w:rsid w:val="4D1CC27C"/>
    <w:rsid w:val="4DBECBC5"/>
    <w:rsid w:val="4DE3EDE9"/>
    <w:rsid w:val="4DFEFB56"/>
    <w:rsid w:val="4E8928A4"/>
    <w:rsid w:val="5063714B"/>
    <w:rsid w:val="506BFE11"/>
    <w:rsid w:val="513808E3"/>
    <w:rsid w:val="52490DF9"/>
    <w:rsid w:val="529FD6D3"/>
    <w:rsid w:val="5312D8F0"/>
    <w:rsid w:val="533D7921"/>
    <w:rsid w:val="535A9854"/>
    <w:rsid w:val="5463DFDB"/>
    <w:rsid w:val="54B95455"/>
    <w:rsid w:val="54CA9F0F"/>
    <w:rsid w:val="550B297C"/>
    <w:rsid w:val="5522ABF1"/>
    <w:rsid w:val="55998F41"/>
    <w:rsid w:val="5645440B"/>
    <w:rsid w:val="56989CB0"/>
    <w:rsid w:val="57557D55"/>
    <w:rsid w:val="5797555B"/>
    <w:rsid w:val="5845D199"/>
    <w:rsid w:val="58A2F402"/>
    <w:rsid w:val="58C541BC"/>
    <w:rsid w:val="58E385D0"/>
    <w:rsid w:val="59941AC3"/>
    <w:rsid w:val="59B47457"/>
    <w:rsid w:val="5A8D1E17"/>
    <w:rsid w:val="5AB65297"/>
    <w:rsid w:val="5B07458B"/>
    <w:rsid w:val="5B2C5FE6"/>
    <w:rsid w:val="5B458FEF"/>
    <w:rsid w:val="5BD9830A"/>
    <w:rsid w:val="5BED13FF"/>
    <w:rsid w:val="5C210312"/>
    <w:rsid w:val="5D2B16FD"/>
    <w:rsid w:val="5D31A5EC"/>
    <w:rsid w:val="5D6C1932"/>
    <w:rsid w:val="5DFDEC85"/>
    <w:rsid w:val="5E2B880F"/>
    <w:rsid w:val="5F1395DB"/>
    <w:rsid w:val="5F547373"/>
    <w:rsid w:val="5F7A3895"/>
    <w:rsid w:val="5F84DDDD"/>
    <w:rsid w:val="6027D965"/>
    <w:rsid w:val="60BD8F8B"/>
    <w:rsid w:val="61053A75"/>
    <w:rsid w:val="615A3BCC"/>
    <w:rsid w:val="617BF39D"/>
    <w:rsid w:val="6226DA6F"/>
    <w:rsid w:val="627BD4E8"/>
    <w:rsid w:val="62CC1BD5"/>
    <w:rsid w:val="63A18117"/>
    <w:rsid w:val="64397F64"/>
    <w:rsid w:val="64FF8F4B"/>
    <w:rsid w:val="65D12DA3"/>
    <w:rsid w:val="677F4872"/>
    <w:rsid w:val="67F070B5"/>
    <w:rsid w:val="680DE24B"/>
    <w:rsid w:val="6A31F04A"/>
    <w:rsid w:val="6B1FE6D7"/>
    <w:rsid w:val="6B873B1C"/>
    <w:rsid w:val="6BCF05FD"/>
    <w:rsid w:val="6DE00B8A"/>
    <w:rsid w:val="6DE6065E"/>
    <w:rsid w:val="6DFC49F9"/>
    <w:rsid w:val="6E24BBDB"/>
    <w:rsid w:val="6ECE0153"/>
    <w:rsid w:val="71804A33"/>
    <w:rsid w:val="72229EED"/>
    <w:rsid w:val="72DBE9D6"/>
    <w:rsid w:val="7378EEC4"/>
    <w:rsid w:val="73B869D1"/>
    <w:rsid w:val="745CA7D4"/>
    <w:rsid w:val="746CCCA9"/>
    <w:rsid w:val="74867934"/>
    <w:rsid w:val="75F64D4E"/>
    <w:rsid w:val="76005B83"/>
    <w:rsid w:val="761DD431"/>
    <w:rsid w:val="767395BF"/>
    <w:rsid w:val="78A45F20"/>
    <w:rsid w:val="793C07D6"/>
    <w:rsid w:val="79694DAB"/>
    <w:rsid w:val="79C4D49F"/>
    <w:rsid w:val="7A3A2D7F"/>
    <w:rsid w:val="7BC9C6B9"/>
    <w:rsid w:val="7C18423D"/>
    <w:rsid w:val="7CA1F414"/>
    <w:rsid w:val="7D5C9A8A"/>
    <w:rsid w:val="7F4603B6"/>
    <w:rsid w:val="7F629006"/>
    <w:rsid w:val="7F830B1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F89A"/>
  <w15:chartTrackingRefBased/>
  <w15:docId w15:val="{237194C3-E664-4C61-A7FE-F778CB7C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0A5D"/>
    <w:rPr>
      <w:rFonts w:ascii="Times New Roman" w:eastAsia="Times New Roman" w:hAnsi="Times New Roman"/>
      <w:sz w:val="24"/>
      <w:szCs w:val="24"/>
      <w:lang w:val="es-CO" w:eastAsia="en-US"/>
    </w:rPr>
  </w:style>
  <w:style w:type="paragraph" w:styleId="Ttulo1">
    <w:name w:val="heading 1"/>
    <w:basedOn w:val="Normal"/>
    <w:next w:val="Normal"/>
    <w:link w:val="Ttulo1Car"/>
    <w:uiPriority w:val="9"/>
    <w:qFormat/>
    <w:rsid w:val="0060673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C72BA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784384"/>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AD0A5D"/>
  </w:style>
  <w:style w:type="paragraph" w:styleId="Textodeglobo">
    <w:name w:val="Balloon Text"/>
    <w:basedOn w:val="Normal"/>
    <w:link w:val="TextodegloboCar"/>
    <w:uiPriority w:val="99"/>
    <w:semiHidden/>
    <w:unhideWhenUsed/>
    <w:rsid w:val="00AD0A5D"/>
    <w:rPr>
      <w:rFonts w:ascii="Tahoma" w:hAnsi="Tahoma" w:cs="Tahoma"/>
      <w:sz w:val="16"/>
      <w:szCs w:val="16"/>
    </w:rPr>
  </w:style>
  <w:style w:type="character" w:customStyle="1" w:styleId="TextodegloboCar">
    <w:name w:val="Texto de globo Car"/>
    <w:link w:val="Textodeglobo"/>
    <w:uiPriority w:val="99"/>
    <w:semiHidden/>
    <w:rsid w:val="00AD0A5D"/>
    <w:rPr>
      <w:rFonts w:ascii="Tahoma" w:eastAsia="Times New Roman" w:hAnsi="Tahoma" w:cs="Tahoma"/>
      <w:sz w:val="16"/>
      <w:szCs w:val="16"/>
    </w:rPr>
  </w:style>
  <w:style w:type="paragraph" w:styleId="Encabezado">
    <w:name w:val="header"/>
    <w:aliases w:val="encabezado,h8,h9,h10,h18,Alt Header,WWB"/>
    <w:basedOn w:val="Normal"/>
    <w:link w:val="EncabezadoCar"/>
    <w:uiPriority w:val="99"/>
    <w:unhideWhenUsed/>
    <w:rsid w:val="00913849"/>
    <w:pPr>
      <w:tabs>
        <w:tab w:val="center" w:pos="4419"/>
        <w:tab w:val="right" w:pos="8838"/>
      </w:tabs>
    </w:pPr>
  </w:style>
  <w:style w:type="character" w:customStyle="1" w:styleId="EncabezadoCar">
    <w:name w:val="Encabezado Car"/>
    <w:aliases w:val="encabezado Car,h8 Car,h9 Car,h10 Car,h18 Car,Alt Header Car,WWB Car"/>
    <w:link w:val="Encabezado"/>
    <w:uiPriority w:val="99"/>
    <w:rsid w:val="00913849"/>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913849"/>
    <w:pPr>
      <w:tabs>
        <w:tab w:val="center" w:pos="4419"/>
        <w:tab w:val="right" w:pos="8838"/>
      </w:tabs>
    </w:pPr>
  </w:style>
  <w:style w:type="character" w:customStyle="1" w:styleId="PiedepginaCar">
    <w:name w:val="Pie de página Car"/>
    <w:link w:val="Piedepgina"/>
    <w:uiPriority w:val="99"/>
    <w:rsid w:val="00913849"/>
    <w:rPr>
      <w:rFonts w:ascii="Times New Roman" w:eastAsia="Times New Roman" w:hAnsi="Times New Roman" w:cs="Times New Roman"/>
      <w:sz w:val="24"/>
      <w:szCs w:val="24"/>
    </w:rPr>
  </w:style>
  <w:style w:type="table" w:styleId="Tablaconcuadrcula">
    <w:name w:val="Table Grid"/>
    <w:basedOn w:val="Tablanormal"/>
    <w:uiPriority w:val="59"/>
    <w:rsid w:val="00913849"/>
    <w:rPr>
      <w:rFonts w:ascii="Times New Roman" w:eastAsia="Times New Roman" w:hAnsi="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2">
    <w:name w:val="Calendar 2"/>
    <w:basedOn w:val="Tablanormal"/>
    <w:uiPriority w:val="99"/>
    <w:qFormat/>
    <w:rsid w:val="006C20D7"/>
    <w:pPr>
      <w:jc w:val="center"/>
    </w:pPr>
    <w:rPr>
      <w:rFonts w:eastAsia="Times New Roman"/>
      <w:sz w:val="28"/>
      <w:szCs w:val="28"/>
      <w:lang w:eastAsia="en-US"/>
    </w:rPr>
    <w:tblPr>
      <w:tblBorders>
        <w:insideV w:val="single" w:sz="4" w:space="0" w:color="95B3D7"/>
      </w:tblBorders>
    </w:tblPr>
    <w:tblStylePr w:type="firstRow">
      <w:rPr>
        <w:rFonts w:ascii="DengXian" w:eastAsia="Times New Roman" w:hAnsi="DengXian"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Refdecomentario">
    <w:name w:val="annotation reference"/>
    <w:uiPriority w:val="99"/>
    <w:semiHidden/>
    <w:unhideWhenUsed/>
    <w:rsid w:val="006309D6"/>
    <w:rPr>
      <w:sz w:val="16"/>
      <w:szCs w:val="16"/>
    </w:rPr>
  </w:style>
  <w:style w:type="paragraph" w:styleId="Textocomentario">
    <w:name w:val="annotation text"/>
    <w:basedOn w:val="Normal"/>
    <w:link w:val="TextocomentarioCar"/>
    <w:uiPriority w:val="99"/>
    <w:unhideWhenUsed/>
    <w:rsid w:val="006309D6"/>
    <w:rPr>
      <w:sz w:val="20"/>
      <w:szCs w:val="20"/>
    </w:rPr>
  </w:style>
  <w:style w:type="character" w:customStyle="1" w:styleId="TextocomentarioCar">
    <w:name w:val="Texto comentario Car"/>
    <w:link w:val="Textocomentario"/>
    <w:uiPriority w:val="99"/>
    <w:rsid w:val="006309D6"/>
    <w:rPr>
      <w:rFonts w:ascii="Times New Roman" w:eastAsia="Times New Roman" w:hAnsi="Times New Roman"/>
      <w:lang w:eastAsia="en-US"/>
    </w:rPr>
  </w:style>
  <w:style w:type="paragraph" w:styleId="Asuntodelcomentario">
    <w:name w:val="annotation subject"/>
    <w:basedOn w:val="Textocomentario"/>
    <w:next w:val="Textocomentario"/>
    <w:link w:val="AsuntodelcomentarioCar"/>
    <w:uiPriority w:val="99"/>
    <w:semiHidden/>
    <w:unhideWhenUsed/>
    <w:rsid w:val="006309D6"/>
    <w:rPr>
      <w:b/>
      <w:bCs/>
    </w:rPr>
  </w:style>
  <w:style w:type="character" w:customStyle="1" w:styleId="AsuntodelcomentarioCar">
    <w:name w:val="Asunto del comentario Car"/>
    <w:link w:val="Asuntodelcomentario"/>
    <w:uiPriority w:val="99"/>
    <w:semiHidden/>
    <w:rsid w:val="006309D6"/>
    <w:rPr>
      <w:rFonts w:ascii="Times New Roman" w:eastAsia="Times New Roman" w:hAnsi="Times New Roman"/>
      <w:b/>
      <w:bCs/>
      <w:lang w:eastAsia="en-US"/>
    </w:rPr>
  </w:style>
  <w:style w:type="character" w:styleId="Textoennegrita">
    <w:name w:val="Strong"/>
    <w:uiPriority w:val="22"/>
    <w:qFormat/>
    <w:rsid w:val="00C14350"/>
    <w:rPr>
      <w:b/>
      <w:bCs/>
    </w:rPr>
  </w:style>
  <w:style w:type="paragraph" w:styleId="Prrafodelista">
    <w:name w:val="List Paragraph"/>
    <w:basedOn w:val="Normal"/>
    <w:uiPriority w:val="34"/>
    <w:qFormat/>
    <w:pPr>
      <w:ind w:left="720"/>
      <w:contextualSpacing/>
    </w:pPr>
  </w:style>
  <w:style w:type="table" w:styleId="Tablaconcuadrcula1clara">
    <w:name w:val="Grid Table 1 Light"/>
    <w:basedOn w:val="Tablanormal"/>
    <w:uiPriority w:val="46"/>
    <w:rsid w:val="00061C34"/>
    <w:rPr>
      <w:rFonts w:asciiTheme="minorHAnsi" w:eastAsiaTheme="minorHAnsi" w:hAnsiTheme="minorHAnsi" w:cstheme="minorBidi"/>
      <w:sz w:val="22"/>
      <w:szCs w:val="22"/>
      <w:lang w:val="es-CO"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clara">
    <w:name w:val="Grid Table Light"/>
    <w:basedOn w:val="Tablanormal"/>
    <w:uiPriority w:val="40"/>
    <w:rsid w:val="00061C3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nfasis3">
    <w:name w:val="Grid Table 1 Light Accent 3"/>
    <w:basedOn w:val="Tablanormal"/>
    <w:uiPriority w:val="46"/>
    <w:rsid w:val="00061C34"/>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pf0">
    <w:name w:val="pf0"/>
    <w:basedOn w:val="Normal"/>
    <w:rsid w:val="00C871DA"/>
    <w:pPr>
      <w:spacing w:before="100" w:beforeAutospacing="1" w:after="100" w:afterAutospacing="1"/>
    </w:pPr>
    <w:rPr>
      <w:lang w:val="es-MX" w:eastAsia="es-MX"/>
    </w:rPr>
  </w:style>
  <w:style w:type="character" w:customStyle="1" w:styleId="cf01">
    <w:name w:val="cf01"/>
    <w:basedOn w:val="Fuentedeprrafopredeter"/>
    <w:rsid w:val="00C871DA"/>
    <w:rPr>
      <w:rFonts w:ascii="Segoe UI" w:hAnsi="Segoe UI" w:cs="Segoe UI" w:hint="default"/>
      <w:sz w:val="18"/>
      <w:szCs w:val="18"/>
    </w:rPr>
  </w:style>
  <w:style w:type="paragraph" w:styleId="Revisin">
    <w:name w:val="Revision"/>
    <w:hidden/>
    <w:uiPriority w:val="99"/>
    <w:semiHidden/>
    <w:rsid w:val="00B23272"/>
    <w:rPr>
      <w:rFonts w:ascii="Times New Roman" w:eastAsia="Times New Roman" w:hAnsi="Times New Roman"/>
      <w:sz w:val="24"/>
      <w:szCs w:val="24"/>
      <w:lang w:val="es-CO" w:eastAsia="en-US"/>
    </w:rPr>
  </w:style>
  <w:style w:type="character" w:styleId="Hipervnculo">
    <w:name w:val="Hyperlink"/>
    <w:basedOn w:val="Fuentedeprrafopredeter"/>
    <w:uiPriority w:val="99"/>
    <w:unhideWhenUsed/>
    <w:rsid w:val="00277C8D"/>
    <w:rPr>
      <w:color w:val="0563C1" w:themeColor="hyperlink"/>
      <w:u w:val="single"/>
    </w:rPr>
  </w:style>
  <w:style w:type="character" w:customStyle="1" w:styleId="Mencinsinresolver1">
    <w:name w:val="Mención sin resolver1"/>
    <w:basedOn w:val="Fuentedeprrafopredeter"/>
    <w:uiPriority w:val="99"/>
    <w:semiHidden/>
    <w:unhideWhenUsed/>
    <w:rsid w:val="00277C8D"/>
    <w:rPr>
      <w:color w:val="605E5C"/>
      <w:shd w:val="clear" w:color="auto" w:fill="E1DFDD"/>
    </w:rPr>
  </w:style>
  <w:style w:type="character" w:customStyle="1" w:styleId="Ttulo3Car">
    <w:name w:val="Título 3 Car"/>
    <w:basedOn w:val="Fuentedeprrafopredeter"/>
    <w:link w:val="Ttulo3"/>
    <w:uiPriority w:val="9"/>
    <w:semiHidden/>
    <w:rsid w:val="00784384"/>
    <w:rPr>
      <w:rFonts w:asciiTheme="majorHAnsi" w:eastAsiaTheme="majorEastAsia" w:hAnsiTheme="majorHAnsi" w:cstheme="majorBidi"/>
      <w:color w:val="1F3763" w:themeColor="accent1" w:themeShade="7F"/>
      <w:sz w:val="24"/>
      <w:szCs w:val="24"/>
      <w:lang w:val="es-CO" w:eastAsia="en-US"/>
    </w:rPr>
  </w:style>
  <w:style w:type="character" w:customStyle="1" w:styleId="Ttulo2Car">
    <w:name w:val="Título 2 Car"/>
    <w:basedOn w:val="Fuentedeprrafopredeter"/>
    <w:link w:val="Ttulo2"/>
    <w:uiPriority w:val="9"/>
    <w:rsid w:val="00C72BA9"/>
    <w:rPr>
      <w:rFonts w:asciiTheme="majorHAnsi" w:eastAsiaTheme="majorEastAsia" w:hAnsiTheme="majorHAnsi" w:cstheme="majorBidi"/>
      <w:color w:val="2F5496" w:themeColor="accent1" w:themeShade="BF"/>
      <w:sz w:val="26"/>
      <w:szCs w:val="26"/>
      <w:lang w:val="es-CO" w:eastAsia="en-US"/>
    </w:rPr>
  </w:style>
  <w:style w:type="character" w:customStyle="1" w:styleId="Ttulo1Car">
    <w:name w:val="Título 1 Car"/>
    <w:basedOn w:val="Fuentedeprrafopredeter"/>
    <w:link w:val="Ttulo1"/>
    <w:uiPriority w:val="9"/>
    <w:rsid w:val="0060673C"/>
    <w:rPr>
      <w:rFonts w:asciiTheme="majorHAnsi" w:eastAsiaTheme="majorEastAsia" w:hAnsiTheme="majorHAnsi" w:cstheme="majorBidi"/>
      <w:color w:val="2F5496" w:themeColor="accent1" w:themeShade="BF"/>
      <w:sz w:val="32"/>
      <w:szCs w:val="3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88960">
      <w:bodyDiv w:val="1"/>
      <w:marLeft w:val="0"/>
      <w:marRight w:val="0"/>
      <w:marTop w:val="0"/>
      <w:marBottom w:val="0"/>
      <w:divBdr>
        <w:top w:val="none" w:sz="0" w:space="0" w:color="auto"/>
        <w:left w:val="none" w:sz="0" w:space="0" w:color="auto"/>
        <w:bottom w:val="none" w:sz="0" w:space="0" w:color="auto"/>
        <w:right w:val="none" w:sz="0" w:space="0" w:color="auto"/>
      </w:divBdr>
    </w:div>
    <w:div w:id="740717059">
      <w:bodyDiv w:val="1"/>
      <w:marLeft w:val="0"/>
      <w:marRight w:val="0"/>
      <w:marTop w:val="0"/>
      <w:marBottom w:val="0"/>
      <w:divBdr>
        <w:top w:val="none" w:sz="0" w:space="0" w:color="auto"/>
        <w:left w:val="none" w:sz="0" w:space="0" w:color="auto"/>
        <w:bottom w:val="none" w:sz="0" w:space="0" w:color="auto"/>
        <w:right w:val="none" w:sz="0" w:space="0" w:color="auto"/>
      </w:divBdr>
    </w:div>
    <w:div w:id="1157529018">
      <w:bodyDiv w:val="1"/>
      <w:marLeft w:val="0"/>
      <w:marRight w:val="0"/>
      <w:marTop w:val="0"/>
      <w:marBottom w:val="0"/>
      <w:divBdr>
        <w:top w:val="none" w:sz="0" w:space="0" w:color="auto"/>
        <w:left w:val="none" w:sz="0" w:space="0" w:color="auto"/>
        <w:bottom w:val="none" w:sz="0" w:space="0" w:color="auto"/>
        <w:right w:val="none" w:sz="0" w:space="0" w:color="auto"/>
      </w:divBdr>
    </w:div>
    <w:div w:id="1166365144">
      <w:bodyDiv w:val="1"/>
      <w:marLeft w:val="0"/>
      <w:marRight w:val="0"/>
      <w:marTop w:val="0"/>
      <w:marBottom w:val="0"/>
      <w:divBdr>
        <w:top w:val="none" w:sz="0" w:space="0" w:color="auto"/>
        <w:left w:val="none" w:sz="0" w:space="0" w:color="auto"/>
        <w:bottom w:val="none" w:sz="0" w:space="0" w:color="auto"/>
        <w:right w:val="none" w:sz="0" w:space="0" w:color="auto"/>
      </w:divBdr>
    </w:div>
    <w:div w:id="138617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5B5F527C-4BE2-498D-8444-507B043F6120}">
    <t:Anchor>
      <t:Comment id="373882381"/>
    </t:Anchor>
    <t:History>
      <t:Event id="{2F590CD7-5001-45C6-A9D5-86DAD10AA194}" time="2025-10-27T21:22:20.305Z">
        <t:Attribution userId="S::ccala@bomberosbogota.gov.co::9983e60f-964d-48ae-bdc5-e6f16debab78" userProvider="AD" userName="Cristian Leonardo Cala Torres"/>
        <t:Anchor>
          <t:Comment id="688545986"/>
        </t:Anchor>
        <t:Create/>
      </t:Event>
      <t:Event id="{A33EFE84-4FB7-4E62-9BC2-273EAFFDAD83}" time="2025-10-27T21:22:20.305Z">
        <t:Attribution userId="S::ccala@bomberosbogota.gov.co::9983e60f-964d-48ae-bdc5-e6f16debab78" userProvider="AD" userName="Cristian Leonardo Cala Torres"/>
        <t:Anchor>
          <t:Comment id="688545986"/>
        </t:Anchor>
        <t:Assign userId="S::hmorales@bomberosbogota.gov.co::12341ef4-5eec-4c04-9a05-d0223ef8699a" userProvider="AD" userName="Jose Hernan Morales Muñoz"/>
      </t:Event>
      <t:Event id="{88A42A09-04B5-4F5F-98C5-2538EF01DCB6}" time="2025-10-27T21:22:20.305Z">
        <t:Attribution userId="S::ccala@bomberosbogota.gov.co::9983e60f-964d-48ae-bdc5-e6f16debab78" userProvider="AD" userName="Cristian Leonardo Cala Torres"/>
        <t:Anchor>
          <t:Comment id="688545986"/>
        </t:Anchor>
        <t:SetTitle title="@Jose Hernan Morales Muñoz qué opinas de la respuesta?"/>
      </t:Event>
    </t:History>
  </t:Task>
  <t:Task id="{0CF39E88-1B6D-4B73-AF07-2B13086DCF63}">
    <t:Anchor>
      <t:Comment id="588923984"/>
    </t:Anchor>
    <t:History>
      <t:Event id="{D5667A2C-D29B-4405-B42F-5F09EBA66F1F}" time="2025-10-31T15:40:18.183Z">
        <t:Attribution userId="S::ccala@bomberosbogota.gov.co::9983e60f-964d-48ae-bdc5-e6f16debab78" userProvider="AD" userName="Cristian Leonardo Cala Torres"/>
        <t:Anchor>
          <t:Comment id="588923984"/>
        </t:Anchor>
        <t:Create/>
      </t:Event>
      <t:Event id="{8E117F02-A100-4CB3-8EB7-5BD529D03760}" time="2025-10-31T15:40:18.183Z">
        <t:Attribution userId="S::ccala@bomberosbogota.gov.co::9983e60f-964d-48ae-bdc5-e6f16debab78" userProvider="AD" userName="Cristian Leonardo Cala Torres"/>
        <t:Anchor>
          <t:Comment id="588923984"/>
        </t:Anchor>
        <t:Assign userId="S::mmperez@bomberosbogota.gov.co::45be9816-a8a5-4127-a108-63adc88c07e9" userProvider="AD" userName="Monica Maria Perez Barragan"/>
      </t:Event>
      <t:Event id="{AA5F5971-B55C-40AE-96CA-D8BEA2D50836}" time="2025-10-31T15:40:18.183Z">
        <t:Attribution userId="S::ccala@bomberosbogota.gov.co::9983e60f-964d-48ae-bdc5-e6f16debab78" userProvider="AD" userName="Cristian Leonardo Cala Torres"/>
        <t:Anchor>
          <t:Comment id="588923984"/>
        </t:Anchor>
        <t:SetTitle title="@Monica Maria Perez Barragan @Camila Andrea Giraldo Betancurt @Dina Luz Soto Bastidas finalmente se va a quedar con es te único formato para funcionarios, proveedores y contratistas o para proveedores se va a realizar uno de similares característica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2752F581624B543BDED84A9088859CB" ma:contentTypeVersion="16" ma:contentTypeDescription="Crear nuevo documento." ma:contentTypeScope="" ma:versionID="216883cdfeb02bacba33bd802bed12ff">
  <xsd:schema xmlns:xsd="http://www.w3.org/2001/XMLSchema" xmlns:xs="http://www.w3.org/2001/XMLSchema" xmlns:p="http://schemas.microsoft.com/office/2006/metadata/properties" xmlns:ns3="1ebf8522-a0d9-49ec-ad94-a314b7708131" xmlns:ns4="8c5bc41a-06d6-44b1-b435-49ec8cc1329f" targetNamespace="http://schemas.microsoft.com/office/2006/metadata/properties" ma:root="true" ma:fieldsID="cb31a6cf44813b52bc088f65d91fac28" ns3:_="" ns4:_="">
    <xsd:import namespace="1ebf8522-a0d9-49ec-ad94-a314b7708131"/>
    <xsd:import namespace="8c5bc41a-06d6-44b1-b435-49ec8cc1329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BillingMetadata"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f8522-a0d9-49ec-ad94-a314b7708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bc41a-06d6-44b1-b435-49ec8cc132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ebf8522-a0d9-49ec-ad94-a314b77081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4C3C5-C7D7-4BFD-B3CB-0DAA50B2C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f8522-a0d9-49ec-ad94-a314b7708131"/>
    <ds:schemaRef ds:uri="8c5bc41a-06d6-44b1-b435-49ec8cc13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DC8A94-B8B6-44F5-A3F4-025FCC86AA50}">
  <ds:schemaRefs>
    <ds:schemaRef ds:uri="8c5bc41a-06d6-44b1-b435-49ec8cc1329f"/>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http://www.w3.org/XML/1998/namespace"/>
    <ds:schemaRef ds:uri="http://purl.org/dc/dcmitype/"/>
    <ds:schemaRef ds:uri="http://schemas.openxmlformats.org/package/2006/metadata/core-properties"/>
    <ds:schemaRef ds:uri="1ebf8522-a0d9-49ec-ad94-a314b7708131"/>
  </ds:schemaRefs>
</ds:datastoreItem>
</file>

<file path=customXml/itemProps3.xml><?xml version="1.0" encoding="utf-8"?>
<ds:datastoreItem xmlns:ds="http://schemas.openxmlformats.org/officeDocument/2006/customXml" ds:itemID="{2B52E487-46D9-44FA-B952-081FE0189FFF}">
  <ds:schemaRefs>
    <ds:schemaRef ds:uri="http://schemas.microsoft.com/sharepoint/v3/contenttype/forms"/>
  </ds:schemaRefs>
</ds:datastoreItem>
</file>

<file path=customXml/itemProps4.xml><?xml version="1.0" encoding="utf-8"?>
<ds:datastoreItem xmlns:ds="http://schemas.openxmlformats.org/officeDocument/2006/customXml" ds:itemID="{36499E03-1462-4350-B9F0-16F2BC9A4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4004</Words>
  <Characters>22024</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Caja de la Vivienda Popular</Company>
  <LinksUpToDate>false</LinksUpToDate>
  <CharactersWithSpaces>25977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Camila Andrea Giraldo Betancurt</cp:lastModifiedBy>
  <cp:revision>2</cp:revision>
  <cp:lastPrinted>2026-06-02T15:03:00Z</cp:lastPrinted>
  <dcterms:created xsi:type="dcterms:W3CDTF">2026-06-02T20:22:00Z</dcterms:created>
  <dcterms:modified xsi:type="dcterms:W3CDTF">2026-06-02T20:22:00Z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0x010100A2752F581624B543BDED84A9088859CB</vt:lpwstr>
  </property>
  <property fmtid="{D5CDD505-2E9C-101B-9397-08002B2CF9AE}" pid="3" name="MediaServiceImageTags">
    <vt:lpwstr/>
  </property>
</Properties>
</file>