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7117717"/>
        <w:docPartObj>
          <w:docPartGallery w:val="Cover Pages"/>
          <w:docPartUnique/>
        </w:docPartObj>
      </w:sdtPr>
      <w:sdtContent>
        <w:p w14:paraId="5C9C0354" w14:textId="7C54C567" w:rsidR="00F044CC" w:rsidRDefault="00B74D4F">
          <w:r w:rsidRPr="00995797">
            <w:rPr>
              <w:rFonts w:ascii="Roboto" w:hAnsi="Roboto"/>
              <w:noProof/>
              <w:color w:val="263238"/>
              <w:lang w:val="en-US"/>
            </w:rPr>
            <mc:AlternateContent>
              <mc:Choice Requires="wps">
                <w:drawing>
                  <wp:anchor distT="45720" distB="45720" distL="114300" distR="114300" simplePos="0" relativeHeight="251661312" behindDoc="0" locked="0" layoutInCell="1" allowOverlap="1" wp14:anchorId="1A52C33B" wp14:editId="16A9CF9F">
                    <wp:simplePos x="0" y="0"/>
                    <wp:positionH relativeFrom="page">
                      <wp:posOffset>1906905</wp:posOffset>
                    </wp:positionH>
                    <wp:positionV relativeFrom="paragraph">
                      <wp:posOffset>3290570</wp:posOffset>
                    </wp:positionV>
                    <wp:extent cx="575119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1404620"/>
                            </a:xfrm>
                            <a:prstGeom prst="rect">
                              <a:avLst/>
                            </a:prstGeom>
                            <a:noFill/>
                            <a:ln w="9525">
                              <a:noFill/>
                              <a:miter lim="800000"/>
                              <a:headEnd/>
                              <a:tailEnd/>
                            </a:ln>
                          </wps:spPr>
                          <wps:txbx>
                            <w:txbxContent>
                              <w:p w14:paraId="0F234930" w14:textId="2D3BD6B8" w:rsidR="004C26FF" w:rsidRDefault="004C26FF" w:rsidP="00576ED9">
                                <w:pPr>
                                  <w:spacing w:after="0"/>
                                  <w:jc w:val="right"/>
                                  <w:rPr>
                                    <w:b/>
                                    <w:color w:val="C00000"/>
                                    <w:sz w:val="70"/>
                                    <w:szCs w:val="70"/>
                                  </w:rPr>
                                </w:pPr>
                                <w:r>
                                  <w:rPr>
                                    <w:b/>
                                    <w:color w:val="C00000"/>
                                    <w:sz w:val="70"/>
                                    <w:szCs w:val="70"/>
                                  </w:rPr>
                                  <w:t>INFORME PLAN DE ACCIÓN INSTITUCIONAL</w:t>
                                </w:r>
                              </w:p>
                              <w:p w14:paraId="6BA92BCE" w14:textId="0BF21C52" w:rsidR="004C26FF" w:rsidRPr="009D2FEE" w:rsidRDefault="004C26FF" w:rsidP="00576ED9">
                                <w:pPr>
                                  <w:spacing w:after="0"/>
                                  <w:jc w:val="right"/>
                                  <w:rPr>
                                    <w:rFonts w:cs="Arial"/>
                                    <w:b/>
                                    <w:color w:val="C00000"/>
                                    <w:sz w:val="70"/>
                                    <w:szCs w:val="70"/>
                                  </w:rPr>
                                </w:pPr>
                                <w:r>
                                  <w:rPr>
                                    <w:b/>
                                    <w:color w:val="C00000"/>
                                    <w:sz w:val="70"/>
                                    <w:szCs w:val="7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2C33B" id="_x0000_t202" coordsize="21600,21600" o:spt="202" path="m,l,21600r21600,l21600,xe">
                    <v:stroke joinstyle="miter"/>
                    <v:path gradientshapeok="t" o:connecttype="rect"/>
                  </v:shapetype>
                  <v:shape id="Cuadro de texto 2" o:spid="_x0000_s1026" type="#_x0000_t202" style="position:absolute;margin-left:150.15pt;margin-top:259.1pt;width:452.8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VFAIAAPwDAAAOAAAAZHJzL2Uyb0RvYy54bWysU9uO2yAQfa/Uf0C8N74o3m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" filled="f" stroked="f">
                    <v:textbox style="mso-fit-shape-to-text:t">
                      <w:txbxContent>
                        <w:p w14:paraId="0F234930" w14:textId="2D3BD6B8" w:rsidR="004C26FF" w:rsidRDefault="004C26FF" w:rsidP="00576ED9">
                          <w:pPr>
                            <w:spacing w:after="0"/>
                            <w:jc w:val="right"/>
                            <w:rPr>
                              <w:b/>
                              <w:color w:val="C00000"/>
                              <w:sz w:val="70"/>
                              <w:szCs w:val="70"/>
                            </w:rPr>
                          </w:pPr>
                          <w:r>
                            <w:rPr>
                              <w:b/>
                              <w:color w:val="C00000"/>
                              <w:sz w:val="70"/>
                              <w:szCs w:val="70"/>
                            </w:rPr>
                            <w:t>INFORME PLAN DE ACCIÓN INSTITUCIONAL</w:t>
                          </w:r>
                        </w:p>
                        <w:p w14:paraId="6BA92BCE" w14:textId="0BF21C52" w:rsidR="004C26FF" w:rsidRPr="009D2FEE" w:rsidRDefault="004C26FF" w:rsidP="00576ED9">
                          <w:pPr>
                            <w:spacing w:after="0"/>
                            <w:jc w:val="right"/>
                            <w:rPr>
                              <w:rFonts w:cs="Arial"/>
                              <w:b/>
                              <w:color w:val="C00000"/>
                              <w:sz w:val="70"/>
                              <w:szCs w:val="70"/>
                            </w:rPr>
                          </w:pPr>
                          <w:r>
                            <w:rPr>
                              <w:b/>
                              <w:color w:val="C00000"/>
                              <w:sz w:val="70"/>
                              <w:szCs w:val="70"/>
                            </w:rPr>
                            <w:t>2020</w:t>
                          </w:r>
                        </w:p>
                      </w:txbxContent>
                    </v:textbox>
                    <w10:wrap anchorx="page"/>
                  </v:shape>
                </w:pict>
              </mc:Fallback>
            </mc:AlternateContent>
          </w:r>
          <w:r w:rsidR="00576ED9" w:rsidRPr="00995797">
            <w:rPr>
              <w:rFonts w:ascii="Roboto" w:hAnsi="Roboto"/>
              <w:noProof/>
              <w:color w:val="263238"/>
              <w:lang w:val="en-US"/>
            </w:rPr>
            <mc:AlternateContent>
              <mc:Choice Requires="wps">
                <w:drawing>
                  <wp:anchor distT="45720" distB="45720" distL="114300" distR="114300" simplePos="0" relativeHeight="251665408" behindDoc="0" locked="0" layoutInCell="1" allowOverlap="1" wp14:anchorId="555CB154" wp14:editId="600BD9C0">
                    <wp:simplePos x="0" y="0"/>
                    <wp:positionH relativeFrom="page">
                      <wp:align>right</wp:align>
                    </wp:positionH>
                    <wp:positionV relativeFrom="paragraph">
                      <wp:posOffset>5150485</wp:posOffset>
                    </wp:positionV>
                    <wp:extent cx="3049905" cy="287020"/>
                    <wp:effectExtent l="0" t="0" r="0" b="0"/>
                    <wp:wrapSquare wrapText="bothSides"/>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77777777" w:rsidR="004C26FF" w:rsidRPr="00995797" w:rsidRDefault="004C26FF" w:rsidP="00576ED9">
                                <w:pPr>
                                  <w:shd w:val="clear" w:color="auto" w:fill="FFCC00"/>
                                  <w:jc w:val="right"/>
                                  <w:rPr>
                                    <w:rFonts w:cs="Arial"/>
                                    <w:color w:val="C00000"/>
                                    <w:sz w:val="30"/>
                                    <w:szCs w:val="30"/>
                                  </w:rPr>
                                </w:pPr>
                                <w:r>
                                  <w:rPr>
                                    <w:color w:val="263238"/>
                                    <w:sz w:val="30"/>
                                    <w:szCs w:val="30"/>
                                  </w:rPr>
                                  <w:t>XX-XXX-XXX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CB154" id="Cuadro de texto 67" o:spid="_x0000_s1027" type="#_x0000_t202"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" fillcolor="#fc0" stroked="f">
                    <v:textbox>
                      <w:txbxContent>
                        <w:p w14:paraId="1DC71D79" w14:textId="77777777" w:rsidR="004C26FF" w:rsidRPr="00995797" w:rsidRDefault="004C26FF" w:rsidP="00576ED9">
                          <w:pPr>
                            <w:shd w:val="clear" w:color="auto" w:fill="FFCC00"/>
                            <w:jc w:val="right"/>
                            <w:rPr>
                              <w:rFonts w:cs="Arial"/>
                              <w:color w:val="C00000"/>
                              <w:sz w:val="30"/>
                              <w:szCs w:val="30"/>
                            </w:rPr>
                          </w:pPr>
                          <w:r>
                            <w:rPr>
                              <w:color w:val="263238"/>
                              <w:sz w:val="30"/>
                              <w:szCs w:val="30"/>
                            </w:rPr>
                            <w:t>XX-XXX-XXX</w:t>
                          </w:r>
                        </w:p>
                      </w:txbxContent>
                    </v:textbox>
                    <w10:wrap type="square" anchorx="page"/>
                  </v:shape>
                </w:pict>
              </mc:Fallback>
            </mc:AlternateContent>
          </w:r>
          <w:r w:rsidR="00576ED9">
            <w:rPr>
              <w:rFonts w:ascii="Roboto" w:hAnsi="Roboto"/>
              <w:noProof/>
              <w:color w:val="263238"/>
              <w:lang w:val="en-US"/>
            </w:rPr>
            <mc:AlternateContent>
              <mc:Choice Requires="wps">
                <w:drawing>
                  <wp:anchor distT="0" distB="0" distL="114300" distR="114300" simplePos="0" relativeHeight="251663360" behindDoc="0" locked="0" layoutInCell="1" allowOverlap="1" wp14:anchorId="41AD8CB7" wp14:editId="6E790871">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3B9AC" id="Conector recto 6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" strokecolor="black [3200]" strokeweight="1.5pt">
                    <v:stroke endcap="round"/>
                    <v:shadow on="t" color="black" opacity="26214f" origin="-.5,-.5" offset=".74836mm,.74836mm"/>
                  </v:line>
                </w:pict>
              </mc:Fallback>
            </mc:AlternateContent>
          </w:r>
          <w:r w:rsidR="00F044CC">
            <w:rPr>
              <w:noProof/>
              <w:lang w:val="en-US"/>
            </w:rPr>
            <w:drawing>
              <wp:anchor distT="0" distB="0" distL="114300" distR="114300" simplePos="0" relativeHeight="251659264" behindDoc="0" locked="0" layoutInCell="1" allowOverlap="1" wp14:anchorId="658823CA" wp14:editId="32D1F0BF">
                <wp:simplePos x="0" y="0"/>
                <wp:positionH relativeFrom="page">
                  <wp:align>left</wp:align>
                </wp:positionH>
                <wp:positionV relativeFrom="paragraph">
                  <wp:posOffset>-884167</wp:posOffset>
                </wp:positionV>
                <wp:extent cx="7753350" cy="10023088"/>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F044CC">
            <w:br w:type="page"/>
          </w:r>
        </w:p>
      </w:sdtContent>
    </w:sdt>
    <w:sdt>
      <w:sdtPr>
        <w:rPr>
          <w:rFonts w:eastAsiaTheme="minorHAnsi" w:cstheme="minorBidi"/>
          <w:color w:val="auto"/>
          <w:sz w:val="20"/>
          <w:szCs w:val="22"/>
          <w:lang w:val="es-ES"/>
        </w:rPr>
        <w:id w:val="-1861506439"/>
        <w:docPartObj>
          <w:docPartGallery w:val="Table of Contents"/>
          <w:docPartUnique/>
        </w:docPartObj>
      </w:sdtPr>
      <w:sdtEndPr>
        <w:rPr>
          <w:rFonts w:eastAsiaTheme="minorEastAsia"/>
          <w:b/>
          <w:bCs/>
          <w:sz w:val="24"/>
          <w:szCs w:val="20"/>
        </w:rPr>
      </w:sdtEndPr>
      <w:sdtContent>
        <w:p w14:paraId="6838A5C6" w14:textId="77777777" w:rsidR="00081CFA" w:rsidRPr="00510D0A" w:rsidRDefault="0012172F" w:rsidP="00081CFA">
          <w:pPr>
            <w:pStyle w:val="TtuloTDC"/>
            <w:jc w:val="center"/>
            <w:rPr>
              <w:rFonts w:cs="Arial"/>
              <w:b/>
              <w:color w:val="auto"/>
              <w:sz w:val="28"/>
              <w:szCs w:val="20"/>
            </w:rPr>
          </w:pPr>
          <w:r w:rsidRPr="00510D0A">
            <w:rPr>
              <w:rFonts w:cs="Arial"/>
              <w:b/>
              <w:color w:val="auto"/>
              <w:sz w:val="28"/>
              <w:szCs w:val="20"/>
              <w:lang w:val="es-ES"/>
            </w:rPr>
            <w:t>TABLA DE CONTENIDO</w:t>
          </w:r>
        </w:p>
        <w:p w14:paraId="603C8B39" w14:textId="77777777" w:rsidR="00081CFA" w:rsidRPr="00196A36" w:rsidRDefault="00081CFA">
          <w:pPr>
            <w:rPr>
              <w:rFonts w:cs="Arial"/>
              <w:b/>
            </w:rPr>
          </w:pPr>
        </w:p>
        <w:p w14:paraId="0DB5F1F0" w14:textId="77777777" w:rsidR="00081CFA" w:rsidRDefault="00081CFA"/>
        <w:p w14:paraId="24D6E67A" w14:textId="46AC2898" w:rsidR="008843F4" w:rsidRDefault="00081CFA">
          <w:pPr>
            <w:pStyle w:val="TDC1"/>
            <w:tabs>
              <w:tab w:val="right" w:leader="dot" w:pos="9394"/>
            </w:tabs>
            <w:rPr>
              <w:rFonts w:asciiTheme="minorHAnsi" w:hAnsiTheme="minorHAnsi"/>
              <w:noProof/>
              <w:sz w:val="22"/>
              <w:szCs w:val="22"/>
              <w:lang w:val="en-US"/>
            </w:rPr>
          </w:pPr>
          <w:r>
            <w:fldChar w:fldCharType="begin"/>
          </w:r>
          <w:r>
            <w:instrText xml:space="preserve"> TOC \o "1-3" \h \z \u </w:instrText>
          </w:r>
          <w:r>
            <w:fldChar w:fldCharType="separate"/>
          </w:r>
          <w:hyperlink w:anchor="_Toc63155071" w:history="1">
            <w:r w:rsidR="008843F4" w:rsidRPr="004271AB">
              <w:rPr>
                <w:rStyle w:val="Hipervnculo"/>
                <w:rFonts w:cs="Arial"/>
                <w:noProof/>
              </w:rPr>
              <w:t>INTRODUCCIÓN</w:t>
            </w:r>
            <w:r w:rsidR="008843F4">
              <w:rPr>
                <w:noProof/>
                <w:webHidden/>
              </w:rPr>
              <w:tab/>
            </w:r>
            <w:r w:rsidR="008843F4">
              <w:rPr>
                <w:noProof/>
                <w:webHidden/>
              </w:rPr>
              <w:fldChar w:fldCharType="begin"/>
            </w:r>
            <w:r w:rsidR="008843F4">
              <w:rPr>
                <w:noProof/>
                <w:webHidden/>
              </w:rPr>
              <w:instrText xml:space="preserve"> PAGEREF _Toc63155071 \h </w:instrText>
            </w:r>
            <w:r w:rsidR="008843F4">
              <w:rPr>
                <w:noProof/>
                <w:webHidden/>
              </w:rPr>
            </w:r>
            <w:r w:rsidR="008843F4">
              <w:rPr>
                <w:noProof/>
                <w:webHidden/>
              </w:rPr>
              <w:fldChar w:fldCharType="separate"/>
            </w:r>
            <w:r w:rsidR="008843F4">
              <w:rPr>
                <w:noProof/>
                <w:webHidden/>
              </w:rPr>
              <w:t>2</w:t>
            </w:r>
            <w:r w:rsidR="008843F4">
              <w:rPr>
                <w:noProof/>
                <w:webHidden/>
              </w:rPr>
              <w:fldChar w:fldCharType="end"/>
            </w:r>
          </w:hyperlink>
        </w:p>
        <w:p w14:paraId="6354A5BE" w14:textId="1EF3E8AB" w:rsidR="008843F4" w:rsidRDefault="008843F4">
          <w:pPr>
            <w:pStyle w:val="TDC1"/>
            <w:tabs>
              <w:tab w:val="right" w:leader="dot" w:pos="9394"/>
            </w:tabs>
            <w:rPr>
              <w:rFonts w:asciiTheme="minorHAnsi" w:hAnsiTheme="minorHAnsi"/>
              <w:noProof/>
              <w:sz w:val="22"/>
              <w:szCs w:val="22"/>
              <w:lang w:val="en-US"/>
            </w:rPr>
          </w:pPr>
          <w:hyperlink w:anchor="_Toc63155072" w:history="1">
            <w:r w:rsidRPr="004271AB">
              <w:rPr>
                <w:rStyle w:val="Hipervnculo"/>
                <w:rFonts w:cs="Arial"/>
                <w:noProof/>
              </w:rPr>
              <w:t>RESULTADOS GENERALES</w:t>
            </w:r>
            <w:r>
              <w:rPr>
                <w:noProof/>
                <w:webHidden/>
              </w:rPr>
              <w:tab/>
            </w:r>
            <w:r>
              <w:rPr>
                <w:noProof/>
                <w:webHidden/>
              </w:rPr>
              <w:fldChar w:fldCharType="begin"/>
            </w:r>
            <w:r>
              <w:rPr>
                <w:noProof/>
                <w:webHidden/>
              </w:rPr>
              <w:instrText xml:space="preserve"> PAGEREF _Toc63155072 \h </w:instrText>
            </w:r>
            <w:r>
              <w:rPr>
                <w:noProof/>
                <w:webHidden/>
              </w:rPr>
            </w:r>
            <w:r>
              <w:rPr>
                <w:noProof/>
                <w:webHidden/>
              </w:rPr>
              <w:fldChar w:fldCharType="separate"/>
            </w:r>
            <w:r>
              <w:rPr>
                <w:noProof/>
                <w:webHidden/>
              </w:rPr>
              <w:t>4</w:t>
            </w:r>
            <w:r>
              <w:rPr>
                <w:noProof/>
                <w:webHidden/>
              </w:rPr>
              <w:fldChar w:fldCharType="end"/>
            </w:r>
          </w:hyperlink>
        </w:p>
        <w:p w14:paraId="4167588B" w14:textId="7B967006" w:rsidR="008843F4" w:rsidRDefault="008843F4">
          <w:pPr>
            <w:pStyle w:val="TDC1"/>
            <w:tabs>
              <w:tab w:val="right" w:leader="dot" w:pos="9394"/>
            </w:tabs>
            <w:rPr>
              <w:rFonts w:asciiTheme="minorHAnsi" w:hAnsiTheme="minorHAnsi"/>
              <w:noProof/>
              <w:sz w:val="22"/>
              <w:szCs w:val="22"/>
              <w:lang w:val="en-US"/>
            </w:rPr>
          </w:pPr>
          <w:hyperlink w:anchor="_Toc63155073" w:history="1">
            <w:r w:rsidRPr="004271AB">
              <w:rPr>
                <w:rStyle w:val="Hipervnculo"/>
                <w:rFonts w:cs="Arial"/>
                <w:noProof/>
              </w:rPr>
              <w:t>PRIMER COMPONENTE: PLANEACION ESTRATÉGICA</w:t>
            </w:r>
            <w:r>
              <w:rPr>
                <w:noProof/>
                <w:webHidden/>
              </w:rPr>
              <w:tab/>
            </w:r>
            <w:r>
              <w:rPr>
                <w:noProof/>
                <w:webHidden/>
              </w:rPr>
              <w:fldChar w:fldCharType="begin"/>
            </w:r>
            <w:r>
              <w:rPr>
                <w:noProof/>
                <w:webHidden/>
              </w:rPr>
              <w:instrText xml:space="preserve"> PAGEREF _Toc63155073 \h </w:instrText>
            </w:r>
            <w:r>
              <w:rPr>
                <w:noProof/>
                <w:webHidden/>
              </w:rPr>
            </w:r>
            <w:r>
              <w:rPr>
                <w:noProof/>
                <w:webHidden/>
              </w:rPr>
              <w:fldChar w:fldCharType="separate"/>
            </w:r>
            <w:r>
              <w:rPr>
                <w:noProof/>
                <w:webHidden/>
              </w:rPr>
              <w:t>6</w:t>
            </w:r>
            <w:r>
              <w:rPr>
                <w:noProof/>
                <w:webHidden/>
              </w:rPr>
              <w:fldChar w:fldCharType="end"/>
            </w:r>
          </w:hyperlink>
        </w:p>
        <w:p w14:paraId="34BCA344" w14:textId="6866941D" w:rsidR="008843F4" w:rsidRDefault="008843F4">
          <w:pPr>
            <w:pStyle w:val="TDC1"/>
            <w:tabs>
              <w:tab w:val="right" w:leader="dot" w:pos="9394"/>
            </w:tabs>
            <w:rPr>
              <w:rFonts w:asciiTheme="minorHAnsi" w:hAnsiTheme="minorHAnsi"/>
              <w:noProof/>
              <w:sz w:val="22"/>
              <w:szCs w:val="22"/>
              <w:lang w:val="en-US"/>
            </w:rPr>
          </w:pPr>
          <w:hyperlink w:anchor="_Toc63155074" w:history="1">
            <w:r w:rsidRPr="004271AB">
              <w:rPr>
                <w:rStyle w:val="Hipervnculo"/>
                <w:noProof/>
              </w:rPr>
              <w:t>SEGUNDO COMPONENTE: GESTIÓN OPERACIONAL</w:t>
            </w:r>
            <w:r>
              <w:rPr>
                <w:noProof/>
                <w:webHidden/>
              </w:rPr>
              <w:tab/>
            </w:r>
            <w:r>
              <w:rPr>
                <w:noProof/>
                <w:webHidden/>
              </w:rPr>
              <w:fldChar w:fldCharType="begin"/>
            </w:r>
            <w:r>
              <w:rPr>
                <w:noProof/>
                <w:webHidden/>
              </w:rPr>
              <w:instrText xml:space="preserve"> PAGEREF _Toc63155074 \h </w:instrText>
            </w:r>
            <w:r>
              <w:rPr>
                <w:noProof/>
                <w:webHidden/>
              </w:rPr>
            </w:r>
            <w:r>
              <w:rPr>
                <w:noProof/>
                <w:webHidden/>
              </w:rPr>
              <w:fldChar w:fldCharType="separate"/>
            </w:r>
            <w:r>
              <w:rPr>
                <w:noProof/>
                <w:webHidden/>
              </w:rPr>
              <w:t>7</w:t>
            </w:r>
            <w:r>
              <w:rPr>
                <w:noProof/>
                <w:webHidden/>
              </w:rPr>
              <w:fldChar w:fldCharType="end"/>
            </w:r>
          </w:hyperlink>
        </w:p>
        <w:p w14:paraId="43D02837" w14:textId="373BADDE" w:rsidR="008843F4" w:rsidRDefault="008843F4">
          <w:pPr>
            <w:pStyle w:val="TDC3"/>
            <w:tabs>
              <w:tab w:val="left" w:pos="880"/>
              <w:tab w:val="right" w:leader="dot" w:pos="9394"/>
            </w:tabs>
            <w:rPr>
              <w:noProof/>
            </w:rPr>
          </w:pPr>
          <w:hyperlink w:anchor="_Toc63155075" w:history="1">
            <w:r w:rsidRPr="004271AB">
              <w:rPr>
                <w:rStyle w:val="Hipervnculo"/>
                <w:noProof/>
              </w:rPr>
              <w:t>A.</w:t>
            </w:r>
            <w:r>
              <w:rPr>
                <w:noProof/>
              </w:rPr>
              <w:tab/>
            </w:r>
            <w:r w:rsidRPr="004271AB">
              <w:rPr>
                <w:rStyle w:val="Hipervnculo"/>
                <w:noProof/>
              </w:rPr>
              <w:t>Subdirección Operativa</w:t>
            </w:r>
            <w:r>
              <w:rPr>
                <w:noProof/>
                <w:webHidden/>
              </w:rPr>
              <w:tab/>
            </w:r>
            <w:r>
              <w:rPr>
                <w:noProof/>
                <w:webHidden/>
              </w:rPr>
              <w:fldChar w:fldCharType="begin"/>
            </w:r>
            <w:r>
              <w:rPr>
                <w:noProof/>
                <w:webHidden/>
              </w:rPr>
              <w:instrText xml:space="preserve"> PAGEREF _Toc63155075 \h </w:instrText>
            </w:r>
            <w:r>
              <w:rPr>
                <w:noProof/>
                <w:webHidden/>
              </w:rPr>
            </w:r>
            <w:r>
              <w:rPr>
                <w:noProof/>
                <w:webHidden/>
              </w:rPr>
              <w:fldChar w:fldCharType="separate"/>
            </w:r>
            <w:r>
              <w:rPr>
                <w:noProof/>
                <w:webHidden/>
              </w:rPr>
              <w:t>7</w:t>
            </w:r>
            <w:r>
              <w:rPr>
                <w:noProof/>
                <w:webHidden/>
              </w:rPr>
              <w:fldChar w:fldCharType="end"/>
            </w:r>
          </w:hyperlink>
        </w:p>
        <w:p w14:paraId="23A3AEE2" w14:textId="14641BAB" w:rsidR="008843F4" w:rsidRDefault="008843F4">
          <w:pPr>
            <w:pStyle w:val="TDC3"/>
            <w:tabs>
              <w:tab w:val="left" w:pos="880"/>
              <w:tab w:val="right" w:leader="dot" w:pos="9394"/>
            </w:tabs>
            <w:rPr>
              <w:noProof/>
            </w:rPr>
          </w:pPr>
          <w:hyperlink w:anchor="_Toc63155076" w:history="1">
            <w:r w:rsidRPr="004271AB">
              <w:rPr>
                <w:rStyle w:val="Hipervnculo"/>
                <w:noProof/>
              </w:rPr>
              <w:t>A.</w:t>
            </w:r>
            <w:r>
              <w:rPr>
                <w:noProof/>
              </w:rPr>
              <w:tab/>
            </w:r>
            <w:r w:rsidRPr="004271AB">
              <w:rPr>
                <w:rStyle w:val="Hipervnculo"/>
                <w:noProof/>
              </w:rPr>
              <w:t>Subdirección de Gestión del Riesgo</w:t>
            </w:r>
            <w:r>
              <w:rPr>
                <w:noProof/>
                <w:webHidden/>
              </w:rPr>
              <w:tab/>
            </w:r>
            <w:r>
              <w:rPr>
                <w:noProof/>
                <w:webHidden/>
              </w:rPr>
              <w:fldChar w:fldCharType="begin"/>
            </w:r>
            <w:r>
              <w:rPr>
                <w:noProof/>
                <w:webHidden/>
              </w:rPr>
              <w:instrText xml:space="preserve"> PAGEREF _Toc63155076 \h </w:instrText>
            </w:r>
            <w:r>
              <w:rPr>
                <w:noProof/>
                <w:webHidden/>
              </w:rPr>
            </w:r>
            <w:r>
              <w:rPr>
                <w:noProof/>
                <w:webHidden/>
              </w:rPr>
              <w:fldChar w:fldCharType="separate"/>
            </w:r>
            <w:r>
              <w:rPr>
                <w:noProof/>
                <w:webHidden/>
              </w:rPr>
              <w:t>9</w:t>
            </w:r>
            <w:r>
              <w:rPr>
                <w:noProof/>
                <w:webHidden/>
              </w:rPr>
              <w:fldChar w:fldCharType="end"/>
            </w:r>
          </w:hyperlink>
        </w:p>
        <w:p w14:paraId="5978D2F7" w14:textId="4DECE483" w:rsidR="008843F4" w:rsidRDefault="008843F4">
          <w:pPr>
            <w:pStyle w:val="TDC1"/>
            <w:tabs>
              <w:tab w:val="right" w:leader="dot" w:pos="9394"/>
            </w:tabs>
            <w:rPr>
              <w:rFonts w:asciiTheme="minorHAnsi" w:hAnsiTheme="minorHAnsi"/>
              <w:noProof/>
              <w:sz w:val="22"/>
              <w:szCs w:val="22"/>
              <w:lang w:val="en-US"/>
            </w:rPr>
          </w:pPr>
          <w:hyperlink w:anchor="_Toc63155077" w:history="1">
            <w:r w:rsidRPr="004271AB">
              <w:rPr>
                <w:rStyle w:val="Hipervnculo"/>
                <w:noProof/>
              </w:rPr>
              <w:t>TERCER COMPONENTE: GESTIÓN ADMINISTRATIVA</w:t>
            </w:r>
            <w:r>
              <w:rPr>
                <w:noProof/>
                <w:webHidden/>
              </w:rPr>
              <w:tab/>
            </w:r>
            <w:r>
              <w:rPr>
                <w:noProof/>
                <w:webHidden/>
              </w:rPr>
              <w:fldChar w:fldCharType="begin"/>
            </w:r>
            <w:r>
              <w:rPr>
                <w:noProof/>
                <w:webHidden/>
              </w:rPr>
              <w:instrText xml:space="preserve"> PAGEREF _Toc63155077 \h </w:instrText>
            </w:r>
            <w:r>
              <w:rPr>
                <w:noProof/>
                <w:webHidden/>
              </w:rPr>
            </w:r>
            <w:r>
              <w:rPr>
                <w:noProof/>
                <w:webHidden/>
              </w:rPr>
              <w:fldChar w:fldCharType="separate"/>
            </w:r>
            <w:r>
              <w:rPr>
                <w:noProof/>
                <w:webHidden/>
              </w:rPr>
              <w:t>12</w:t>
            </w:r>
            <w:r>
              <w:rPr>
                <w:noProof/>
                <w:webHidden/>
              </w:rPr>
              <w:fldChar w:fldCharType="end"/>
            </w:r>
          </w:hyperlink>
        </w:p>
        <w:p w14:paraId="0B4236C9" w14:textId="66C915C3" w:rsidR="008843F4" w:rsidRDefault="008843F4">
          <w:pPr>
            <w:pStyle w:val="TDC3"/>
            <w:tabs>
              <w:tab w:val="left" w:pos="880"/>
              <w:tab w:val="right" w:leader="dot" w:pos="9394"/>
            </w:tabs>
            <w:rPr>
              <w:noProof/>
            </w:rPr>
          </w:pPr>
          <w:hyperlink w:anchor="_Toc63155078" w:history="1">
            <w:r w:rsidRPr="004271AB">
              <w:rPr>
                <w:rStyle w:val="Hipervnculo"/>
                <w:noProof/>
              </w:rPr>
              <w:t>A.</w:t>
            </w:r>
            <w:r>
              <w:rPr>
                <w:noProof/>
              </w:rPr>
              <w:tab/>
            </w:r>
            <w:r w:rsidRPr="004271AB">
              <w:rPr>
                <w:rStyle w:val="Hipervnculo"/>
                <w:noProof/>
              </w:rPr>
              <w:t>Oficina Asesora de Planeación</w:t>
            </w:r>
            <w:r>
              <w:rPr>
                <w:noProof/>
                <w:webHidden/>
              </w:rPr>
              <w:tab/>
            </w:r>
            <w:r>
              <w:rPr>
                <w:noProof/>
                <w:webHidden/>
              </w:rPr>
              <w:fldChar w:fldCharType="begin"/>
            </w:r>
            <w:r>
              <w:rPr>
                <w:noProof/>
                <w:webHidden/>
              </w:rPr>
              <w:instrText xml:space="preserve"> PAGEREF _Toc63155078 \h </w:instrText>
            </w:r>
            <w:r>
              <w:rPr>
                <w:noProof/>
                <w:webHidden/>
              </w:rPr>
            </w:r>
            <w:r>
              <w:rPr>
                <w:noProof/>
                <w:webHidden/>
              </w:rPr>
              <w:fldChar w:fldCharType="separate"/>
            </w:r>
            <w:r>
              <w:rPr>
                <w:noProof/>
                <w:webHidden/>
              </w:rPr>
              <w:t>12</w:t>
            </w:r>
            <w:r>
              <w:rPr>
                <w:noProof/>
                <w:webHidden/>
              </w:rPr>
              <w:fldChar w:fldCharType="end"/>
            </w:r>
          </w:hyperlink>
        </w:p>
        <w:p w14:paraId="063C6376" w14:textId="2E51C8EC" w:rsidR="008843F4" w:rsidRDefault="008843F4">
          <w:pPr>
            <w:pStyle w:val="TDC3"/>
            <w:tabs>
              <w:tab w:val="left" w:pos="880"/>
              <w:tab w:val="right" w:leader="dot" w:pos="9394"/>
            </w:tabs>
            <w:rPr>
              <w:noProof/>
            </w:rPr>
          </w:pPr>
          <w:hyperlink w:anchor="_Toc63155079" w:history="1">
            <w:r w:rsidRPr="004271AB">
              <w:rPr>
                <w:rStyle w:val="Hipervnculo"/>
                <w:rFonts w:eastAsia="Times New Roman" w:cs="Times New Roman"/>
                <w:noProof/>
              </w:rPr>
              <w:t>B.</w:t>
            </w:r>
            <w:r>
              <w:rPr>
                <w:noProof/>
              </w:rPr>
              <w:tab/>
            </w:r>
            <w:r w:rsidRPr="004271AB">
              <w:rPr>
                <w:rStyle w:val="Hipervnculo"/>
                <w:rFonts w:eastAsia="Times New Roman" w:cs="Times New Roman"/>
                <w:noProof/>
              </w:rPr>
              <w:t>Subdirección de Gestión Corporativa</w:t>
            </w:r>
            <w:r>
              <w:rPr>
                <w:noProof/>
                <w:webHidden/>
              </w:rPr>
              <w:tab/>
            </w:r>
            <w:r>
              <w:rPr>
                <w:noProof/>
                <w:webHidden/>
              </w:rPr>
              <w:fldChar w:fldCharType="begin"/>
            </w:r>
            <w:r>
              <w:rPr>
                <w:noProof/>
                <w:webHidden/>
              </w:rPr>
              <w:instrText xml:space="preserve"> PAGEREF _Toc63155079 \h </w:instrText>
            </w:r>
            <w:r>
              <w:rPr>
                <w:noProof/>
                <w:webHidden/>
              </w:rPr>
            </w:r>
            <w:r>
              <w:rPr>
                <w:noProof/>
                <w:webHidden/>
              </w:rPr>
              <w:fldChar w:fldCharType="separate"/>
            </w:r>
            <w:r>
              <w:rPr>
                <w:noProof/>
                <w:webHidden/>
              </w:rPr>
              <w:t>14</w:t>
            </w:r>
            <w:r>
              <w:rPr>
                <w:noProof/>
                <w:webHidden/>
              </w:rPr>
              <w:fldChar w:fldCharType="end"/>
            </w:r>
          </w:hyperlink>
        </w:p>
        <w:p w14:paraId="55C0604F" w14:textId="664946BF" w:rsidR="008843F4" w:rsidRDefault="008843F4">
          <w:pPr>
            <w:pStyle w:val="TDC1"/>
            <w:tabs>
              <w:tab w:val="right" w:leader="dot" w:pos="9394"/>
            </w:tabs>
            <w:rPr>
              <w:rFonts w:asciiTheme="minorHAnsi" w:hAnsiTheme="minorHAnsi"/>
              <w:noProof/>
              <w:sz w:val="22"/>
              <w:szCs w:val="22"/>
              <w:lang w:val="en-US"/>
            </w:rPr>
          </w:pPr>
          <w:hyperlink w:anchor="_Toc63155080" w:history="1">
            <w:r w:rsidRPr="004271AB">
              <w:rPr>
                <w:rStyle w:val="Hipervnculo"/>
                <w:noProof/>
              </w:rPr>
              <w:t>CUARTO COMPONENTE: GESTIÓN TECNOLÓGICA</w:t>
            </w:r>
            <w:r>
              <w:rPr>
                <w:noProof/>
                <w:webHidden/>
              </w:rPr>
              <w:tab/>
            </w:r>
            <w:r>
              <w:rPr>
                <w:noProof/>
                <w:webHidden/>
              </w:rPr>
              <w:fldChar w:fldCharType="begin"/>
            </w:r>
            <w:r>
              <w:rPr>
                <w:noProof/>
                <w:webHidden/>
              </w:rPr>
              <w:instrText xml:space="preserve"> PAGEREF _Toc63155080 \h </w:instrText>
            </w:r>
            <w:r>
              <w:rPr>
                <w:noProof/>
                <w:webHidden/>
              </w:rPr>
            </w:r>
            <w:r>
              <w:rPr>
                <w:noProof/>
                <w:webHidden/>
              </w:rPr>
              <w:fldChar w:fldCharType="separate"/>
            </w:r>
            <w:r>
              <w:rPr>
                <w:noProof/>
                <w:webHidden/>
              </w:rPr>
              <w:t>19</w:t>
            </w:r>
            <w:r>
              <w:rPr>
                <w:noProof/>
                <w:webHidden/>
              </w:rPr>
              <w:fldChar w:fldCharType="end"/>
            </w:r>
          </w:hyperlink>
        </w:p>
        <w:p w14:paraId="503BAA9D" w14:textId="04C0C1C9" w:rsidR="008843F4" w:rsidRDefault="008843F4">
          <w:pPr>
            <w:pStyle w:val="TDC1"/>
            <w:tabs>
              <w:tab w:val="right" w:leader="dot" w:pos="9394"/>
            </w:tabs>
            <w:rPr>
              <w:rFonts w:asciiTheme="minorHAnsi" w:hAnsiTheme="minorHAnsi"/>
              <w:noProof/>
              <w:sz w:val="22"/>
              <w:szCs w:val="22"/>
              <w:lang w:val="en-US"/>
            </w:rPr>
          </w:pPr>
          <w:hyperlink w:anchor="_Toc63155081" w:history="1">
            <w:r w:rsidRPr="004271AB">
              <w:rPr>
                <w:rStyle w:val="Hipervnculo"/>
                <w:noProof/>
              </w:rPr>
              <w:t>QUINTO COMPONENTE. GESTIÓN DE LAS COMUNICACIONES</w:t>
            </w:r>
            <w:r>
              <w:rPr>
                <w:noProof/>
                <w:webHidden/>
              </w:rPr>
              <w:tab/>
            </w:r>
            <w:r>
              <w:rPr>
                <w:noProof/>
                <w:webHidden/>
              </w:rPr>
              <w:fldChar w:fldCharType="begin"/>
            </w:r>
            <w:r>
              <w:rPr>
                <w:noProof/>
                <w:webHidden/>
              </w:rPr>
              <w:instrText xml:space="preserve"> PAGEREF _Toc63155081 \h </w:instrText>
            </w:r>
            <w:r>
              <w:rPr>
                <w:noProof/>
                <w:webHidden/>
              </w:rPr>
            </w:r>
            <w:r>
              <w:rPr>
                <w:noProof/>
                <w:webHidden/>
              </w:rPr>
              <w:fldChar w:fldCharType="separate"/>
            </w:r>
            <w:r>
              <w:rPr>
                <w:noProof/>
                <w:webHidden/>
              </w:rPr>
              <w:t>20</w:t>
            </w:r>
            <w:r>
              <w:rPr>
                <w:noProof/>
                <w:webHidden/>
              </w:rPr>
              <w:fldChar w:fldCharType="end"/>
            </w:r>
          </w:hyperlink>
        </w:p>
        <w:p w14:paraId="1C0D22CD" w14:textId="0BE7A5A7" w:rsidR="008843F4" w:rsidRDefault="008843F4">
          <w:pPr>
            <w:pStyle w:val="TDC1"/>
            <w:tabs>
              <w:tab w:val="right" w:leader="dot" w:pos="9394"/>
            </w:tabs>
            <w:rPr>
              <w:rFonts w:asciiTheme="minorHAnsi" w:hAnsiTheme="minorHAnsi"/>
              <w:noProof/>
              <w:sz w:val="22"/>
              <w:szCs w:val="22"/>
              <w:lang w:val="en-US"/>
            </w:rPr>
          </w:pPr>
          <w:hyperlink w:anchor="_Toc63155082" w:history="1">
            <w:r w:rsidRPr="004271AB">
              <w:rPr>
                <w:rStyle w:val="Hipervnculo"/>
                <w:noProof/>
              </w:rPr>
              <w:t>CONCLUSIONES</w:t>
            </w:r>
            <w:r>
              <w:rPr>
                <w:noProof/>
                <w:webHidden/>
              </w:rPr>
              <w:tab/>
            </w:r>
            <w:r>
              <w:rPr>
                <w:noProof/>
                <w:webHidden/>
              </w:rPr>
              <w:fldChar w:fldCharType="begin"/>
            </w:r>
            <w:r>
              <w:rPr>
                <w:noProof/>
                <w:webHidden/>
              </w:rPr>
              <w:instrText xml:space="preserve"> PAGEREF _Toc63155082 \h </w:instrText>
            </w:r>
            <w:r>
              <w:rPr>
                <w:noProof/>
                <w:webHidden/>
              </w:rPr>
            </w:r>
            <w:r>
              <w:rPr>
                <w:noProof/>
                <w:webHidden/>
              </w:rPr>
              <w:fldChar w:fldCharType="separate"/>
            </w:r>
            <w:r>
              <w:rPr>
                <w:noProof/>
                <w:webHidden/>
              </w:rPr>
              <w:t>21</w:t>
            </w:r>
            <w:r>
              <w:rPr>
                <w:noProof/>
                <w:webHidden/>
              </w:rPr>
              <w:fldChar w:fldCharType="end"/>
            </w:r>
          </w:hyperlink>
        </w:p>
        <w:p w14:paraId="62C41E92" w14:textId="209F92FE" w:rsidR="00081CFA" w:rsidRDefault="00081CFA">
          <w:r>
            <w:rPr>
              <w:b/>
              <w:bCs/>
              <w:lang w:val="es-ES"/>
            </w:rPr>
            <w:fldChar w:fldCharType="end"/>
          </w:r>
        </w:p>
      </w:sdtContent>
    </w:sdt>
    <w:p w14:paraId="18D5BD21" w14:textId="77777777" w:rsidR="00C774F5" w:rsidRDefault="00C774F5"/>
    <w:p w14:paraId="5AC558A7" w14:textId="77777777" w:rsidR="00F044CC" w:rsidRDefault="00F044CC"/>
    <w:p w14:paraId="5FE6EB50" w14:textId="77777777" w:rsidR="00F044CC" w:rsidRDefault="00F044CC" w:rsidP="000C5D32">
      <w:pPr>
        <w:pStyle w:val="Ttulo1"/>
      </w:pPr>
    </w:p>
    <w:p w14:paraId="38DE4470" w14:textId="77777777" w:rsidR="00F044CC" w:rsidRDefault="00F044CC"/>
    <w:p w14:paraId="41F45780" w14:textId="77777777" w:rsidR="00F044CC" w:rsidRDefault="00F044CC"/>
    <w:p w14:paraId="55CDA908" w14:textId="77777777" w:rsidR="00F044CC" w:rsidRDefault="00F044CC"/>
    <w:p w14:paraId="4DDA8873" w14:textId="77777777" w:rsidR="00F044CC" w:rsidRDefault="00F044CC"/>
    <w:p w14:paraId="53B176DF" w14:textId="77777777" w:rsidR="00F044CC" w:rsidRDefault="00F044CC"/>
    <w:p w14:paraId="5A2A33B5" w14:textId="77777777" w:rsidR="00F044CC" w:rsidRDefault="00F044CC"/>
    <w:p w14:paraId="200E99C5" w14:textId="707F5A8F" w:rsidR="00F044CC" w:rsidRDefault="00F044CC"/>
    <w:p w14:paraId="60C216C9" w14:textId="77777777" w:rsidR="001C7679" w:rsidRDefault="001C7679"/>
    <w:p w14:paraId="754C762C" w14:textId="45FB9990" w:rsidR="00B63A2E" w:rsidRDefault="00406CE9" w:rsidP="00406CE9">
      <w:pPr>
        <w:pStyle w:val="Ttulo1"/>
        <w:rPr>
          <w:rFonts w:cs="Arial"/>
        </w:rPr>
      </w:pPr>
      <w:bookmarkStart w:id="0" w:name="_Toc63155071"/>
      <w:r w:rsidRPr="001C7679">
        <w:rPr>
          <w:rFonts w:cs="Arial"/>
        </w:rPr>
        <w:lastRenderedPageBreak/>
        <w:t>INTRODUCCIÓN</w:t>
      </w:r>
      <w:bookmarkEnd w:id="0"/>
    </w:p>
    <w:p w14:paraId="6B417709" w14:textId="77777777" w:rsidR="00AE2827" w:rsidRDefault="00AE2827" w:rsidP="001C7679"/>
    <w:p w14:paraId="3F85FEDE" w14:textId="32AA3378" w:rsidR="001C7679" w:rsidRDefault="001C7679" w:rsidP="001C7679">
      <w:pPr>
        <w:jc w:val="both"/>
        <w:rPr>
          <w:rFonts w:cs="Arial"/>
          <w:szCs w:val="24"/>
        </w:rPr>
      </w:pPr>
      <w:r w:rsidRPr="001C7679">
        <w:rPr>
          <w:rFonts w:cs="Arial"/>
          <w:szCs w:val="24"/>
        </w:rPr>
        <w:t xml:space="preserve">La Oficina Asesora de Planeación presenta el informe de seguimiento al Plan de Acción </w:t>
      </w:r>
      <w:r w:rsidRPr="00510D0A">
        <w:rPr>
          <w:rFonts w:cs="Arial"/>
          <w:szCs w:val="24"/>
        </w:rPr>
        <w:t>Institucional de la vigencia 2020, el cual contiene un total de 75 productos, ejecutados a través de 240 actividades</w:t>
      </w:r>
      <w:r w:rsidRPr="001C7679">
        <w:rPr>
          <w:rFonts w:cs="Arial"/>
          <w:szCs w:val="24"/>
        </w:rPr>
        <w:t>, ejecutadas por las 9 dependencias de la entidad.</w:t>
      </w:r>
    </w:p>
    <w:p w14:paraId="37397B70" w14:textId="2DE6B7EF" w:rsidR="001C7679" w:rsidRDefault="001C7679" w:rsidP="001C7679">
      <w:pPr>
        <w:jc w:val="both"/>
        <w:rPr>
          <w:rFonts w:cs="Arial"/>
          <w:szCs w:val="24"/>
        </w:rPr>
      </w:pPr>
      <w:r>
        <w:rPr>
          <w:rFonts w:cs="Arial"/>
          <w:szCs w:val="24"/>
        </w:rPr>
        <w:t>La ejecución de este</w:t>
      </w:r>
      <w:r w:rsidR="001B38E2">
        <w:rPr>
          <w:rFonts w:cs="Arial"/>
          <w:szCs w:val="24"/>
        </w:rPr>
        <w:t xml:space="preserve"> plan</w:t>
      </w:r>
      <w:r>
        <w:rPr>
          <w:rFonts w:cs="Arial"/>
          <w:szCs w:val="24"/>
        </w:rPr>
        <w:t xml:space="preserve"> </w:t>
      </w:r>
      <w:r w:rsidR="008C06CC">
        <w:rPr>
          <w:rFonts w:cs="Arial"/>
          <w:szCs w:val="24"/>
        </w:rPr>
        <w:t>enfrentó</w:t>
      </w:r>
      <w:r>
        <w:rPr>
          <w:rFonts w:cs="Arial"/>
          <w:szCs w:val="24"/>
        </w:rPr>
        <w:t xml:space="preserve"> retos importantes durante la vigencia, como las restricciones impuestas por la emergencia sanitaria del Covid-19, esto último impactó drásticamente la ejecución durante el segundo y tercer trimestre, sin embargo, la gestión se ajustó para dar cumplimiento al plan establecido.</w:t>
      </w:r>
    </w:p>
    <w:p w14:paraId="62B1F80B" w14:textId="3E516004" w:rsidR="001C7679" w:rsidRDefault="00AE2827" w:rsidP="001C7679">
      <w:pPr>
        <w:jc w:val="both"/>
        <w:rPr>
          <w:rFonts w:cs="Arial"/>
          <w:szCs w:val="24"/>
        </w:rPr>
      </w:pPr>
      <w:r>
        <w:rPr>
          <w:rFonts w:cs="Arial"/>
          <w:szCs w:val="24"/>
        </w:rPr>
        <w:t>Este informe se estructuró e</w:t>
      </w:r>
      <w:r w:rsidR="008C06CC">
        <w:rPr>
          <w:rFonts w:cs="Arial"/>
          <w:szCs w:val="24"/>
        </w:rPr>
        <w:t>n</w:t>
      </w:r>
      <w:r w:rsidR="00646757">
        <w:rPr>
          <w:rFonts w:cs="Arial"/>
          <w:szCs w:val="24"/>
        </w:rPr>
        <w:t xml:space="preserve"> dos partes, resultados generales del plan de acción y resultados desglosados en</w:t>
      </w:r>
      <w:r w:rsidR="008C06CC">
        <w:rPr>
          <w:rFonts w:cs="Arial"/>
          <w:szCs w:val="24"/>
        </w:rPr>
        <w:t xml:space="preserve"> cinco componentes</w:t>
      </w:r>
      <w:r w:rsidR="001B38E2">
        <w:rPr>
          <w:rFonts w:cs="Arial"/>
          <w:szCs w:val="24"/>
        </w:rPr>
        <w:t xml:space="preserve"> como sigue:</w:t>
      </w:r>
    </w:p>
    <w:p w14:paraId="526CAADF" w14:textId="33A2748D" w:rsidR="00F86F56" w:rsidRDefault="00F86F56" w:rsidP="001C7679">
      <w:pPr>
        <w:jc w:val="both"/>
        <w:rPr>
          <w:rFonts w:cs="Arial"/>
          <w:szCs w:val="24"/>
        </w:rPr>
      </w:pPr>
      <w:r>
        <w:rPr>
          <w:rFonts w:cs="Arial"/>
          <w:szCs w:val="24"/>
        </w:rPr>
        <w:t>Primer componente, Planeación estratégica: contiene los elementos del plan estratégico institucional PEI, 2020 – 2024, construidos y aprobados durante la vigencia.</w:t>
      </w:r>
    </w:p>
    <w:p w14:paraId="7A5E1A30" w14:textId="535A3329" w:rsidR="00F86F56" w:rsidRDefault="00F86F56" w:rsidP="001C7679">
      <w:pPr>
        <w:jc w:val="both"/>
        <w:rPr>
          <w:rFonts w:cs="Arial"/>
          <w:szCs w:val="24"/>
        </w:rPr>
      </w:pPr>
      <w:r>
        <w:rPr>
          <w:rFonts w:cs="Arial"/>
          <w:szCs w:val="24"/>
        </w:rPr>
        <w:t>Segundo Componente, Gestión operacional: presenta el cumplimiento obtenido en los productos de la subdirección operativa y la subdirección de gestión del riesgo, los cuales están directamente relacionados con el cumplimiento de la misión institucional.</w:t>
      </w:r>
    </w:p>
    <w:p w14:paraId="65C78160" w14:textId="73DC578F" w:rsidR="00F86F56" w:rsidRDefault="00F86F56" w:rsidP="001C7679">
      <w:pPr>
        <w:jc w:val="both"/>
        <w:rPr>
          <w:rFonts w:cs="Arial"/>
          <w:szCs w:val="24"/>
        </w:rPr>
      </w:pPr>
      <w:r>
        <w:rPr>
          <w:rFonts w:cs="Arial"/>
          <w:szCs w:val="24"/>
        </w:rPr>
        <w:t>Tercer Componente, Gestión administrativa: Agrupa los productos relacionados con el fortalecimiento institucional y la implementación y sostenimiento del Modelo Integrado de Planeación y Gestión.</w:t>
      </w:r>
    </w:p>
    <w:p w14:paraId="5E629785" w14:textId="543BBA42" w:rsidR="00F86F56" w:rsidRDefault="00F86F56" w:rsidP="001C7679">
      <w:pPr>
        <w:jc w:val="both"/>
        <w:rPr>
          <w:rFonts w:cs="Arial"/>
          <w:szCs w:val="24"/>
        </w:rPr>
      </w:pPr>
      <w:r>
        <w:rPr>
          <w:rFonts w:cs="Arial"/>
          <w:szCs w:val="24"/>
        </w:rPr>
        <w:t>C</w:t>
      </w:r>
      <w:r w:rsidR="00566990">
        <w:rPr>
          <w:rFonts w:cs="Arial"/>
          <w:szCs w:val="24"/>
        </w:rPr>
        <w:t>uarto Componente, Gestión tecnológica: Presenta los resultados en la ejecución del plan de acción relacionado con la implementación de soluciones en tecnologías de la información y comunicaciones en el marco de la política de gobierno digital.</w:t>
      </w:r>
    </w:p>
    <w:p w14:paraId="5910A188" w14:textId="39AE3C2E" w:rsidR="00566990" w:rsidRDefault="00566990" w:rsidP="001C7679">
      <w:pPr>
        <w:jc w:val="both"/>
        <w:rPr>
          <w:rFonts w:cs="Arial"/>
          <w:szCs w:val="24"/>
        </w:rPr>
      </w:pPr>
      <w:r>
        <w:rPr>
          <w:rFonts w:cs="Arial"/>
          <w:szCs w:val="24"/>
        </w:rPr>
        <w:t xml:space="preserve">Quinto componente, Gestión de las comunicaciones: incluye los resultados </w:t>
      </w:r>
      <w:r w:rsidR="00AE2827">
        <w:rPr>
          <w:rFonts w:cs="Arial"/>
          <w:szCs w:val="24"/>
        </w:rPr>
        <w:t>en el cumplimiento de los productos enfocados a la divulgación y entrega de información sobre la gestión de la entidad y el ejercicio operativo en prevención y respuesta a emergencias, dirigida tanto a los servidores de la entidad como a la comunidad en general.</w:t>
      </w:r>
    </w:p>
    <w:p w14:paraId="7061B089" w14:textId="77777777" w:rsidR="00AE2827" w:rsidRDefault="00AE2827" w:rsidP="001C7679">
      <w:pPr>
        <w:jc w:val="both"/>
        <w:rPr>
          <w:rFonts w:cs="Arial"/>
          <w:szCs w:val="24"/>
        </w:rPr>
      </w:pPr>
    </w:p>
    <w:p w14:paraId="6CD67E1C" w14:textId="77777777" w:rsidR="00AE2827" w:rsidRDefault="00AE2827" w:rsidP="001C7679">
      <w:pPr>
        <w:jc w:val="both"/>
        <w:rPr>
          <w:rFonts w:cs="Arial"/>
          <w:szCs w:val="24"/>
        </w:rPr>
      </w:pPr>
    </w:p>
    <w:p w14:paraId="24B0CB06" w14:textId="77777777" w:rsidR="00AE2827" w:rsidRDefault="00AE2827" w:rsidP="001C7679">
      <w:pPr>
        <w:jc w:val="both"/>
        <w:rPr>
          <w:rFonts w:cs="Arial"/>
          <w:szCs w:val="24"/>
        </w:rPr>
      </w:pPr>
    </w:p>
    <w:p w14:paraId="72344D59" w14:textId="77777777" w:rsidR="00AE2827" w:rsidRDefault="00AE2827" w:rsidP="001C7679">
      <w:pPr>
        <w:jc w:val="both"/>
        <w:rPr>
          <w:rFonts w:cs="Arial"/>
          <w:szCs w:val="24"/>
        </w:rPr>
      </w:pPr>
    </w:p>
    <w:p w14:paraId="128F6517" w14:textId="24A71F10" w:rsidR="001C7679" w:rsidRDefault="001C7679" w:rsidP="001C7679">
      <w:pPr>
        <w:jc w:val="both"/>
        <w:rPr>
          <w:rFonts w:cs="Arial"/>
          <w:szCs w:val="24"/>
        </w:rPr>
      </w:pPr>
      <w:r w:rsidRPr="001C7679">
        <w:rPr>
          <w:rFonts w:cs="Arial"/>
          <w:szCs w:val="24"/>
        </w:rPr>
        <w:lastRenderedPageBreak/>
        <w:t>La valoración del resultado de acuerdo al porcentaje reportado de cumplimiento de avance en la meta planeada se presenta de acuerdo a la siguiente metodología de semáforo:</w:t>
      </w:r>
    </w:p>
    <w:p w14:paraId="3A5F5D1D" w14:textId="77777777" w:rsidR="00AE2827" w:rsidRDefault="00AE2827" w:rsidP="001C7679">
      <w:pPr>
        <w:jc w:val="both"/>
        <w:rPr>
          <w:rFonts w:cs="Arial"/>
          <w:szCs w:val="24"/>
        </w:rPr>
      </w:pPr>
    </w:p>
    <w:p w14:paraId="29CE86BF" w14:textId="77777777" w:rsidR="00AE2827" w:rsidRPr="0016296B" w:rsidRDefault="00AE2827" w:rsidP="00AE2827">
      <w:pPr>
        <w:rPr>
          <w:sz w:val="20"/>
        </w:rPr>
      </w:pPr>
      <w:r w:rsidRPr="0016296B">
        <w:rPr>
          <w:noProof/>
          <w:sz w:val="20"/>
          <w:lang w:val="en-US"/>
        </w:rPr>
        <w:drawing>
          <wp:anchor distT="0" distB="0" distL="114300" distR="114300" simplePos="0" relativeHeight="251668480" behindDoc="1" locked="0" layoutInCell="1" allowOverlap="1" wp14:anchorId="43127711" wp14:editId="366EB1F3">
            <wp:simplePos x="0" y="0"/>
            <wp:positionH relativeFrom="column">
              <wp:posOffset>1220470</wp:posOffset>
            </wp:positionH>
            <wp:positionV relativeFrom="paragraph">
              <wp:posOffset>179705</wp:posOffset>
            </wp:positionV>
            <wp:extent cx="4536440" cy="1470660"/>
            <wp:effectExtent l="19050" t="0" r="0" b="0"/>
            <wp:wrapNone/>
            <wp:docPr id="25" name="Imagen 5"/>
            <wp:cNvGraphicFramePr/>
            <a:graphic xmlns:a="http://schemas.openxmlformats.org/drawingml/2006/main">
              <a:graphicData uri="http://schemas.openxmlformats.org/drawingml/2006/picture">
                <pic:pic xmlns:pic="http://schemas.openxmlformats.org/drawingml/2006/picture">
                  <pic:nvPicPr>
                    <pic:cNvPr id="12" name="Imagen 9"/>
                    <pic:cNvPicPr>
                      <a:picLocks noChangeAspect="1"/>
                    </pic:cNvPicPr>
                  </pic:nvPicPr>
                  <pic:blipFill>
                    <a:blip r:embed="rId9" cstate="print"/>
                    <a:stretch>
                      <a:fillRect/>
                    </a:stretch>
                  </pic:blipFill>
                  <pic:spPr>
                    <a:xfrm>
                      <a:off x="0" y="0"/>
                      <a:ext cx="4536440" cy="1470660"/>
                    </a:xfrm>
                    <a:prstGeom prst="rect">
                      <a:avLst/>
                    </a:prstGeom>
                  </pic:spPr>
                </pic:pic>
              </a:graphicData>
            </a:graphic>
          </wp:anchor>
        </w:drawing>
      </w:r>
      <w:r w:rsidRPr="0016296B">
        <w:rPr>
          <w:noProof/>
          <w:sz w:val="20"/>
          <w:lang w:val="en-US"/>
        </w:rPr>
        <w:drawing>
          <wp:anchor distT="0" distB="0" distL="114300" distR="114300" simplePos="0" relativeHeight="251667456" behindDoc="1" locked="0" layoutInCell="1" allowOverlap="1" wp14:anchorId="4FAD8AE6" wp14:editId="4FB6684E">
            <wp:simplePos x="0" y="0"/>
            <wp:positionH relativeFrom="column">
              <wp:posOffset>3810</wp:posOffset>
            </wp:positionH>
            <wp:positionV relativeFrom="paragraph">
              <wp:posOffset>179705</wp:posOffset>
            </wp:positionV>
            <wp:extent cx="823595" cy="1383030"/>
            <wp:effectExtent l="19050" t="0" r="0" b="0"/>
            <wp:wrapTight wrapText="bothSides">
              <wp:wrapPolygon edited="0">
                <wp:start x="-500" y="0"/>
                <wp:lineTo x="-500" y="21421"/>
                <wp:lineTo x="21483" y="21421"/>
                <wp:lineTo x="21483" y="0"/>
                <wp:lineTo x="-500" y="0"/>
              </wp:wrapPolygon>
            </wp:wrapTight>
            <wp:docPr id="26" name="Imagen 4"/>
            <wp:cNvGraphicFramePr/>
            <a:graphic xmlns:a="http://schemas.openxmlformats.org/drawingml/2006/main">
              <a:graphicData uri="http://schemas.openxmlformats.org/drawingml/2006/picture">
                <pic:pic xmlns:pic="http://schemas.openxmlformats.org/drawingml/2006/picture">
                  <pic:nvPicPr>
                    <pic:cNvPr id="11" name="Imagen 6"/>
                    <pic:cNvPicPr>
                      <a:picLocks noChangeAspect="1"/>
                    </pic:cNvPicPr>
                  </pic:nvPicPr>
                  <pic:blipFill>
                    <a:blip r:embed="rId10" cstate="print"/>
                    <a:stretch>
                      <a:fillRect/>
                    </a:stretch>
                  </pic:blipFill>
                  <pic:spPr>
                    <a:xfrm>
                      <a:off x="0" y="0"/>
                      <a:ext cx="823595" cy="1383030"/>
                    </a:xfrm>
                    <a:prstGeom prst="rect">
                      <a:avLst/>
                    </a:prstGeom>
                  </pic:spPr>
                </pic:pic>
              </a:graphicData>
            </a:graphic>
          </wp:anchor>
        </w:drawing>
      </w:r>
      <w:r w:rsidRPr="0016296B">
        <w:rPr>
          <w:sz w:val="20"/>
        </w:rPr>
        <w:t>Tabla 1. Rangos semáforo tipo de resultado</w:t>
      </w:r>
    </w:p>
    <w:p w14:paraId="7314068E" w14:textId="77777777" w:rsidR="00AE2827" w:rsidRDefault="00AE2827" w:rsidP="00AE2827"/>
    <w:p w14:paraId="624C6620" w14:textId="77777777" w:rsidR="00AE2827" w:rsidRDefault="00AE2827" w:rsidP="00AE2827"/>
    <w:p w14:paraId="27F6D33C" w14:textId="77777777" w:rsidR="00AE2827" w:rsidRDefault="00AE2827" w:rsidP="00AE2827"/>
    <w:p w14:paraId="53DB16FB" w14:textId="77777777" w:rsidR="00AE2827" w:rsidRPr="001C7679" w:rsidRDefault="00AE2827" w:rsidP="001C7679">
      <w:pPr>
        <w:jc w:val="both"/>
        <w:rPr>
          <w:rFonts w:cs="Arial"/>
          <w:szCs w:val="24"/>
        </w:rPr>
      </w:pPr>
    </w:p>
    <w:p w14:paraId="4D5030A0" w14:textId="339D3A51" w:rsidR="00AE2827" w:rsidRDefault="00AE2827" w:rsidP="00AE2827">
      <w:pPr>
        <w:pStyle w:val="Ttulo1"/>
        <w:ind w:left="284"/>
      </w:pPr>
    </w:p>
    <w:p w14:paraId="31D302C1" w14:textId="57C6A81F" w:rsidR="00AE2827" w:rsidRDefault="00AE2827" w:rsidP="00AE2827"/>
    <w:p w14:paraId="7B2C8539" w14:textId="7E0CD69C" w:rsidR="00AE2827" w:rsidRDefault="00AE2827" w:rsidP="00AE2827"/>
    <w:p w14:paraId="4D9226E4" w14:textId="77777777" w:rsidR="00AE2827" w:rsidRPr="00AE2827" w:rsidRDefault="00AE2827" w:rsidP="00AE2827"/>
    <w:p w14:paraId="64C1A9DF" w14:textId="77777777" w:rsidR="00AE2827" w:rsidRDefault="00AE2827" w:rsidP="00AE2827">
      <w:pPr>
        <w:pStyle w:val="Ttulo1"/>
        <w:ind w:left="284"/>
      </w:pPr>
    </w:p>
    <w:p w14:paraId="572E0CAF" w14:textId="5162E281" w:rsidR="00AE2827" w:rsidRDefault="00AE2827" w:rsidP="00AE2827">
      <w:pPr>
        <w:pStyle w:val="Ttulo1"/>
        <w:ind w:left="284"/>
      </w:pPr>
    </w:p>
    <w:p w14:paraId="599859B6" w14:textId="328CC947" w:rsidR="00AE2827" w:rsidRDefault="00AE2827" w:rsidP="00AE2827"/>
    <w:p w14:paraId="5E127957" w14:textId="77777777" w:rsidR="00AE2827" w:rsidRPr="00AE2827" w:rsidRDefault="00AE2827" w:rsidP="00AE2827"/>
    <w:p w14:paraId="20FCF2D5" w14:textId="77777777" w:rsidR="00AE2827" w:rsidRDefault="00AE2827" w:rsidP="00AE2827">
      <w:pPr>
        <w:pStyle w:val="Ttulo1"/>
        <w:ind w:left="284"/>
      </w:pPr>
    </w:p>
    <w:p w14:paraId="4F5D872D" w14:textId="2F5BCF23" w:rsidR="00AE2827" w:rsidRDefault="00AE2827" w:rsidP="00AE2827">
      <w:pPr>
        <w:pStyle w:val="Ttulo1"/>
      </w:pPr>
    </w:p>
    <w:p w14:paraId="70263107" w14:textId="6302853D" w:rsidR="00AE2827" w:rsidRDefault="00AE2827" w:rsidP="00AE2827"/>
    <w:p w14:paraId="72BE5930" w14:textId="1E3D7A10" w:rsidR="00AE2827" w:rsidRDefault="00AE2827" w:rsidP="00AE2827"/>
    <w:p w14:paraId="37807C86" w14:textId="4803B7B8" w:rsidR="00510D0A" w:rsidRDefault="00510D0A" w:rsidP="00AE2827"/>
    <w:p w14:paraId="51ABEFB3" w14:textId="625A8843" w:rsidR="00510D0A" w:rsidRDefault="00510D0A" w:rsidP="00AE2827"/>
    <w:p w14:paraId="462A6B59" w14:textId="77777777" w:rsidR="00510D0A" w:rsidRDefault="00510D0A" w:rsidP="00AE2827"/>
    <w:p w14:paraId="5F2F9038" w14:textId="0E5FCF06" w:rsidR="00646757" w:rsidRDefault="00646757" w:rsidP="00AE2827">
      <w:pPr>
        <w:pStyle w:val="Ttulo1"/>
        <w:rPr>
          <w:rFonts w:cs="Arial"/>
        </w:rPr>
      </w:pPr>
      <w:bookmarkStart w:id="1" w:name="_Toc63155072"/>
      <w:r>
        <w:rPr>
          <w:rFonts w:cs="Arial"/>
        </w:rPr>
        <w:lastRenderedPageBreak/>
        <w:t>RESULTADOS GENERALES</w:t>
      </w:r>
      <w:bookmarkEnd w:id="1"/>
    </w:p>
    <w:p w14:paraId="0C95D128" w14:textId="77777777" w:rsidR="00646757" w:rsidRPr="00646757" w:rsidRDefault="00646757" w:rsidP="00646757"/>
    <w:p w14:paraId="551D0A42" w14:textId="5E073A41" w:rsidR="00646757" w:rsidRDefault="00646757" w:rsidP="000D5F7B">
      <w:pPr>
        <w:jc w:val="both"/>
      </w:pPr>
      <w:r>
        <w:t>A continuación, se presentan los resultados generales en el cumplimiento del plan de acción institucional de la Unidad Administrativa Especial Cuerpo Oficial Bomberos de Bogotá en la vigencia 2020.</w:t>
      </w:r>
    </w:p>
    <w:p w14:paraId="5652B8A9" w14:textId="77777777" w:rsidR="000D5F7B" w:rsidRDefault="000D5F7B" w:rsidP="000D5F7B">
      <w:pPr>
        <w:jc w:val="both"/>
      </w:pPr>
    </w:p>
    <w:p w14:paraId="0C8007D8" w14:textId="044D1C6B" w:rsidR="00097D66" w:rsidRPr="00097D66" w:rsidRDefault="000D5F7B" w:rsidP="00097D66">
      <w:pPr>
        <w:rPr>
          <w:sz w:val="20"/>
        </w:rPr>
      </w:pPr>
      <w:r>
        <w:rPr>
          <w:noProof/>
          <w:lang w:val="en-US"/>
        </w:rPr>
        <w:drawing>
          <wp:anchor distT="0" distB="0" distL="114300" distR="114300" simplePos="0" relativeHeight="251674624" behindDoc="1" locked="0" layoutInCell="1" allowOverlap="1" wp14:anchorId="3DC7CC0D" wp14:editId="077AC861">
            <wp:simplePos x="0" y="0"/>
            <wp:positionH relativeFrom="margin">
              <wp:align>center</wp:align>
            </wp:positionH>
            <wp:positionV relativeFrom="paragraph">
              <wp:posOffset>37465</wp:posOffset>
            </wp:positionV>
            <wp:extent cx="4572000" cy="3219450"/>
            <wp:effectExtent l="0" t="0" r="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97D66" w:rsidRPr="00097D66">
        <w:rPr>
          <w:sz w:val="20"/>
        </w:rPr>
        <w:t>Grafico 1: Indicador avance plan de acción tercer trimestre</w:t>
      </w:r>
    </w:p>
    <w:p w14:paraId="38652141" w14:textId="5BD48DB4" w:rsidR="00097D66" w:rsidRPr="00097D66" w:rsidRDefault="00097D66" w:rsidP="00097D66"/>
    <w:p w14:paraId="5BF42DC2" w14:textId="138190D4" w:rsidR="00B8386C" w:rsidRDefault="00B8386C" w:rsidP="00097D66">
      <w:pPr>
        <w:jc w:val="center"/>
      </w:pPr>
    </w:p>
    <w:p w14:paraId="5298E8B0" w14:textId="77777777" w:rsidR="00646757" w:rsidRDefault="00646757" w:rsidP="00AE2827">
      <w:pPr>
        <w:pStyle w:val="Ttulo1"/>
        <w:rPr>
          <w:rFonts w:cs="Arial"/>
        </w:rPr>
      </w:pPr>
    </w:p>
    <w:p w14:paraId="3BDB40BD" w14:textId="77777777" w:rsidR="00646757" w:rsidRDefault="00646757" w:rsidP="00AE2827">
      <w:pPr>
        <w:pStyle w:val="Ttulo1"/>
        <w:rPr>
          <w:rFonts w:cs="Arial"/>
        </w:rPr>
      </w:pPr>
    </w:p>
    <w:p w14:paraId="1F6B42B6" w14:textId="77777777" w:rsidR="00646757" w:rsidRDefault="00646757" w:rsidP="00AE2827">
      <w:pPr>
        <w:pStyle w:val="Ttulo1"/>
        <w:rPr>
          <w:rFonts w:cs="Arial"/>
        </w:rPr>
      </w:pPr>
    </w:p>
    <w:p w14:paraId="5B33621C" w14:textId="4B98BBFC" w:rsidR="00646757" w:rsidRDefault="00646757" w:rsidP="00AE2827">
      <w:pPr>
        <w:pStyle w:val="Ttulo1"/>
        <w:rPr>
          <w:rFonts w:cs="Arial"/>
        </w:rPr>
      </w:pPr>
    </w:p>
    <w:p w14:paraId="68BABBF3" w14:textId="44B594C5" w:rsidR="00097D66" w:rsidRDefault="00097D66" w:rsidP="00097D66">
      <w:pPr>
        <w:jc w:val="both"/>
      </w:pPr>
      <w:r>
        <w:t xml:space="preserve">El cumplimiento del plan de acción de la UAECOB </w:t>
      </w:r>
      <w:proofErr w:type="spellStart"/>
      <w:r>
        <w:t>tuvó</w:t>
      </w:r>
      <w:proofErr w:type="spellEnd"/>
      <w:r>
        <w:t xml:space="preserve"> un avance ponderado de las metas de los productos del 93%, de acuerdo al avance reportado por las dependencias así:</w:t>
      </w:r>
    </w:p>
    <w:p w14:paraId="051914A6" w14:textId="1ACE205D" w:rsidR="000D5F7B" w:rsidRDefault="000D5F7B" w:rsidP="000D5F7B">
      <w:r w:rsidRPr="0016296B">
        <w:rPr>
          <w:sz w:val="20"/>
        </w:rPr>
        <w:t xml:space="preserve">Tabla 2. </w:t>
      </w:r>
      <w:r>
        <w:rPr>
          <w:sz w:val="20"/>
        </w:rPr>
        <w:t>Avance</w:t>
      </w:r>
      <w:r w:rsidRPr="0016296B">
        <w:rPr>
          <w:sz w:val="20"/>
        </w:rPr>
        <w:t xml:space="preserve"> ponderado por dependencia</w:t>
      </w:r>
    </w:p>
    <w:tbl>
      <w:tblPr>
        <w:tblW w:w="5880" w:type="dxa"/>
        <w:jc w:val="center"/>
        <w:tblLook w:val="04A0" w:firstRow="1" w:lastRow="0" w:firstColumn="1" w:lastColumn="0" w:noHBand="0" w:noVBand="1"/>
      </w:tblPr>
      <w:tblGrid>
        <w:gridCol w:w="3980"/>
        <w:gridCol w:w="1900"/>
      </w:tblGrid>
      <w:tr w:rsidR="000D5F7B" w:rsidRPr="00A3405A" w14:paraId="4925CBDC" w14:textId="77777777" w:rsidTr="00C774F5">
        <w:trPr>
          <w:trHeight w:val="600"/>
          <w:jc w:val="center"/>
        </w:trPr>
        <w:tc>
          <w:tcPr>
            <w:tcW w:w="398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2DD51E4E" w14:textId="77777777" w:rsidR="000D5F7B" w:rsidRPr="00A3405A" w:rsidRDefault="000D5F7B" w:rsidP="000D5F7B">
            <w:pPr>
              <w:spacing w:after="0" w:line="240" w:lineRule="auto"/>
              <w:jc w:val="center"/>
              <w:rPr>
                <w:rFonts w:ascii="Calibri" w:eastAsia="Times New Roman" w:hAnsi="Calibri" w:cs="Calibri"/>
                <w:color w:val="FFFFFF"/>
                <w:sz w:val="20"/>
                <w:lang w:val="en-US"/>
              </w:rPr>
            </w:pPr>
            <w:r w:rsidRPr="00A3405A">
              <w:rPr>
                <w:rFonts w:ascii="Calibri" w:eastAsia="Times New Roman" w:hAnsi="Calibri" w:cs="Calibri"/>
                <w:color w:val="FFFFFF"/>
                <w:sz w:val="20"/>
                <w:lang w:val="en-US"/>
              </w:rPr>
              <w:t>DEPENDENCIA</w:t>
            </w:r>
          </w:p>
        </w:tc>
        <w:tc>
          <w:tcPr>
            <w:tcW w:w="1900" w:type="dxa"/>
            <w:tcBorders>
              <w:top w:val="single" w:sz="4" w:space="0" w:color="000000"/>
              <w:left w:val="nil"/>
              <w:bottom w:val="single" w:sz="4" w:space="0" w:color="000000"/>
              <w:right w:val="single" w:sz="4" w:space="0" w:color="000000"/>
            </w:tcBorders>
            <w:shd w:val="clear" w:color="76923C" w:fill="76923C"/>
            <w:vAlign w:val="bottom"/>
            <w:hideMark/>
          </w:tcPr>
          <w:p w14:paraId="63F856C6" w14:textId="77777777" w:rsidR="000D5F7B" w:rsidRPr="00A3405A" w:rsidRDefault="000D5F7B" w:rsidP="00C774F5">
            <w:pPr>
              <w:spacing w:after="0" w:line="240" w:lineRule="auto"/>
              <w:jc w:val="center"/>
              <w:rPr>
                <w:rFonts w:ascii="Calibri" w:eastAsia="Times New Roman" w:hAnsi="Calibri" w:cs="Calibri"/>
                <w:color w:val="FFFFFF"/>
                <w:sz w:val="20"/>
                <w:lang w:val="en-US"/>
              </w:rPr>
            </w:pPr>
            <w:r w:rsidRPr="00A3405A">
              <w:rPr>
                <w:rFonts w:ascii="Calibri" w:eastAsia="Times New Roman" w:hAnsi="Calibri" w:cs="Calibri"/>
                <w:color w:val="FFFFFF"/>
                <w:sz w:val="20"/>
                <w:lang w:val="en-US"/>
              </w:rPr>
              <w:t>AVANCE PONDERADO</w:t>
            </w:r>
          </w:p>
        </w:tc>
      </w:tr>
      <w:tr w:rsidR="000D5F7B" w:rsidRPr="00A3405A" w14:paraId="406CCC59"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4A0AA045"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1. </w:t>
            </w:r>
            <w:proofErr w:type="spellStart"/>
            <w:r w:rsidRPr="00A3405A">
              <w:rPr>
                <w:rFonts w:ascii="Calibri" w:eastAsia="Times New Roman" w:hAnsi="Calibri" w:cs="Calibri"/>
                <w:color w:val="000000"/>
                <w:sz w:val="20"/>
                <w:lang w:val="en-US"/>
              </w:rPr>
              <w:t>Dirección</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14B35FBF"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100%</w:t>
            </w:r>
          </w:p>
        </w:tc>
      </w:tr>
      <w:tr w:rsidR="000D5F7B" w:rsidRPr="00A3405A" w14:paraId="1DAD472B"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28E84162"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2. </w:t>
            </w:r>
            <w:proofErr w:type="spellStart"/>
            <w:r w:rsidRPr="00A3405A">
              <w:rPr>
                <w:rFonts w:ascii="Calibri" w:eastAsia="Times New Roman" w:hAnsi="Calibri" w:cs="Calibri"/>
                <w:color w:val="000000"/>
                <w:sz w:val="20"/>
                <w:lang w:val="en-US"/>
              </w:rPr>
              <w:t>Oficina</w:t>
            </w:r>
            <w:proofErr w:type="spellEnd"/>
            <w:r w:rsidRPr="00A3405A">
              <w:rPr>
                <w:rFonts w:ascii="Calibri" w:eastAsia="Times New Roman" w:hAnsi="Calibri" w:cs="Calibri"/>
                <w:color w:val="000000"/>
                <w:sz w:val="20"/>
                <w:lang w:val="en-US"/>
              </w:rPr>
              <w:t xml:space="preserve"> de Control </w:t>
            </w:r>
            <w:proofErr w:type="spellStart"/>
            <w:r w:rsidRPr="00A3405A">
              <w:rPr>
                <w:rFonts w:ascii="Calibri" w:eastAsia="Times New Roman" w:hAnsi="Calibri" w:cs="Calibri"/>
                <w:color w:val="000000"/>
                <w:sz w:val="20"/>
                <w:lang w:val="en-US"/>
              </w:rPr>
              <w:t>Interno</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71211847"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100%</w:t>
            </w:r>
          </w:p>
        </w:tc>
      </w:tr>
      <w:tr w:rsidR="000D5F7B" w:rsidRPr="00A3405A" w14:paraId="7B039119"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1B8FFB57"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3. </w:t>
            </w:r>
            <w:proofErr w:type="spellStart"/>
            <w:r w:rsidRPr="00A3405A">
              <w:rPr>
                <w:rFonts w:ascii="Calibri" w:eastAsia="Times New Roman" w:hAnsi="Calibri" w:cs="Calibri"/>
                <w:color w:val="000000"/>
                <w:sz w:val="20"/>
                <w:lang w:val="en-US"/>
              </w:rPr>
              <w:t>Oficina</w:t>
            </w:r>
            <w:proofErr w:type="spellEnd"/>
            <w:r w:rsidRPr="00A3405A">
              <w:rPr>
                <w:rFonts w:ascii="Calibri" w:eastAsia="Times New Roman" w:hAnsi="Calibri" w:cs="Calibri"/>
                <w:color w:val="000000"/>
                <w:sz w:val="20"/>
                <w:lang w:val="en-US"/>
              </w:rPr>
              <w:t xml:space="preserve"> </w:t>
            </w:r>
            <w:proofErr w:type="spellStart"/>
            <w:r w:rsidRPr="00A3405A">
              <w:rPr>
                <w:rFonts w:ascii="Calibri" w:eastAsia="Times New Roman" w:hAnsi="Calibri" w:cs="Calibri"/>
                <w:color w:val="000000"/>
                <w:sz w:val="20"/>
                <w:lang w:val="en-US"/>
              </w:rPr>
              <w:t>Asesora</w:t>
            </w:r>
            <w:proofErr w:type="spellEnd"/>
            <w:r w:rsidRPr="00A3405A">
              <w:rPr>
                <w:rFonts w:ascii="Calibri" w:eastAsia="Times New Roman" w:hAnsi="Calibri" w:cs="Calibri"/>
                <w:color w:val="000000"/>
                <w:sz w:val="20"/>
                <w:lang w:val="en-US"/>
              </w:rPr>
              <w:t xml:space="preserve"> de </w:t>
            </w:r>
            <w:proofErr w:type="spellStart"/>
            <w:r w:rsidRPr="00A3405A">
              <w:rPr>
                <w:rFonts w:ascii="Calibri" w:eastAsia="Times New Roman" w:hAnsi="Calibri" w:cs="Calibri"/>
                <w:color w:val="000000"/>
                <w:sz w:val="20"/>
                <w:lang w:val="en-US"/>
              </w:rPr>
              <w:t>Planeación</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7DA9ED5A"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97%</w:t>
            </w:r>
          </w:p>
        </w:tc>
      </w:tr>
      <w:tr w:rsidR="000D5F7B" w:rsidRPr="00A3405A" w14:paraId="7A2215E0"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52E27294"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4. </w:t>
            </w:r>
            <w:proofErr w:type="spellStart"/>
            <w:r w:rsidRPr="00A3405A">
              <w:rPr>
                <w:rFonts w:ascii="Calibri" w:eastAsia="Times New Roman" w:hAnsi="Calibri" w:cs="Calibri"/>
                <w:color w:val="000000"/>
                <w:sz w:val="20"/>
                <w:lang w:val="en-US"/>
              </w:rPr>
              <w:t>Oficina</w:t>
            </w:r>
            <w:proofErr w:type="spellEnd"/>
            <w:r w:rsidRPr="00A3405A">
              <w:rPr>
                <w:rFonts w:ascii="Calibri" w:eastAsia="Times New Roman" w:hAnsi="Calibri" w:cs="Calibri"/>
                <w:color w:val="000000"/>
                <w:sz w:val="20"/>
                <w:lang w:val="en-US"/>
              </w:rPr>
              <w:t xml:space="preserve"> </w:t>
            </w:r>
            <w:proofErr w:type="spellStart"/>
            <w:r w:rsidRPr="00A3405A">
              <w:rPr>
                <w:rFonts w:ascii="Calibri" w:eastAsia="Times New Roman" w:hAnsi="Calibri" w:cs="Calibri"/>
                <w:color w:val="000000"/>
                <w:sz w:val="20"/>
                <w:lang w:val="en-US"/>
              </w:rPr>
              <w:t>Asesora</w:t>
            </w:r>
            <w:proofErr w:type="spellEnd"/>
            <w:r w:rsidRPr="00A3405A">
              <w:rPr>
                <w:rFonts w:ascii="Calibri" w:eastAsia="Times New Roman" w:hAnsi="Calibri" w:cs="Calibri"/>
                <w:color w:val="000000"/>
                <w:sz w:val="20"/>
                <w:lang w:val="en-US"/>
              </w:rPr>
              <w:t xml:space="preserve"> </w:t>
            </w:r>
            <w:proofErr w:type="spellStart"/>
            <w:r w:rsidRPr="00A3405A">
              <w:rPr>
                <w:rFonts w:ascii="Calibri" w:eastAsia="Times New Roman" w:hAnsi="Calibri" w:cs="Calibri"/>
                <w:color w:val="000000"/>
                <w:sz w:val="20"/>
                <w:lang w:val="en-US"/>
              </w:rPr>
              <w:t>Jurídica</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54527367"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75%</w:t>
            </w:r>
          </w:p>
        </w:tc>
      </w:tr>
      <w:tr w:rsidR="000D5F7B" w:rsidRPr="00A3405A" w14:paraId="4B4F7BF8"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08AE1BF4" w14:textId="77777777" w:rsidR="000D5F7B" w:rsidRPr="00A3405A" w:rsidRDefault="000D5F7B" w:rsidP="00C774F5">
            <w:pPr>
              <w:spacing w:after="0" w:line="240" w:lineRule="auto"/>
              <w:rPr>
                <w:rFonts w:ascii="Calibri" w:eastAsia="Times New Roman" w:hAnsi="Calibri" w:cs="Calibri"/>
                <w:color w:val="000000"/>
                <w:sz w:val="20"/>
              </w:rPr>
            </w:pPr>
            <w:r w:rsidRPr="00A3405A">
              <w:rPr>
                <w:rFonts w:ascii="Calibri" w:eastAsia="Times New Roman" w:hAnsi="Calibri" w:cs="Calibri"/>
                <w:color w:val="000000"/>
                <w:sz w:val="20"/>
              </w:rPr>
              <w:t>5. Subdirección de Gestión del Riesgo</w:t>
            </w:r>
          </w:p>
        </w:tc>
        <w:tc>
          <w:tcPr>
            <w:tcW w:w="1900" w:type="dxa"/>
            <w:tcBorders>
              <w:top w:val="nil"/>
              <w:left w:val="nil"/>
              <w:bottom w:val="single" w:sz="4" w:space="0" w:color="000000"/>
              <w:right w:val="single" w:sz="4" w:space="0" w:color="000000"/>
            </w:tcBorders>
            <w:shd w:val="clear" w:color="auto" w:fill="auto"/>
            <w:noWrap/>
            <w:vAlign w:val="bottom"/>
            <w:hideMark/>
          </w:tcPr>
          <w:p w14:paraId="1A731092"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100%</w:t>
            </w:r>
          </w:p>
        </w:tc>
      </w:tr>
      <w:tr w:rsidR="000D5F7B" w:rsidRPr="00A3405A" w14:paraId="665B61A4"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4353A525"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6. </w:t>
            </w:r>
            <w:proofErr w:type="spellStart"/>
            <w:r w:rsidRPr="00A3405A">
              <w:rPr>
                <w:rFonts w:ascii="Calibri" w:eastAsia="Times New Roman" w:hAnsi="Calibri" w:cs="Calibri"/>
                <w:color w:val="000000"/>
                <w:sz w:val="20"/>
                <w:lang w:val="en-US"/>
              </w:rPr>
              <w:t>Subdirección</w:t>
            </w:r>
            <w:proofErr w:type="spellEnd"/>
            <w:r w:rsidRPr="00A3405A">
              <w:rPr>
                <w:rFonts w:ascii="Calibri" w:eastAsia="Times New Roman" w:hAnsi="Calibri" w:cs="Calibri"/>
                <w:color w:val="000000"/>
                <w:sz w:val="20"/>
                <w:lang w:val="en-US"/>
              </w:rPr>
              <w:t xml:space="preserve"> </w:t>
            </w:r>
            <w:proofErr w:type="spellStart"/>
            <w:r w:rsidRPr="00A3405A">
              <w:rPr>
                <w:rFonts w:ascii="Calibri" w:eastAsia="Times New Roman" w:hAnsi="Calibri" w:cs="Calibri"/>
                <w:color w:val="000000"/>
                <w:sz w:val="20"/>
                <w:lang w:val="en-US"/>
              </w:rPr>
              <w:t>Operativa</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7AF3644A"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100%</w:t>
            </w:r>
          </w:p>
        </w:tc>
      </w:tr>
      <w:tr w:rsidR="000D5F7B" w:rsidRPr="00A3405A" w14:paraId="5B78735F"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5ABDCD08"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7. </w:t>
            </w:r>
            <w:proofErr w:type="spellStart"/>
            <w:r w:rsidRPr="00A3405A">
              <w:rPr>
                <w:rFonts w:ascii="Calibri" w:eastAsia="Times New Roman" w:hAnsi="Calibri" w:cs="Calibri"/>
                <w:color w:val="000000"/>
                <w:sz w:val="20"/>
                <w:lang w:val="en-US"/>
              </w:rPr>
              <w:t>Subdirección</w:t>
            </w:r>
            <w:proofErr w:type="spellEnd"/>
            <w:r w:rsidRPr="00A3405A">
              <w:rPr>
                <w:rFonts w:ascii="Calibri" w:eastAsia="Times New Roman" w:hAnsi="Calibri" w:cs="Calibri"/>
                <w:color w:val="000000"/>
                <w:sz w:val="20"/>
                <w:lang w:val="en-US"/>
              </w:rPr>
              <w:t xml:space="preserve"> </w:t>
            </w:r>
            <w:proofErr w:type="spellStart"/>
            <w:r w:rsidRPr="00A3405A">
              <w:rPr>
                <w:rFonts w:ascii="Calibri" w:eastAsia="Times New Roman" w:hAnsi="Calibri" w:cs="Calibri"/>
                <w:color w:val="000000"/>
                <w:sz w:val="20"/>
                <w:lang w:val="en-US"/>
              </w:rPr>
              <w:t>Logística</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3E6FA0CB"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100%</w:t>
            </w:r>
          </w:p>
        </w:tc>
      </w:tr>
      <w:tr w:rsidR="000D5F7B" w:rsidRPr="00A3405A" w14:paraId="50600CD7"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36EEE55E"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8. </w:t>
            </w:r>
            <w:proofErr w:type="spellStart"/>
            <w:r w:rsidRPr="00A3405A">
              <w:rPr>
                <w:rFonts w:ascii="Calibri" w:eastAsia="Times New Roman" w:hAnsi="Calibri" w:cs="Calibri"/>
                <w:color w:val="000000"/>
                <w:sz w:val="20"/>
                <w:lang w:val="en-US"/>
              </w:rPr>
              <w:t>Subdirección</w:t>
            </w:r>
            <w:proofErr w:type="spellEnd"/>
            <w:r w:rsidRPr="00A3405A">
              <w:rPr>
                <w:rFonts w:ascii="Calibri" w:eastAsia="Times New Roman" w:hAnsi="Calibri" w:cs="Calibri"/>
                <w:color w:val="000000"/>
                <w:sz w:val="20"/>
                <w:lang w:val="en-US"/>
              </w:rPr>
              <w:t xml:space="preserve"> de </w:t>
            </w:r>
            <w:proofErr w:type="spellStart"/>
            <w:r w:rsidRPr="00A3405A">
              <w:rPr>
                <w:rFonts w:ascii="Calibri" w:eastAsia="Times New Roman" w:hAnsi="Calibri" w:cs="Calibri"/>
                <w:color w:val="000000"/>
                <w:sz w:val="20"/>
                <w:lang w:val="en-US"/>
              </w:rPr>
              <w:t>Gestión</w:t>
            </w:r>
            <w:proofErr w:type="spellEnd"/>
            <w:r w:rsidRPr="00A3405A">
              <w:rPr>
                <w:rFonts w:ascii="Calibri" w:eastAsia="Times New Roman" w:hAnsi="Calibri" w:cs="Calibri"/>
                <w:color w:val="000000"/>
                <w:sz w:val="20"/>
                <w:lang w:val="en-US"/>
              </w:rPr>
              <w:t xml:space="preserve"> </w:t>
            </w:r>
            <w:proofErr w:type="spellStart"/>
            <w:r w:rsidRPr="00A3405A">
              <w:rPr>
                <w:rFonts w:ascii="Calibri" w:eastAsia="Times New Roman" w:hAnsi="Calibri" w:cs="Calibri"/>
                <w:color w:val="000000"/>
                <w:sz w:val="20"/>
                <w:lang w:val="en-US"/>
              </w:rPr>
              <w:t>Corporativa</w:t>
            </w:r>
            <w:proofErr w:type="spellEnd"/>
          </w:p>
        </w:tc>
        <w:tc>
          <w:tcPr>
            <w:tcW w:w="1900" w:type="dxa"/>
            <w:tcBorders>
              <w:top w:val="nil"/>
              <w:left w:val="nil"/>
              <w:bottom w:val="single" w:sz="4" w:space="0" w:color="000000"/>
              <w:right w:val="single" w:sz="4" w:space="0" w:color="000000"/>
            </w:tcBorders>
            <w:shd w:val="clear" w:color="auto" w:fill="auto"/>
            <w:noWrap/>
            <w:vAlign w:val="bottom"/>
            <w:hideMark/>
          </w:tcPr>
          <w:p w14:paraId="05E22988"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87%</w:t>
            </w:r>
          </w:p>
        </w:tc>
      </w:tr>
      <w:tr w:rsidR="000D5F7B" w:rsidRPr="00A3405A" w14:paraId="32F6F051" w14:textId="77777777" w:rsidTr="00C774F5">
        <w:trPr>
          <w:trHeight w:val="300"/>
          <w:jc w:val="center"/>
        </w:trPr>
        <w:tc>
          <w:tcPr>
            <w:tcW w:w="3980" w:type="dxa"/>
            <w:tcBorders>
              <w:top w:val="nil"/>
              <w:left w:val="single" w:sz="4" w:space="0" w:color="000000"/>
              <w:bottom w:val="single" w:sz="4" w:space="0" w:color="000000"/>
              <w:right w:val="single" w:sz="4" w:space="0" w:color="000000"/>
            </w:tcBorders>
            <w:shd w:val="clear" w:color="auto" w:fill="auto"/>
            <w:noWrap/>
            <w:vAlign w:val="bottom"/>
            <w:hideMark/>
          </w:tcPr>
          <w:p w14:paraId="0FD9640F" w14:textId="77777777" w:rsidR="000D5F7B" w:rsidRPr="00A3405A" w:rsidRDefault="000D5F7B" w:rsidP="00C774F5">
            <w:pPr>
              <w:spacing w:after="0" w:line="240" w:lineRule="auto"/>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 xml:space="preserve">9. </w:t>
            </w:r>
            <w:proofErr w:type="spellStart"/>
            <w:r w:rsidRPr="00A3405A">
              <w:rPr>
                <w:rFonts w:ascii="Calibri" w:eastAsia="Times New Roman" w:hAnsi="Calibri" w:cs="Calibri"/>
                <w:color w:val="000000"/>
                <w:sz w:val="20"/>
                <w:lang w:val="en-US"/>
              </w:rPr>
              <w:t>Subdirección</w:t>
            </w:r>
            <w:proofErr w:type="spellEnd"/>
            <w:r w:rsidRPr="00A3405A">
              <w:rPr>
                <w:rFonts w:ascii="Calibri" w:eastAsia="Times New Roman" w:hAnsi="Calibri" w:cs="Calibri"/>
                <w:color w:val="000000"/>
                <w:sz w:val="20"/>
                <w:lang w:val="en-US"/>
              </w:rPr>
              <w:t xml:space="preserve"> de </w:t>
            </w:r>
            <w:proofErr w:type="spellStart"/>
            <w:r w:rsidRPr="00A3405A">
              <w:rPr>
                <w:rFonts w:ascii="Calibri" w:eastAsia="Times New Roman" w:hAnsi="Calibri" w:cs="Calibri"/>
                <w:color w:val="000000"/>
                <w:sz w:val="20"/>
                <w:lang w:val="en-US"/>
              </w:rPr>
              <w:t>Gestión</w:t>
            </w:r>
            <w:proofErr w:type="spellEnd"/>
            <w:r w:rsidRPr="00A3405A">
              <w:rPr>
                <w:rFonts w:ascii="Calibri" w:eastAsia="Times New Roman" w:hAnsi="Calibri" w:cs="Calibri"/>
                <w:color w:val="000000"/>
                <w:sz w:val="20"/>
                <w:lang w:val="en-US"/>
              </w:rPr>
              <w:t xml:space="preserve"> Humana</w:t>
            </w:r>
          </w:p>
        </w:tc>
        <w:tc>
          <w:tcPr>
            <w:tcW w:w="1900" w:type="dxa"/>
            <w:tcBorders>
              <w:top w:val="nil"/>
              <w:left w:val="nil"/>
              <w:bottom w:val="single" w:sz="4" w:space="0" w:color="000000"/>
              <w:right w:val="single" w:sz="4" w:space="0" w:color="000000"/>
            </w:tcBorders>
            <w:shd w:val="clear" w:color="auto" w:fill="auto"/>
            <w:noWrap/>
            <w:vAlign w:val="bottom"/>
            <w:hideMark/>
          </w:tcPr>
          <w:p w14:paraId="21E03FA9" w14:textId="77777777" w:rsidR="000D5F7B" w:rsidRPr="00A3405A" w:rsidRDefault="000D5F7B" w:rsidP="00C774F5">
            <w:pPr>
              <w:spacing w:after="0" w:line="240" w:lineRule="auto"/>
              <w:jc w:val="right"/>
              <w:rPr>
                <w:rFonts w:ascii="Calibri" w:eastAsia="Times New Roman" w:hAnsi="Calibri" w:cs="Calibri"/>
                <w:color w:val="000000"/>
                <w:sz w:val="20"/>
                <w:lang w:val="en-US"/>
              </w:rPr>
            </w:pPr>
            <w:r w:rsidRPr="00A3405A">
              <w:rPr>
                <w:rFonts w:ascii="Calibri" w:eastAsia="Times New Roman" w:hAnsi="Calibri" w:cs="Calibri"/>
                <w:color w:val="000000"/>
                <w:sz w:val="20"/>
                <w:lang w:val="en-US"/>
              </w:rPr>
              <w:t>79%</w:t>
            </w:r>
          </w:p>
        </w:tc>
      </w:tr>
    </w:tbl>
    <w:p w14:paraId="605BF21F" w14:textId="0098A63A" w:rsidR="000D5F7B" w:rsidRDefault="000D5F7B" w:rsidP="00097D66">
      <w:pPr>
        <w:jc w:val="both"/>
      </w:pPr>
    </w:p>
    <w:p w14:paraId="7B2DB923" w14:textId="5AF474B3" w:rsidR="000D5F7B" w:rsidRDefault="000D5F7B" w:rsidP="00097D66">
      <w:pPr>
        <w:jc w:val="both"/>
      </w:pPr>
      <w:r>
        <w:lastRenderedPageBreak/>
        <w:t>A continuación, se presenta por dependencia, la distribución de los productos según el tipo de resultado, utilizando la metodología de semáforo:</w:t>
      </w:r>
    </w:p>
    <w:p w14:paraId="4D123269" w14:textId="470FAD34" w:rsidR="000D5F7B" w:rsidRDefault="000D5F7B" w:rsidP="00097D66">
      <w:pPr>
        <w:jc w:val="both"/>
      </w:pPr>
    </w:p>
    <w:p w14:paraId="0B809CFF" w14:textId="55CF2CEE" w:rsidR="000D5F7B" w:rsidRDefault="000D5F7B" w:rsidP="000D5F7B">
      <w:pPr>
        <w:rPr>
          <w:sz w:val="20"/>
        </w:rPr>
      </w:pPr>
      <w:r w:rsidRPr="0016296B">
        <w:rPr>
          <w:sz w:val="20"/>
        </w:rPr>
        <w:t>Gráfico 2. Productos dependencias por tipo de desempeño</w:t>
      </w:r>
    </w:p>
    <w:p w14:paraId="1BA54EF2" w14:textId="287E7D69" w:rsidR="00646757" w:rsidRDefault="000D5F7B" w:rsidP="00646757">
      <w:r>
        <w:rPr>
          <w:noProof/>
          <w:sz w:val="20"/>
          <w:lang w:val="en-US"/>
        </w:rPr>
        <w:drawing>
          <wp:anchor distT="0" distB="0" distL="114300" distR="114300" simplePos="0" relativeHeight="251675648" behindDoc="1" locked="0" layoutInCell="1" allowOverlap="1" wp14:anchorId="26E01704" wp14:editId="6374AECA">
            <wp:simplePos x="0" y="0"/>
            <wp:positionH relativeFrom="margin">
              <wp:align>left</wp:align>
            </wp:positionH>
            <wp:positionV relativeFrom="paragraph">
              <wp:posOffset>10795</wp:posOffset>
            </wp:positionV>
            <wp:extent cx="6196330" cy="3081631"/>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6330" cy="3081631"/>
                    </a:xfrm>
                    <a:prstGeom prst="rect">
                      <a:avLst/>
                    </a:prstGeom>
                    <a:noFill/>
                  </pic:spPr>
                </pic:pic>
              </a:graphicData>
            </a:graphic>
            <wp14:sizeRelH relativeFrom="page">
              <wp14:pctWidth>0</wp14:pctWidth>
            </wp14:sizeRelH>
            <wp14:sizeRelV relativeFrom="page">
              <wp14:pctHeight>0</wp14:pctHeight>
            </wp14:sizeRelV>
          </wp:anchor>
        </w:drawing>
      </w:r>
    </w:p>
    <w:p w14:paraId="3B10FA4A" w14:textId="03C1D0B3" w:rsidR="00646757" w:rsidRDefault="00646757" w:rsidP="00646757"/>
    <w:p w14:paraId="3D700798" w14:textId="77777777" w:rsidR="00646757" w:rsidRPr="00646757" w:rsidRDefault="00646757" w:rsidP="00646757"/>
    <w:p w14:paraId="5D08A133" w14:textId="77777777" w:rsidR="00646757" w:rsidRDefault="00646757" w:rsidP="00AE2827">
      <w:pPr>
        <w:pStyle w:val="Ttulo1"/>
        <w:rPr>
          <w:rFonts w:cs="Arial"/>
        </w:rPr>
      </w:pPr>
    </w:p>
    <w:p w14:paraId="55CCA1D9" w14:textId="77777777" w:rsidR="00646757" w:rsidRDefault="00646757" w:rsidP="00AE2827">
      <w:pPr>
        <w:pStyle w:val="Ttulo1"/>
        <w:rPr>
          <w:rFonts w:cs="Arial"/>
        </w:rPr>
      </w:pPr>
    </w:p>
    <w:p w14:paraId="00936E80" w14:textId="77777777" w:rsidR="00646757" w:rsidRDefault="00646757" w:rsidP="00AE2827">
      <w:pPr>
        <w:pStyle w:val="Ttulo1"/>
        <w:rPr>
          <w:rFonts w:cs="Arial"/>
        </w:rPr>
      </w:pPr>
    </w:p>
    <w:p w14:paraId="64E5D666" w14:textId="77777777" w:rsidR="00646757" w:rsidRDefault="00646757" w:rsidP="00AE2827">
      <w:pPr>
        <w:pStyle w:val="Ttulo1"/>
        <w:rPr>
          <w:rFonts w:cs="Arial"/>
        </w:rPr>
      </w:pPr>
    </w:p>
    <w:p w14:paraId="1BCE3109" w14:textId="77777777" w:rsidR="00646757" w:rsidRDefault="00646757" w:rsidP="00AE2827">
      <w:pPr>
        <w:pStyle w:val="Ttulo1"/>
        <w:rPr>
          <w:rFonts w:cs="Arial"/>
        </w:rPr>
      </w:pPr>
    </w:p>
    <w:p w14:paraId="3348ED19" w14:textId="0A51A9DF" w:rsidR="000D5F7B" w:rsidRDefault="000D5F7B" w:rsidP="000D5F7B">
      <w:pPr>
        <w:spacing w:after="0"/>
        <w:jc w:val="both"/>
      </w:pPr>
      <w:r>
        <w:t xml:space="preserve">70 productos del plan de acción institucional 2020 tuvieron un cumplimiento del 100% que se describe como un desempeño excelente; </w:t>
      </w:r>
      <w:r w:rsidR="00B03BF9">
        <w:t>4 con</w:t>
      </w:r>
      <w:r>
        <w:t xml:space="preserve"> un desempeño </w:t>
      </w:r>
      <w:r w:rsidR="00B03BF9">
        <w:t>malo</w:t>
      </w:r>
      <w:r>
        <w:t xml:space="preserve">, </w:t>
      </w:r>
      <w:r w:rsidR="00B03BF9">
        <w:t xml:space="preserve">con </w:t>
      </w:r>
      <w:r>
        <w:t xml:space="preserve">un avance </w:t>
      </w:r>
      <w:r w:rsidR="00B03BF9">
        <w:t>inferior al 60% y 2 producto con ejecución inferior al 10%</w:t>
      </w:r>
      <w:r>
        <w:t xml:space="preserve">.  </w:t>
      </w:r>
    </w:p>
    <w:p w14:paraId="146ACC5A" w14:textId="77777777" w:rsidR="00B03BF9" w:rsidRDefault="00B03BF9" w:rsidP="00B03BF9">
      <w:pPr>
        <w:spacing w:after="0"/>
        <w:jc w:val="center"/>
        <w:rPr>
          <w:sz w:val="20"/>
        </w:rPr>
      </w:pPr>
    </w:p>
    <w:p w14:paraId="41899F4D" w14:textId="362C5606" w:rsidR="00B03BF9" w:rsidRPr="00B03BF9" w:rsidRDefault="00B03BF9" w:rsidP="00B03BF9">
      <w:pPr>
        <w:spacing w:after="0"/>
        <w:rPr>
          <w:noProof/>
        </w:rPr>
      </w:pPr>
      <w:r>
        <w:rPr>
          <w:sz w:val="20"/>
        </w:rPr>
        <w:t>Gráfico 3</w:t>
      </w:r>
      <w:r w:rsidRPr="0016296B">
        <w:rPr>
          <w:sz w:val="20"/>
        </w:rPr>
        <w:t xml:space="preserve">. </w:t>
      </w:r>
      <w:r>
        <w:rPr>
          <w:sz w:val="20"/>
        </w:rPr>
        <w:t>Estado de ejecución de los product</w:t>
      </w:r>
      <w:r>
        <w:rPr>
          <w:noProof/>
          <w:lang w:val="en-US"/>
        </w:rPr>
        <w:drawing>
          <wp:anchor distT="0" distB="0" distL="114300" distR="114300" simplePos="0" relativeHeight="251676672" behindDoc="1" locked="0" layoutInCell="1" allowOverlap="1" wp14:anchorId="0A755F7E" wp14:editId="66314750">
            <wp:simplePos x="0" y="0"/>
            <wp:positionH relativeFrom="column">
              <wp:posOffset>880745</wp:posOffset>
            </wp:positionH>
            <wp:positionV relativeFrom="paragraph">
              <wp:posOffset>4445</wp:posOffset>
            </wp:positionV>
            <wp:extent cx="4210050" cy="2566670"/>
            <wp:effectExtent l="0" t="0" r="0" b="5080"/>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sz w:val="20"/>
        </w:rPr>
        <w:t>os</w:t>
      </w:r>
    </w:p>
    <w:p w14:paraId="617D75D6" w14:textId="4F96AD54" w:rsidR="00B03BF9" w:rsidRPr="00B03BF9" w:rsidRDefault="00B03BF9" w:rsidP="000D5F7B">
      <w:pPr>
        <w:spacing w:after="0"/>
        <w:jc w:val="both"/>
        <w:rPr>
          <w:noProof/>
        </w:rPr>
      </w:pPr>
    </w:p>
    <w:p w14:paraId="62845FFB" w14:textId="1F72B29C" w:rsidR="00B03BF9" w:rsidRPr="00B03BF9" w:rsidRDefault="00B03BF9" w:rsidP="000D5F7B">
      <w:pPr>
        <w:spacing w:after="0"/>
        <w:jc w:val="both"/>
        <w:rPr>
          <w:noProof/>
        </w:rPr>
      </w:pPr>
    </w:p>
    <w:p w14:paraId="0E3AC92A" w14:textId="0C127B87" w:rsidR="00B03BF9" w:rsidRPr="00B03BF9" w:rsidRDefault="00B03BF9" w:rsidP="000D5F7B">
      <w:pPr>
        <w:spacing w:after="0"/>
        <w:jc w:val="both"/>
        <w:rPr>
          <w:noProof/>
        </w:rPr>
      </w:pPr>
    </w:p>
    <w:p w14:paraId="3C199427" w14:textId="2C701980" w:rsidR="00B03BF9" w:rsidRPr="00B03BF9" w:rsidRDefault="00B03BF9" w:rsidP="000D5F7B">
      <w:pPr>
        <w:spacing w:after="0"/>
        <w:jc w:val="both"/>
        <w:rPr>
          <w:noProof/>
        </w:rPr>
      </w:pPr>
    </w:p>
    <w:p w14:paraId="638F1BC4" w14:textId="77777777" w:rsidR="00B03BF9" w:rsidRDefault="00B03BF9" w:rsidP="000D5F7B">
      <w:pPr>
        <w:spacing w:after="0"/>
        <w:jc w:val="both"/>
      </w:pPr>
    </w:p>
    <w:p w14:paraId="091AD706" w14:textId="77777777" w:rsidR="00B03BF9" w:rsidRDefault="00B03BF9" w:rsidP="000D5F7B">
      <w:pPr>
        <w:spacing w:after="0"/>
        <w:jc w:val="both"/>
      </w:pPr>
    </w:p>
    <w:p w14:paraId="79EAE2CC" w14:textId="14A37999" w:rsidR="00646757" w:rsidRDefault="00646757" w:rsidP="00AE2827">
      <w:pPr>
        <w:pStyle w:val="Ttulo1"/>
        <w:rPr>
          <w:rFonts w:cs="Arial"/>
        </w:rPr>
      </w:pPr>
    </w:p>
    <w:p w14:paraId="5E7CAEA2" w14:textId="22D03F41" w:rsidR="00646757" w:rsidRDefault="00646757" w:rsidP="00646757"/>
    <w:p w14:paraId="2A175D02" w14:textId="77777777" w:rsidR="00646757" w:rsidRPr="00646757" w:rsidRDefault="00646757" w:rsidP="00646757"/>
    <w:p w14:paraId="1EC0FFBA" w14:textId="206CDCCB" w:rsidR="00AE2827" w:rsidRDefault="00AE2827" w:rsidP="00AE2827">
      <w:pPr>
        <w:pStyle w:val="Ttulo1"/>
        <w:rPr>
          <w:rFonts w:cs="Arial"/>
        </w:rPr>
      </w:pPr>
      <w:bookmarkStart w:id="2" w:name="_Toc63155073"/>
      <w:r w:rsidRPr="00AE2827">
        <w:rPr>
          <w:rFonts w:cs="Arial"/>
        </w:rPr>
        <w:lastRenderedPageBreak/>
        <w:t>PRIMER COMPONENTE: PLANEACION ESTRATÉGICA</w:t>
      </w:r>
      <w:bookmarkEnd w:id="2"/>
    </w:p>
    <w:p w14:paraId="7ADCF193" w14:textId="77777777" w:rsidR="00513C05" w:rsidRDefault="00513C05" w:rsidP="005C4817"/>
    <w:p w14:paraId="4FA9AF10" w14:textId="02FB3996" w:rsidR="00AE2827" w:rsidRDefault="005C4817" w:rsidP="005C4817">
      <w:r>
        <w:t>Como parte de la dimensión de direccionamiento estratégico, política de planeación institucional, durante la vigencia 2020, la entidad construyó y aprobó la siguiente plataforma estratégica para el cuatrienio 2020 – 2024.</w:t>
      </w:r>
    </w:p>
    <w:p w14:paraId="2E320A52" w14:textId="7459CACE" w:rsidR="005C4817" w:rsidRDefault="00513C05" w:rsidP="005C4817">
      <w:pPr>
        <w:pStyle w:val="Subttulo"/>
      </w:pPr>
      <w:bookmarkStart w:id="3" w:name="_Toc62054454"/>
      <w:r>
        <w:rPr>
          <w:noProof/>
          <w:lang w:val="en-US"/>
        </w:rPr>
        <mc:AlternateContent>
          <mc:Choice Requires="wps">
            <w:drawing>
              <wp:anchor distT="0" distB="0" distL="114300" distR="114300" simplePos="0" relativeHeight="251669504" behindDoc="1" locked="0" layoutInCell="1" allowOverlap="1" wp14:anchorId="42B4C82F" wp14:editId="72167F4C">
                <wp:simplePos x="0" y="0"/>
                <wp:positionH relativeFrom="margin">
                  <wp:posOffset>-47625</wp:posOffset>
                </wp:positionH>
                <wp:positionV relativeFrom="paragraph">
                  <wp:posOffset>184150</wp:posOffset>
                </wp:positionV>
                <wp:extent cx="5943600" cy="276225"/>
                <wp:effectExtent l="0" t="0" r="19050" b="28575"/>
                <wp:wrapNone/>
                <wp:docPr id="2" name="Rectángulo redondeado 2"/>
                <wp:cNvGraphicFramePr/>
                <a:graphic xmlns:a="http://schemas.openxmlformats.org/drawingml/2006/main">
                  <a:graphicData uri="http://schemas.microsoft.com/office/word/2010/wordprocessingShape">
                    <wps:wsp>
                      <wps:cNvSpPr/>
                      <wps:spPr>
                        <a:xfrm>
                          <a:off x="0" y="0"/>
                          <a:ext cx="5943600" cy="276225"/>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E6D73" id="Rectángulo redondeado 2" o:spid="_x0000_s1026" style="position:absolute;margin-left:-3.75pt;margin-top:14.5pt;width:468pt;height:21.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" fillcolor="#f5c379 [2068]" strokecolor="#f0a22e [3204]">
                <v:fill color2="#f1a93f [2964]" rotate="t" focus="100%" type="gradient">
                  <o:fill v:ext="view" type="gradientUnscaled"/>
                </v:fill>
                <v:stroke endcap="round"/>
                <w10:wrap anchorx="margin"/>
              </v:roundrect>
            </w:pict>
          </mc:Fallback>
        </mc:AlternateContent>
      </w:r>
    </w:p>
    <w:p w14:paraId="76102796" w14:textId="20924F21" w:rsidR="005C4817" w:rsidRPr="009C5DC2" w:rsidRDefault="005C4817" w:rsidP="005C4817">
      <w:pPr>
        <w:pStyle w:val="Subttulo"/>
        <w:jc w:val="both"/>
      </w:pPr>
      <w:r w:rsidRPr="009C5DC2">
        <w:t>Misión</w:t>
      </w:r>
      <w:bookmarkEnd w:id="3"/>
    </w:p>
    <w:p w14:paraId="64CB8B18" w14:textId="00847C84" w:rsidR="005C4817" w:rsidRDefault="005C4817" w:rsidP="005C4817">
      <w:pPr>
        <w:jc w:val="both"/>
      </w:pPr>
      <w:r w:rsidRPr="009C5DC2">
        <w:t>Proteger la vida, el ambiente y el patrimonio, a través de la gestión integral de riesgos de incendios, atención de rescates en todas sus modalidades e incidentes con materiales peligrosos en Bogotá y su entorno.</w:t>
      </w:r>
    </w:p>
    <w:p w14:paraId="6FA3FD3E" w14:textId="33C63739" w:rsidR="005C4817" w:rsidRDefault="00513C05" w:rsidP="005C4817">
      <w:pPr>
        <w:jc w:val="both"/>
      </w:pPr>
      <w:r>
        <w:rPr>
          <w:noProof/>
          <w:lang w:val="en-US"/>
        </w:rPr>
        <mc:AlternateContent>
          <mc:Choice Requires="wps">
            <w:drawing>
              <wp:anchor distT="0" distB="0" distL="114300" distR="114300" simplePos="0" relativeHeight="251671552" behindDoc="1" locked="0" layoutInCell="1" allowOverlap="1" wp14:anchorId="0342756A" wp14:editId="2021881D">
                <wp:simplePos x="0" y="0"/>
                <wp:positionH relativeFrom="margin">
                  <wp:posOffset>-29210</wp:posOffset>
                </wp:positionH>
                <wp:positionV relativeFrom="paragraph">
                  <wp:posOffset>207645</wp:posOffset>
                </wp:positionV>
                <wp:extent cx="5943600" cy="2762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5943600" cy="276225"/>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466D4" id="Rectángulo redondeado 3" o:spid="_x0000_s1026" style="position:absolute;margin-left:-2.3pt;margin-top:16.35pt;width:468pt;height:21.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" fillcolor="#f5c379 [2068]" strokecolor="#f0a22e [3204]">
                <v:fill color2="#f1a93f [2964]" rotate="t" focus="100%" type="gradient">
                  <o:fill v:ext="view" type="gradientUnscaled"/>
                </v:fill>
                <v:stroke endcap="round"/>
                <w10:wrap anchorx="margin"/>
              </v:roundrect>
            </w:pict>
          </mc:Fallback>
        </mc:AlternateContent>
      </w:r>
    </w:p>
    <w:p w14:paraId="687C4AC4" w14:textId="3D18FE74" w:rsidR="005C4817" w:rsidRDefault="005C4817" w:rsidP="005C4817">
      <w:pPr>
        <w:pStyle w:val="Subttulo"/>
        <w:jc w:val="both"/>
      </w:pPr>
      <w:bookmarkStart w:id="4" w:name="_Toc62054455"/>
      <w:r>
        <w:t>V</w:t>
      </w:r>
      <w:r w:rsidRPr="009C5DC2">
        <w:t>isión</w:t>
      </w:r>
      <w:bookmarkEnd w:id="4"/>
    </w:p>
    <w:p w14:paraId="034D2A42" w14:textId="4AD7DDF2" w:rsidR="005C4817" w:rsidRDefault="005C4817" w:rsidP="005C4817">
      <w:pPr>
        <w:jc w:val="both"/>
      </w:pPr>
      <w:r w:rsidRPr="009C5DC2">
        <w:t>Al 2030, ser el mejor cuerpo de bomberos de Colombia soportado en el compromiso de sus colaboradores y la confianza de los ciudadanos, reconocido a nivel mundial por su fortaleza técnica y capacidad de gestión.</w:t>
      </w:r>
    </w:p>
    <w:p w14:paraId="121F59E5" w14:textId="77777777" w:rsidR="00513C05" w:rsidRDefault="00513C05" w:rsidP="00513C05">
      <w:pPr>
        <w:pStyle w:val="Subttulo"/>
        <w:rPr>
          <w:rFonts w:cs="Arial"/>
        </w:rPr>
      </w:pPr>
      <w:bookmarkStart w:id="5" w:name="_Toc62054456"/>
      <w:r>
        <w:rPr>
          <w:noProof/>
          <w:lang w:val="en-US"/>
        </w:rPr>
        <mc:AlternateContent>
          <mc:Choice Requires="wps">
            <w:drawing>
              <wp:anchor distT="0" distB="0" distL="114300" distR="114300" simplePos="0" relativeHeight="251673600" behindDoc="1" locked="0" layoutInCell="1" allowOverlap="1" wp14:anchorId="7AEF49E4" wp14:editId="136295BA">
                <wp:simplePos x="0" y="0"/>
                <wp:positionH relativeFrom="margin">
                  <wp:posOffset>-28575</wp:posOffset>
                </wp:positionH>
                <wp:positionV relativeFrom="paragraph">
                  <wp:posOffset>251460</wp:posOffset>
                </wp:positionV>
                <wp:extent cx="5943600" cy="27622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5943600" cy="276225"/>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EB7FD" id="Rectángulo redondeado 4" o:spid="_x0000_s1026" style="position:absolute;margin-left:-2.25pt;margin-top:19.8pt;width:468pt;height:2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" fillcolor="#f5c379 [2068]" strokecolor="#f0a22e [3204]">
                <v:fill color2="#f1a93f [2964]" rotate="t" focus="100%" type="gradient">
                  <o:fill v:ext="view" type="gradientUnscaled"/>
                </v:fill>
                <v:stroke endcap="round"/>
                <w10:wrap anchorx="margin"/>
              </v:roundrect>
            </w:pict>
          </mc:Fallback>
        </mc:AlternateContent>
      </w:r>
    </w:p>
    <w:p w14:paraId="674C29A0" w14:textId="3FE33C9A" w:rsidR="005C4817" w:rsidRPr="005C4817" w:rsidRDefault="005C4817" w:rsidP="00513C05">
      <w:pPr>
        <w:pStyle w:val="Subttulo"/>
      </w:pPr>
      <w:r w:rsidRPr="005C4817">
        <w:rPr>
          <w:rFonts w:cs="Arial"/>
        </w:rPr>
        <w:t>Pilares y Objetivos Estratégicos</w:t>
      </w:r>
      <w:bookmarkEnd w:id="5"/>
      <w:r>
        <w:rPr>
          <w:noProof/>
          <w:lang w:val="en-US"/>
        </w:rPr>
        <w:drawing>
          <wp:inline distT="0" distB="0" distL="0" distR="0" wp14:anchorId="0F8E0729" wp14:editId="7662A63E">
            <wp:extent cx="5486400" cy="3200400"/>
            <wp:effectExtent l="1905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08CC3F" w14:textId="33A140DF" w:rsidR="005C4817" w:rsidRDefault="00513C05" w:rsidP="00513C05">
      <w:pPr>
        <w:pStyle w:val="Ttulo1"/>
      </w:pPr>
      <w:bookmarkStart w:id="6" w:name="_Toc63155074"/>
      <w:r>
        <w:lastRenderedPageBreak/>
        <w:t>SEGUNDO COMPONENTE: GESTIÓN OPERACIONAL</w:t>
      </w:r>
      <w:bookmarkEnd w:id="6"/>
    </w:p>
    <w:p w14:paraId="4C428034" w14:textId="13CE73C0" w:rsidR="00513C05" w:rsidRDefault="00513C05" w:rsidP="00513C05"/>
    <w:p w14:paraId="355ABE80" w14:textId="41CE0B37" w:rsidR="00231115" w:rsidRDefault="00231115" w:rsidP="00231115">
      <w:pPr>
        <w:jc w:val="both"/>
        <w:rPr>
          <w:szCs w:val="24"/>
        </w:rPr>
      </w:pPr>
      <w:r>
        <w:rPr>
          <w:szCs w:val="24"/>
        </w:rPr>
        <w:t xml:space="preserve">La razón de ser del Cuerpo Oficial Bomberos de Bogotá es </w:t>
      </w:r>
      <w:r w:rsidRPr="00FB772E">
        <w:rPr>
          <w:szCs w:val="24"/>
        </w:rPr>
        <w:t>proteger la vida, bienes y ambiente de los bogotanos</w:t>
      </w:r>
      <w:r>
        <w:rPr>
          <w:szCs w:val="24"/>
        </w:rPr>
        <w:t>, misión que se cumple</w:t>
      </w:r>
      <w:r w:rsidRPr="00FB772E">
        <w:rPr>
          <w:szCs w:val="24"/>
        </w:rPr>
        <w:t xml:space="preserve"> a través</w:t>
      </w:r>
      <w:r>
        <w:rPr>
          <w:szCs w:val="24"/>
        </w:rPr>
        <w:t xml:space="preserve"> de dos líneas de acción: la respuesta</w:t>
      </w:r>
      <w:r w:rsidRPr="00FB772E">
        <w:rPr>
          <w:szCs w:val="24"/>
        </w:rPr>
        <w:t xml:space="preserve"> operativa en </w:t>
      </w:r>
      <w:r>
        <w:rPr>
          <w:szCs w:val="24"/>
        </w:rPr>
        <w:t xml:space="preserve">atención a </w:t>
      </w:r>
      <w:r w:rsidRPr="00FB772E">
        <w:rPr>
          <w:szCs w:val="24"/>
        </w:rPr>
        <w:t>incendios, incidentes con materiales peligrosos y búsqueda y rescate</w:t>
      </w:r>
      <w:r>
        <w:rPr>
          <w:szCs w:val="24"/>
        </w:rPr>
        <w:t>,</w:t>
      </w:r>
      <w:r w:rsidRPr="00FB772E">
        <w:rPr>
          <w:szCs w:val="24"/>
        </w:rPr>
        <w:t xml:space="preserve"> </w:t>
      </w:r>
      <w:r>
        <w:rPr>
          <w:szCs w:val="24"/>
        </w:rPr>
        <w:t xml:space="preserve">y la gestión del riesgo </w:t>
      </w:r>
      <w:r w:rsidRPr="00FB772E">
        <w:rPr>
          <w:szCs w:val="24"/>
        </w:rPr>
        <w:t xml:space="preserve">donde </w:t>
      </w:r>
      <w:r>
        <w:rPr>
          <w:szCs w:val="24"/>
        </w:rPr>
        <w:t xml:space="preserve">se lideran y ejecutan acciones en </w:t>
      </w:r>
      <w:r w:rsidRPr="00FB772E">
        <w:rPr>
          <w:szCs w:val="24"/>
        </w:rPr>
        <w:t xml:space="preserve">conocimiento y reducción del riesgo de incendios.  </w:t>
      </w:r>
    </w:p>
    <w:p w14:paraId="754B0D5D" w14:textId="106AB18A" w:rsidR="00231115" w:rsidRDefault="00231115" w:rsidP="00231115">
      <w:pPr>
        <w:jc w:val="both"/>
        <w:rPr>
          <w:szCs w:val="24"/>
        </w:rPr>
      </w:pPr>
      <w:r w:rsidRPr="00FB772E">
        <w:rPr>
          <w:szCs w:val="24"/>
        </w:rPr>
        <w:t>La gestión</w:t>
      </w:r>
      <w:r>
        <w:rPr>
          <w:szCs w:val="24"/>
        </w:rPr>
        <w:t xml:space="preserve"> realizada en este componente</w:t>
      </w:r>
      <w:r w:rsidRPr="00FB772E">
        <w:rPr>
          <w:szCs w:val="24"/>
        </w:rPr>
        <w:t xml:space="preserve"> </w:t>
      </w:r>
      <w:r>
        <w:rPr>
          <w:szCs w:val="24"/>
        </w:rPr>
        <w:t>se centró</w:t>
      </w:r>
      <w:r w:rsidRPr="00FB772E">
        <w:rPr>
          <w:szCs w:val="24"/>
        </w:rPr>
        <w:t xml:space="preserve"> en</w:t>
      </w:r>
      <w:r>
        <w:rPr>
          <w:szCs w:val="24"/>
        </w:rPr>
        <w:t xml:space="preserve"> el fortalecimiento de</w:t>
      </w:r>
      <w:r w:rsidRPr="00FB772E">
        <w:rPr>
          <w:szCs w:val="24"/>
        </w:rPr>
        <w:t xml:space="preserve"> los procesos asociados a cada línea para lograr entregar un servicio con altos estándares de calidad que aume</w:t>
      </w:r>
      <w:r>
        <w:rPr>
          <w:szCs w:val="24"/>
        </w:rPr>
        <w:t>nte la satisfacción del cliente y que facilite el acceso a través de la virtualización de servicios y canales de participación.</w:t>
      </w:r>
    </w:p>
    <w:p w14:paraId="6829BFB1" w14:textId="2237615C" w:rsidR="00231115" w:rsidRDefault="00231115" w:rsidP="00231115">
      <w:pPr>
        <w:jc w:val="both"/>
        <w:rPr>
          <w:szCs w:val="24"/>
        </w:rPr>
      </w:pPr>
    </w:p>
    <w:p w14:paraId="2F7702CC" w14:textId="77777777" w:rsidR="00231115" w:rsidRPr="00F13A60" w:rsidRDefault="00231115" w:rsidP="00231115">
      <w:pPr>
        <w:pStyle w:val="Ttulo3"/>
        <w:numPr>
          <w:ilvl w:val="0"/>
          <w:numId w:val="13"/>
        </w:numPr>
        <w:spacing w:line="276" w:lineRule="auto"/>
      </w:pPr>
      <w:bookmarkStart w:id="7" w:name="_Toc58585732"/>
      <w:bookmarkStart w:id="8" w:name="_Toc63155075"/>
      <w:r w:rsidRPr="00F13A60">
        <w:t>Subdirección Operativa</w:t>
      </w:r>
      <w:bookmarkEnd w:id="7"/>
      <w:bookmarkEnd w:id="8"/>
    </w:p>
    <w:p w14:paraId="03B32427" w14:textId="77777777" w:rsidR="00231115" w:rsidRDefault="00231115" w:rsidP="00231115">
      <w:pPr>
        <w:pStyle w:val="Prrafodelista"/>
        <w:tabs>
          <w:tab w:val="left" w:pos="0"/>
        </w:tabs>
        <w:ind w:left="360"/>
        <w:jc w:val="both"/>
        <w:rPr>
          <w:rFonts w:cs="Arial"/>
          <w:b/>
          <w:szCs w:val="24"/>
        </w:rPr>
      </w:pPr>
    </w:p>
    <w:p w14:paraId="532B0972" w14:textId="25168A84" w:rsidR="00231115" w:rsidRDefault="00231115" w:rsidP="00231115">
      <w:pPr>
        <w:pStyle w:val="Prrafodelista"/>
        <w:tabs>
          <w:tab w:val="left" w:pos="0"/>
        </w:tabs>
        <w:ind w:left="0"/>
        <w:jc w:val="both"/>
        <w:rPr>
          <w:rFonts w:cs="Arial"/>
          <w:szCs w:val="24"/>
        </w:rPr>
      </w:pPr>
      <w:r>
        <w:rPr>
          <w:rFonts w:cs="Arial"/>
          <w:szCs w:val="24"/>
        </w:rPr>
        <w:t>Encargada de las operaciones de respuesta y atención de emergencias, esta subdirección alcanzó un cumplimiento del 100% en los ocho productos que componía su plan de acción.</w:t>
      </w:r>
    </w:p>
    <w:p w14:paraId="6CCCAE23" w14:textId="6765B587" w:rsidR="00F070E3" w:rsidRDefault="00F070E3" w:rsidP="00231115">
      <w:pPr>
        <w:pStyle w:val="Prrafodelista"/>
        <w:tabs>
          <w:tab w:val="left" w:pos="0"/>
        </w:tabs>
        <w:ind w:left="0"/>
        <w:jc w:val="both"/>
        <w:rPr>
          <w:rFonts w:cs="Arial"/>
          <w:szCs w:val="24"/>
        </w:rPr>
      </w:pPr>
    </w:p>
    <w:p w14:paraId="768A23EE" w14:textId="77777777" w:rsidR="00F070E3" w:rsidRPr="00F070E3" w:rsidRDefault="00F070E3" w:rsidP="00F070E3">
      <w:pPr>
        <w:pStyle w:val="Prrafodelista"/>
        <w:tabs>
          <w:tab w:val="left" w:pos="0"/>
        </w:tabs>
        <w:ind w:left="0"/>
        <w:jc w:val="both"/>
        <w:rPr>
          <w:rFonts w:cs="Arial"/>
          <w:szCs w:val="24"/>
        </w:rPr>
      </w:pPr>
      <w:r w:rsidRPr="00F070E3">
        <w:rPr>
          <w:rFonts w:cs="Arial"/>
          <w:szCs w:val="24"/>
        </w:rPr>
        <w:t xml:space="preserve">Los productos del plan de acción de la subdirección operativa tienen un impacto directo en la preparación de la respuesta, en tanto son ejercicios prácticos en la atención de incendios, MATPEL y operaciones de rescate, revisión del 30% hidrantes de la ciudad, intercambio de experiencias en el foro de rescate vehicular y la adquisición de equipos, herramientas y equipos </w:t>
      </w:r>
      <w:proofErr w:type="spellStart"/>
      <w:r w:rsidRPr="00F070E3">
        <w:rPr>
          <w:rFonts w:cs="Arial"/>
          <w:szCs w:val="24"/>
        </w:rPr>
        <w:t>EHA´s</w:t>
      </w:r>
      <w:proofErr w:type="spellEnd"/>
      <w:r w:rsidRPr="00F070E3">
        <w:rPr>
          <w:rFonts w:cs="Arial"/>
          <w:szCs w:val="24"/>
        </w:rPr>
        <w:t>, productos que contribuyen a la modernización y sostenibilidad de la UAECOB en la gestión del riesgo de incendio, incidentes con materiales peligrosos y rescate en todas sus modalidades.</w:t>
      </w:r>
    </w:p>
    <w:p w14:paraId="43F1EB63" w14:textId="77777777" w:rsidR="00F070E3" w:rsidRDefault="00F070E3" w:rsidP="00231115">
      <w:pPr>
        <w:pStyle w:val="Prrafodelista"/>
        <w:tabs>
          <w:tab w:val="left" w:pos="0"/>
        </w:tabs>
        <w:ind w:left="0"/>
        <w:jc w:val="both"/>
        <w:rPr>
          <w:rFonts w:cs="Arial"/>
          <w:szCs w:val="24"/>
        </w:rPr>
      </w:pPr>
    </w:p>
    <w:p w14:paraId="0A7EB00E" w14:textId="343E7146" w:rsidR="00231115" w:rsidRDefault="00231115" w:rsidP="00231115">
      <w:pPr>
        <w:pStyle w:val="Prrafodelista"/>
        <w:tabs>
          <w:tab w:val="left" w:pos="0"/>
        </w:tabs>
        <w:ind w:left="0"/>
        <w:jc w:val="both"/>
        <w:rPr>
          <w:rFonts w:cs="Arial"/>
          <w:szCs w:val="24"/>
        </w:rPr>
      </w:pPr>
      <w:r>
        <w:rPr>
          <w:rFonts w:cs="Arial"/>
          <w:szCs w:val="24"/>
        </w:rPr>
        <w:t xml:space="preserve">Es de resaltar que a pesar de impacto generado por la emergencia sanitaria </w:t>
      </w:r>
      <w:proofErr w:type="spellStart"/>
      <w:r>
        <w:rPr>
          <w:rFonts w:cs="Arial"/>
          <w:szCs w:val="24"/>
        </w:rPr>
        <w:t>Covid</w:t>
      </w:r>
      <w:proofErr w:type="spellEnd"/>
      <w:r>
        <w:rPr>
          <w:rFonts w:cs="Arial"/>
          <w:szCs w:val="24"/>
        </w:rPr>
        <w:t xml:space="preserve"> 19, en el cuarto trimestre se realiza un esfuerzo importante para lograr cumplir con la ejecución de los productos del plan de acción, especialmente los relacionados con la práctica de ejercicios de respuesta en escenarios físicos y reales.</w:t>
      </w:r>
    </w:p>
    <w:p w14:paraId="3934D24B" w14:textId="77777777" w:rsidR="00231115" w:rsidRDefault="00231115" w:rsidP="00231115">
      <w:pPr>
        <w:pStyle w:val="Prrafodelista"/>
        <w:tabs>
          <w:tab w:val="left" w:pos="0"/>
        </w:tabs>
        <w:ind w:left="0"/>
        <w:jc w:val="both"/>
        <w:rPr>
          <w:rFonts w:cs="Arial"/>
          <w:szCs w:val="24"/>
        </w:rPr>
      </w:pPr>
    </w:p>
    <w:p w14:paraId="4B60112F" w14:textId="33DE9242" w:rsidR="00231115" w:rsidRDefault="00231115" w:rsidP="00231115">
      <w:pPr>
        <w:pStyle w:val="Prrafodelista"/>
        <w:tabs>
          <w:tab w:val="left" w:pos="0"/>
        </w:tabs>
        <w:ind w:left="0"/>
        <w:jc w:val="both"/>
        <w:rPr>
          <w:rFonts w:cs="Arial"/>
          <w:szCs w:val="24"/>
        </w:rPr>
      </w:pPr>
      <w:r>
        <w:rPr>
          <w:rFonts w:cs="Arial"/>
          <w:szCs w:val="24"/>
        </w:rPr>
        <w:t xml:space="preserve">Así mismo, se </w:t>
      </w:r>
      <w:r w:rsidR="00F070E3">
        <w:rPr>
          <w:rFonts w:cs="Arial"/>
          <w:szCs w:val="24"/>
        </w:rPr>
        <w:t>cumplió con el 100% de la meta para la vigencia e</w:t>
      </w:r>
      <w:r>
        <w:rPr>
          <w:rFonts w:cs="Arial"/>
          <w:szCs w:val="24"/>
        </w:rPr>
        <w:t>n la gestión precontractual</w:t>
      </w:r>
      <w:r w:rsidRPr="004E7CE1">
        <w:rPr>
          <w:rFonts w:cs="Arial"/>
          <w:szCs w:val="24"/>
        </w:rPr>
        <w:t xml:space="preserve"> para los procesos de </w:t>
      </w:r>
      <w:proofErr w:type="spellStart"/>
      <w:r w:rsidRPr="004E7CE1">
        <w:rPr>
          <w:rFonts w:cs="Arial"/>
          <w:szCs w:val="24"/>
        </w:rPr>
        <w:t>EHA´s</w:t>
      </w:r>
      <w:proofErr w:type="spellEnd"/>
      <w:r w:rsidRPr="004E7CE1">
        <w:rPr>
          <w:rFonts w:cs="Arial"/>
          <w:szCs w:val="24"/>
        </w:rPr>
        <w:t xml:space="preserve"> (motobombas, rescate acuático, kit de supervivencia, equipo espec</w:t>
      </w:r>
      <w:r>
        <w:rPr>
          <w:rFonts w:cs="Arial"/>
          <w:szCs w:val="24"/>
        </w:rPr>
        <w:t>ífico y estación meteorológica).</w:t>
      </w:r>
    </w:p>
    <w:tbl>
      <w:tblPr>
        <w:tblW w:w="9100" w:type="dxa"/>
        <w:tblLook w:val="04A0" w:firstRow="1" w:lastRow="0" w:firstColumn="1" w:lastColumn="0" w:noHBand="0" w:noVBand="1"/>
      </w:tblPr>
      <w:tblGrid>
        <w:gridCol w:w="1420"/>
        <w:gridCol w:w="2740"/>
        <w:gridCol w:w="1120"/>
        <w:gridCol w:w="1220"/>
        <w:gridCol w:w="1200"/>
        <w:gridCol w:w="1400"/>
      </w:tblGrid>
      <w:tr w:rsidR="00F070E3" w:rsidRPr="00F070E3" w14:paraId="2C4A7941" w14:textId="77777777" w:rsidTr="00F070E3">
        <w:trPr>
          <w:trHeight w:val="585"/>
          <w:tblHeader/>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39C558D7"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r w:rsidRPr="00F070E3">
              <w:rPr>
                <w:rFonts w:ascii="Calibri" w:eastAsia="Times New Roman" w:hAnsi="Calibri" w:cs="Calibri"/>
                <w:b/>
                <w:bCs/>
                <w:color w:val="FFFFFF"/>
                <w:sz w:val="20"/>
                <w:lang w:val="en-US"/>
              </w:rPr>
              <w:lastRenderedPageBreak/>
              <w:t>PROCESO</w:t>
            </w:r>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62EE0DD7"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Nombre</w:t>
            </w:r>
            <w:proofErr w:type="spellEnd"/>
            <w:r w:rsidRPr="00F070E3">
              <w:rPr>
                <w:rFonts w:ascii="Calibri" w:eastAsia="Times New Roman" w:hAnsi="Calibri" w:cs="Calibri"/>
                <w:b/>
                <w:bCs/>
                <w:color w:val="FFFFFF"/>
                <w:sz w:val="20"/>
                <w:lang w:val="en-US"/>
              </w:rPr>
              <w:t xml:space="preserve"> del </w:t>
            </w:r>
            <w:proofErr w:type="spellStart"/>
            <w:r w:rsidRPr="00F070E3">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6195D3DC"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Tipo</w:t>
            </w:r>
            <w:proofErr w:type="spellEnd"/>
            <w:r w:rsidRPr="00F070E3">
              <w:rPr>
                <w:rFonts w:ascii="Calibri" w:eastAsia="Times New Roman" w:hAnsi="Calibri" w:cs="Calibri"/>
                <w:b/>
                <w:bCs/>
                <w:color w:val="FFFFFF"/>
                <w:sz w:val="20"/>
                <w:lang w:val="en-US"/>
              </w:rPr>
              <w:t xml:space="preserve"> de </w:t>
            </w:r>
            <w:proofErr w:type="spellStart"/>
            <w:r w:rsidRPr="00F070E3">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4BED8832"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r w:rsidRPr="00F070E3">
              <w:rPr>
                <w:rFonts w:ascii="Calibri" w:eastAsia="Times New Roman" w:hAnsi="Calibri" w:cs="Calibri"/>
                <w:b/>
                <w:bCs/>
                <w:color w:val="FFFFFF"/>
                <w:sz w:val="20"/>
                <w:lang w:val="en-US"/>
              </w:rPr>
              <w:t>META TRI</w:t>
            </w:r>
            <w:r w:rsidRPr="00F070E3">
              <w:rPr>
                <w:rFonts w:ascii="Calibri" w:eastAsia="Times New Roman" w:hAnsi="Calibri" w:cs="Calibri"/>
                <w:b/>
                <w:bCs/>
                <w:color w:val="FFFFFF"/>
                <w:sz w:val="20"/>
                <w:lang w:val="en-US"/>
              </w:rPr>
              <w:br/>
              <w:t>(</w:t>
            </w:r>
            <w:proofErr w:type="spellStart"/>
            <w:r w:rsidRPr="00F070E3">
              <w:rPr>
                <w:rFonts w:ascii="Calibri" w:eastAsia="Times New Roman" w:hAnsi="Calibri" w:cs="Calibri"/>
                <w:b/>
                <w:bCs/>
                <w:color w:val="FFFFFF"/>
                <w:sz w:val="20"/>
                <w:lang w:val="en-US"/>
              </w:rPr>
              <w:t>celda</w:t>
            </w:r>
            <w:proofErr w:type="spellEnd"/>
            <w:r w:rsidRPr="00F070E3">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728EC7DE"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r w:rsidRPr="00F070E3">
              <w:rPr>
                <w:rFonts w:ascii="Calibri" w:eastAsia="Times New Roman" w:hAnsi="Calibri" w:cs="Calibri"/>
                <w:b/>
                <w:bCs/>
                <w:color w:val="FFFFFF"/>
                <w:sz w:val="20"/>
                <w:lang w:val="en-US"/>
              </w:rPr>
              <w:t>AVANCE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6A968A74"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Cumplimiento</w:t>
            </w:r>
            <w:proofErr w:type="spellEnd"/>
          </w:p>
        </w:tc>
      </w:tr>
      <w:tr w:rsidR="00F070E3" w:rsidRPr="00F070E3" w14:paraId="59D43801"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01A88C8"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Gestión</w:t>
            </w:r>
            <w:proofErr w:type="spellEnd"/>
            <w:r w:rsidRPr="00F070E3">
              <w:rPr>
                <w:rFonts w:ascii="Calibri" w:eastAsia="Times New Roman" w:hAnsi="Calibri" w:cs="Calibri"/>
                <w:b/>
                <w:bCs/>
                <w:color w:val="222222"/>
                <w:sz w:val="18"/>
                <w:szCs w:val="18"/>
                <w:lang w:val="en-US"/>
              </w:rPr>
              <w:t xml:space="preserve"> Integral de </w:t>
            </w:r>
            <w:proofErr w:type="spellStart"/>
            <w:r w:rsidRPr="00F070E3">
              <w:rPr>
                <w:rFonts w:ascii="Calibri" w:eastAsia="Times New Roman" w:hAnsi="Calibri" w:cs="Calibri"/>
                <w:b/>
                <w:bCs/>
                <w:color w:val="222222"/>
                <w:sz w:val="18"/>
                <w:szCs w:val="18"/>
                <w:lang w:val="en-US"/>
              </w:rPr>
              <w:t>Incendios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54FE3626"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Ejercicio de incendios en edificios de gran altura (IEGA)</w:t>
            </w:r>
          </w:p>
        </w:tc>
        <w:tc>
          <w:tcPr>
            <w:tcW w:w="1120" w:type="dxa"/>
            <w:tcBorders>
              <w:top w:val="nil"/>
              <w:left w:val="nil"/>
              <w:bottom w:val="single" w:sz="4" w:space="0" w:color="000000"/>
              <w:right w:val="single" w:sz="4" w:space="0" w:color="000000"/>
            </w:tcBorders>
            <w:shd w:val="clear" w:color="auto" w:fill="auto"/>
            <w:noWrap/>
            <w:vAlign w:val="center"/>
            <w:hideMark/>
          </w:tcPr>
          <w:p w14:paraId="3770334F"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666D3FEE"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3</w:t>
            </w:r>
          </w:p>
        </w:tc>
        <w:tc>
          <w:tcPr>
            <w:tcW w:w="1200" w:type="dxa"/>
            <w:tcBorders>
              <w:top w:val="nil"/>
              <w:left w:val="single" w:sz="4" w:space="0" w:color="000000"/>
              <w:bottom w:val="single" w:sz="4" w:space="0" w:color="000000"/>
              <w:right w:val="single" w:sz="4" w:space="0" w:color="000000"/>
            </w:tcBorders>
            <w:shd w:val="clear" w:color="EBF1DE" w:fill="EBF1DE"/>
            <w:vAlign w:val="center"/>
            <w:hideMark/>
          </w:tcPr>
          <w:p w14:paraId="083A6C53" w14:textId="77777777" w:rsidR="00F070E3" w:rsidRPr="00F070E3" w:rsidRDefault="00F070E3" w:rsidP="00F070E3">
            <w:pPr>
              <w:spacing w:after="0" w:line="240" w:lineRule="auto"/>
              <w:jc w:val="center"/>
              <w:rPr>
                <w:rFonts w:ascii="Calibri" w:eastAsia="Times New Roman" w:hAnsi="Calibri" w:cs="Calibri"/>
                <w:color w:val="000000"/>
                <w:szCs w:val="24"/>
                <w:lang w:val="en-US"/>
              </w:rPr>
            </w:pPr>
            <w:r w:rsidRPr="00F070E3">
              <w:rPr>
                <w:rFonts w:ascii="Calibri" w:eastAsia="Times New Roman" w:hAnsi="Calibri" w:cs="Calibri"/>
                <w:color w:val="000000"/>
                <w:szCs w:val="24"/>
                <w:lang w:val="en-US"/>
              </w:rPr>
              <w:t>3</w:t>
            </w:r>
          </w:p>
        </w:tc>
        <w:tc>
          <w:tcPr>
            <w:tcW w:w="1400" w:type="dxa"/>
            <w:tcBorders>
              <w:top w:val="nil"/>
              <w:left w:val="nil"/>
              <w:bottom w:val="single" w:sz="4" w:space="0" w:color="auto"/>
              <w:right w:val="single" w:sz="4" w:space="0" w:color="auto"/>
            </w:tcBorders>
            <w:shd w:val="clear" w:color="auto" w:fill="auto"/>
            <w:vAlign w:val="center"/>
            <w:hideMark/>
          </w:tcPr>
          <w:p w14:paraId="445A5DFB"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518E0120"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D7565B1"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Gestión</w:t>
            </w:r>
            <w:proofErr w:type="spellEnd"/>
            <w:r w:rsidRPr="00F070E3">
              <w:rPr>
                <w:rFonts w:ascii="Calibri" w:eastAsia="Times New Roman" w:hAnsi="Calibri" w:cs="Calibri"/>
                <w:b/>
                <w:bCs/>
                <w:color w:val="222222"/>
                <w:sz w:val="18"/>
                <w:szCs w:val="18"/>
                <w:lang w:val="en-US"/>
              </w:rPr>
              <w:t xml:space="preserve"> Integral de </w:t>
            </w:r>
            <w:proofErr w:type="spellStart"/>
            <w:r w:rsidRPr="00F070E3">
              <w:rPr>
                <w:rFonts w:ascii="Calibri" w:eastAsia="Times New Roman" w:hAnsi="Calibri" w:cs="Calibri"/>
                <w:b/>
                <w:bCs/>
                <w:color w:val="222222"/>
                <w:sz w:val="18"/>
                <w:szCs w:val="18"/>
                <w:lang w:val="en-US"/>
              </w:rPr>
              <w:t>Incendios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5BCAFD48"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Ejercicio  Plan Específico de Respuesta (PER)</w:t>
            </w:r>
            <w:r w:rsidRPr="00F070E3">
              <w:rPr>
                <w:rFonts w:ascii="Calibri" w:eastAsia="Times New Roman" w:hAnsi="Calibri" w:cs="Calibri"/>
                <w:color w:val="000000"/>
                <w:sz w:val="18"/>
                <w:szCs w:val="18"/>
              </w:rPr>
              <w:br/>
              <w:t>para Incendios</w:t>
            </w:r>
          </w:p>
        </w:tc>
        <w:tc>
          <w:tcPr>
            <w:tcW w:w="1120" w:type="dxa"/>
            <w:tcBorders>
              <w:top w:val="nil"/>
              <w:left w:val="nil"/>
              <w:bottom w:val="single" w:sz="4" w:space="0" w:color="000000"/>
              <w:right w:val="single" w:sz="4" w:space="0" w:color="000000"/>
            </w:tcBorders>
            <w:shd w:val="clear" w:color="auto" w:fill="auto"/>
            <w:noWrap/>
            <w:vAlign w:val="center"/>
            <w:hideMark/>
          </w:tcPr>
          <w:p w14:paraId="1563A60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2AE4F91E"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w:t>
            </w:r>
          </w:p>
        </w:tc>
        <w:tc>
          <w:tcPr>
            <w:tcW w:w="1200" w:type="dxa"/>
            <w:tcBorders>
              <w:top w:val="nil"/>
              <w:left w:val="single" w:sz="4" w:space="0" w:color="000000"/>
              <w:bottom w:val="single" w:sz="4" w:space="0" w:color="000000"/>
              <w:right w:val="single" w:sz="4" w:space="0" w:color="000000"/>
            </w:tcBorders>
            <w:shd w:val="clear" w:color="EBF1DE" w:fill="EBF1DE"/>
            <w:noWrap/>
            <w:vAlign w:val="center"/>
            <w:hideMark/>
          </w:tcPr>
          <w:p w14:paraId="2D35AB92" w14:textId="77777777" w:rsidR="00F070E3" w:rsidRPr="00F070E3" w:rsidRDefault="00F070E3" w:rsidP="00F070E3">
            <w:pPr>
              <w:spacing w:after="0" w:line="240" w:lineRule="auto"/>
              <w:jc w:val="center"/>
              <w:rPr>
                <w:rFonts w:ascii="Calibri" w:eastAsia="Times New Roman" w:hAnsi="Calibri" w:cs="Calibri"/>
                <w:color w:val="000000"/>
                <w:szCs w:val="24"/>
                <w:lang w:val="en-US"/>
              </w:rPr>
            </w:pPr>
            <w:r w:rsidRPr="00F070E3">
              <w:rPr>
                <w:rFonts w:ascii="Calibri" w:eastAsia="Times New Roman" w:hAnsi="Calibri" w:cs="Calibri"/>
                <w:color w:val="000000"/>
                <w:szCs w:val="24"/>
                <w:lang w:val="en-US"/>
              </w:rPr>
              <w:t>1</w:t>
            </w:r>
          </w:p>
        </w:tc>
        <w:tc>
          <w:tcPr>
            <w:tcW w:w="1400" w:type="dxa"/>
            <w:tcBorders>
              <w:top w:val="nil"/>
              <w:left w:val="nil"/>
              <w:bottom w:val="single" w:sz="4" w:space="0" w:color="auto"/>
              <w:right w:val="single" w:sz="4" w:space="0" w:color="auto"/>
            </w:tcBorders>
            <w:shd w:val="clear" w:color="auto" w:fill="auto"/>
            <w:vAlign w:val="center"/>
            <w:hideMark/>
          </w:tcPr>
          <w:p w14:paraId="7F03D84D"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08FB8955"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FCE0BE8"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Gestión</w:t>
            </w:r>
            <w:proofErr w:type="spellEnd"/>
            <w:r w:rsidRPr="00F070E3">
              <w:rPr>
                <w:rFonts w:ascii="Calibri" w:eastAsia="Times New Roman" w:hAnsi="Calibri" w:cs="Calibri"/>
                <w:b/>
                <w:bCs/>
                <w:color w:val="222222"/>
                <w:sz w:val="18"/>
                <w:szCs w:val="18"/>
                <w:lang w:val="en-US"/>
              </w:rPr>
              <w:t xml:space="preserve"> Integral de </w:t>
            </w:r>
            <w:proofErr w:type="spellStart"/>
            <w:r w:rsidRPr="00F070E3">
              <w:rPr>
                <w:rFonts w:ascii="Calibri" w:eastAsia="Times New Roman" w:hAnsi="Calibri" w:cs="Calibri"/>
                <w:b/>
                <w:bCs/>
                <w:color w:val="222222"/>
                <w:sz w:val="18"/>
                <w:szCs w:val="18"/>
                <w:lang w:val="en-US"/>
              </w:rPr>
              <w:t>Incendios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EAB909C"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Ejercicio  Plan Específico de Respuesta (PER)</w:t>
            </w:r>
            <w:r w:rsidRPr="00F070E3">
              <w:rPr>
                <w:rFonts w:ascii="Calibri" w:eastAsia="Times New Roman" w:hAnsi="Calibri" w:cs="Calibri"/>
                <w:color w:val="000000"/>
                <w:sz w:val="18"/>
                <w:szCs w:val="18"/>
              </w:rPr>
              <w:br/>
              <w:t>para MATPEL.</w:t>
            </w:r>
          </w:p>
        </w:tc>
        <w:tc>
          <w:tcPr>
            <w:tcW w:w="1120" w:type="dxa"/>
            <w:tcBorders>
              <w:top w:val="nil"/>
              <w:left w:val="nil"/>
              <w:bottom w:val="single" w:sz="4" w:space="0" w:color="000000"/>
              <w:right w:val="single" w:sz="4" w:space="0" w:color="000000"/>
            </w:tcBorders>
            <w:shd w:val="clear" w:color="auto" w:fill="auto"/>
            <w:noWrap/>
            <w:vAlign w:val="center"/>
            <w:hideMark/>
          </w:tcPr>
          <w:p w14:paraId="06D77589"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12C4B97A"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w:t>
            </w:r>
          </w:p>
        </w:tc>
        <w:tc>
          <w:tcPr>
            <w:tcW w:w="1200" w:type="dxa"/>
            <w:tcBorders>
              <w:top w:val="nil"/>
              <w:left w:val="single" w:sz="4" w:space="0" w:color="000000"/>
              <w:bottom w:val="single" w:sz="4" w:space="0" w:color="000000"/>
              <w:right w:val="single" w:sz="4" w:space="0" w:color="000000"/>
            </w:tcBorders>
            <w:shd w:val="clear" w:color="EBF1DE" w:fill="EBF1DE"/>
            <w:noWrap/>
            <w:vAlign w:val="center"/>
            <w:hideMark/>
          </w:tcPr>
          <w:p w14:paraId="200C3359" w14:textId="77777777" w:rsidR="00F070E3" w:rsidRPr="00F070E3" w:rsidRDefault="00F070E3" w:rsidP="00F070E3">
            <w:pPr>
              <w:spacing w:after="0" w:line="240" w:lineRule="auto"/>
              <w:jc w:val="center"/>
              <w:rPr>
                <w:rFonts w:ascii="Calibri" w:eastAsia="Times New Roman" w:hAnsi="Calibri" w:cs="Calibri"/>
                <w:color w:val="000000"/>
                <w:szCs w:val="24"/>
                <w:lang w:val="en-US"/>
              </w:rPr>
            </w:pPr>
            <w:r w:rsidRPr="00F070E3">
              <w:rPr>
                <w:rFonts w:ascii="Calibri" w:eastAsia="Times New Roman" w:hAnsi="Calibri" w:cs="Calibri"/>
                <w:color w:val="000000"/>
                <w:szCs w:val="24"/>
                <w:lang w:val="en-US"/>
              </w:rPr>
              <w:t>1</w:t>
            </w:r>
          </w:p>
        </w:tc>
        <w:tc>
          <w:tcPr>
            <w:tcW w:w="1400" w:type="dxa"/>
            <w:tcBorders>
              <w:top w:val="nil"/>
              <w:left w:val="nil"/>
              <w:bottom w:val="single" w:sz="4" w:space="0" w:color="auto"/>
              <w:right w:val="single" w:sz="4" w:space="0" w:color="auto"/>
            </w:tcBorders>
            <w:shd w:val="clear" w:color="auto" w:fill="auto"/>
            <w:vAlign w:val="center"/>
            <w:hideMark/>
          </w:tcPr>
          <w:p w14:paraId="0F1A8F63"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72063030"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4D0367B" w14:textId="77777777" w:rsidR="00F070E3" w:rsidRPr="00F070E3" w:rsidRDefault="00F070E3" w:rsidP="00F070E3">
            <w:pPr>
              <w:spacing w:after="0" w:line="240" w:lineRule="auto"/>
              <w:rPr>
                <w:rFonts w:ascii="Calibri" w:eastAsia="Times New Roman" w:hAnsi="Calibri" w:cs="Calibri"/>
                <w:b/>
                <w:bCs/>
                <w:color w:val="222222"/>
                <w:sz w:val="18"/>
                <w:szCs w:val="18"/>
              </w:rPr>
            </w:pPr>
            <w:r w:rsidRPr="00F070E3">
              <w:rPr>
                <w:rFonts w:ascii="Calibri" w:eastAsia="Times New Roman" w:hAnsi="Calibri" w:cs="Calibri"/>
                <w:b/>
                <w:bCs/>
                <w:color w:val="222222"/>
                <w:sz w:val="18"/>
                <w:szCs w:val="18"/>
              </w:rPr>
              <w:t>Gestión para la Búsqueda y Rescate</w:t>
            </w:r>
          </w:p>
        </w:tc>
        <w:tc>
          <w:tcPr>
            <w:tcW w:w="2740" w:type="dxa"/>
            <w:tcBorders>
              <w:top w:val="nil"/>
              <w:left w:val="nil"/>
              <w:bottom w:val="single" w:sz="4" w:space="0" w:color="000000"/>
              <w:right w:val="single" w:sz="4" w:space="0" w:color="000000"/>
            </w:tcBorders>
            <w:shd w:val="clear" w:color="EAF1DD" w:fill="EAF1DD"/>
            <w:vAlign w:val="center"/>
            <w:hideMark/>
          </w:tcPr>
          <w:p w14:paraId="32C6D3CB"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Ejercicio práctico de rescate por extensión y aguas rápidas.</w:t>
            </w:r>
          </w:p>
        </w:tc>
        <w:tc>
          <w:tcPr>
            <w:tcW w:w="1120" w:type="dxa"/>
            <w:tcBorders>
              <w:top w:val="nil"/>
              <w:left w:val="nil"/>
              <w:bottom w:val="single" w:sz="4" w:space="0" w:color="000000"/>
              <w:right w:val="single" w:sz="4" w:space="0" w:color="000000"/>
            </w:tcBorders>
            <w:shd w:val="clear" w:color="auto" w:fill="auto"/>
            <w:noWrap/>
            <w:vAlign w:val="center"/>
            <w:hideMark/>
          </w:tcPr>
          <w:p w14:paraId="10B7D4B0"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7767116A"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3</w:t>
            </w:r>
          </w:p>
        </w:tc>
        <w:tc>
          <w:tcPr>
            <w:tcW w:w="1200" w:type="dxa"/>
            <w:tcBorders>
              <w:top w:val="nil"/>
              <w:left w:val="single" w:sz="4" w:space="0" w:color="000000"/>
              <w:bottom w:val="single" w:sz="4" w:space="0" w:color="000000"/>
              <w:right w:val="single" w:sz="4" w:space="0" w:color="000000"/>
            </w:tcBorders>
            <w:shd w:val="clear" w:color="EBF1DE" w:fill="EBF1DE"/>
            <w:noWrap/>
            <w:vAlign w:val="center"/>
            <w:hideMark/>
          </w:tcPr>
          <w:p w14:paraId="48141987" w14:textId="77777777" w:rsidR="00F070E3" w:rsidRPr="00F070E3" w:rsidRDefault="00F070E3" w:rsidP="00F070E3">
            <w:pPr>
              <w:spacing w:after="0" w:line="240" w:lineRule="auto"/>
              <w:jc w:val="center"/>
              <w:rPr>
                <w:rFonts w:ascii="Calibri" w:eastAsia="Times New Roman" w:hAnsi="Calibri" w:cs="Calibri"/>
                <w:color w:val="000000"/>
                <w:szCs w:val="24"/>
                <w:lang w:val="en-US"/>
              </w:rPr>
            </w:pPr>
            <w:r w:rsidRPr="00F070E3">
              <w:rPr>
                <w:rFonts w:ascii="Calibri" w:eastAsia="Times New Roman" w:hAnsi="Calibri" w:cs="Calibri"/>
                <w:color w:val="000000"/>
                <w:szCs w:val="24"/>
                <w:lang w:val="en-US"/>
              </w:rPr>
              <w:t>3</w:t>
            </w:r>
          </w:p>
        </w:tc>
        <w:tc>
          <w:tcPr>
            <w:tcW w:w="1400" w:type="dxa"/>
            <w:tcBorders>
              <w:top w:val="nil"/>
              <w:left w:val="nil"/>
              <w:bottom w:val="single" w:sz="4" w:space="0" w:color="auto"/>
              <w:right w:val="single" w:sz="4" w:space="0" w:color="auto"/>
            </w:tcBorders>
            <w:shd w:val="clear" w:color="auto" w:fill="auto"/>
            <w:vAlign w:val="center"/>
            <w:hideMark/>
          </w:tcPr>
          <w:p w14:paraId="462419FF"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1DCA98B2"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7273987F" w14:textId="77777777" w:rsidR="00F070E3" w:rsidRPr="00F070E3" w:rsidRDefault="00F070E3" w:rsidP="00F070E3">
            <w:pPr>
              <w:spacing w:after="0" w:line="240" w:lineRule="auto"/>
              <w:rPr>
                <w:rFonts w:ascii="Calibri" w:eastAsia="Times New Roman" w:hAnsi="Calibri" w:cs="Calibri"/>
                <w:b/>
                <w:bCs/>
                <w:color w:val="222222"/>
                <w:sz w:val="18"/>
                <w:szCs w:val="18"/>
              </w:rPr>
            </w:pPr>
            <w:r w:rsidRPr="00F070E3">
              <w:rPr>
                <w:rFonts w:ascii="Calibri" w:eastAsia="Times New Roman" w:hAnsi="Calibri" w:cs="Calibri"/>
                <w:b/>
                <w:bCs/>
                <w:color w:val="222222"/>
                <w:sz w:val="18"/>
                <w:szCs w:val="18"/>
              </w:rPr>
              <w:t>Gestión para la Búsqueda y Rescate</w:t>
            </w:r>
          </w:p>
        </w:tc>
        <w:tc>
          <w:tcPr>
            <w:tcW w:w="2740" w:type="dxa"/>
            <w:tcBorders>
              <w:top w:val="nil"/>
              <w:left w:val="nil"/>
              <w:bottom w:val="single" w:sz="4" w:space="0" w:color="000000"/>
              <w:right w:val="single" w:sz="4" w:space="0" w:color="000000"/>
            </w:tcBorders>
            <w:shd w:val="clear" w:color="EAF1DD" w:fill="EAF1DD"/>
            <w:vAlign w:val="center"/>
            <w:hideMark/>
          </w:tcPr>
          <w:p w14:paraId="57AE321A" w14:textId="77777777" w:rsidR="00F070E3" w:rsidRPr="00F070E3" w:rsidRDefault="00F070E3" w:rsidP="00F070E3">
            <w:pPr>
              <w:spacing w:after="0" w:line="240" w:lineRule="auto"/>
              <w:rPr>
                <w:rFonts w:ascii="Calibri" w:eastAsia="Times New Roman" w:hAnsi="Calibri" w:cs="Calibri"/>
                <w:color w:val="000000"/>
                <w:sz w:val="18"/>
                <w:szCs w:val="18"/>
                <w:lang w:val="en-US"/>
              </w:rPr>
            </w:pPr>
            <w:proofErr w:type="spellStart"/>
            <w:r w:rsidRPr="00F070E3">
              <w:rPr>
                <w:rFonts w:ascii="Calibri" w:eastAsia="Times New Roman" w:hAnsi="Calibri" w:cs="Calibri"/>
                <w:color w:val="000000"/>
                <w:sz w:val="18"/>
                <w:szCs w:val="18"/>
                <w:lang w:val="en-US"/>
              </w:rPr>
              <w:t>Foro</w:t>
            </w:r>
            <w:proofErr w:type="spellEnd"/>
            <w:r w:rsidRPr="00F070E3">
              <w:rPr>
                <w:rFonts w:ascii="Calibri" w:eastAsia="Times New Roman" w:hAnsi="Calibri" w:cs="Calibri"/>
                <w:color w:val="000000"/>
                <w:sz w:val="18"/>
                <w:szCs w:val="18"/>
                <w:lang w:val="en-US"/>
              </w:rPr>
              <w:t xml:space="preserve"> </w:t>
            </w:r>
            <w:proofErr w:type="spellStart"/>
            <w:r w:rsidRPr="00F070E3">
              <w:rPr>
                <w:rFonts w:ascii="Calibri" w:eastAsia="Times New Roman" w:hAnsi="Calibri" w:cs="Calibri"/>
                <w:color w:val="000000"/>
                <w:sz w:val="18"/>
                <w:szCs w:val="18"/>
                <w:lang w:val="en-US"/>
              </w:rPr>
              <w:t>Rescate</w:t>
            </w:r>
            <w:proofErr w:type="spellEnd"/>
            <w:r w:rsidRPr="00F070E3">
              <w:rPr>
                <w:rFonts w:ascii="Calibri" w:eastAsia="Times New Roman" w:hAnsi="Calibri" w:cs="Calibri"/>
                <w:color w:val="000000"/>
                <w:sz w:val="18"/>
                <w:szCs w:val="18"/>
                <w:lang w:val="en-US"/>
              </w:rPr>
              <w:t xml:space="preserve"> Vehicular</w:t>
            </w:r>
          </w:p>
        </w:tc>
        <w:tc>
          <w:tcPr>
            <w:tcW w:w="1120" w:type="dxa"/>
            <w:tcBorders>
              <w:top w:val="nil"/>
              <w:left w:val="nil"/>
              <w:bottom w:val="single" w:sz="4" w:space="0" w:color="000000"/>
              <w:right w:val="single" w:sz="4" w:space="0" w:color="000000"/>
            </w:tcBorders>
            <w:shd w:val="clear" w:color="auto" w:fill="auto"/>
            <w:noWrap/>
            <w:vAlign w:val="center"/>
            <w:hideMark/>
          </w:tcPr>
          <w:p w14:paraId="50C4F3EC"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2ECE94D4"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w:t>
            </w:r>
          </w:p>
        </w:tc>
        <w:tc>
          <w:tcPr>
            <w:tcW w:w="1200" w:type="dxa"/>
            <w:tcBorders>
              <w:top w:val="nil"/>
              <w:left w:val="single" w:sz="4" w:space="0" w:color="000000"/>
              <w:bottom w:val="single" w:sz="4" w:space="0" w:color="000000"/>
              <w:right w:val="single" w:sz="4" w:space="0" w:color="000000"/>
            </w:tcBorders>
            <w:shd w:val="clear" w:color="EBF1DE" w:fill="EBF1DE"/>
            <w:noWrap/>
            <w:vAlign w:val="center"/>
            <w:hideMark/>
          </w:tcPr>
          <w:p w14:paraId="463058AA" w14:textId="77777777" w:rsidR="00F070E3" w:rsidRPr="00F070E3" w:rsidRDefault="00F070E3" w:rsidP="00F070E3">
            <w:pPr>
              <w:spacing w:after="0" w:line="240" w:lineRule="auto"/>
              <w:jc w:val="center"/>
              <w:rPr>
                <w:rFonts w:ascii="Calibri" w:eastAsia="Times New Roman" w:hAnsi="Calibri" w:cs="Calibri"/>
                <w:color w:val="000000"/>
                <w:szCs w:val="24"/>
                <w:lang w:val="en-US"/>
              </w:rPr>
            </w:pPr>
            <w:r w:rsidRPr="00F070E3">
              <w:rPr>
                <w:rFonts w:ascii="Calibri" w:eastAsia="Times New Roman" w:hAnsi="Calibri" w:cs="Calibri"/>
                <w:color w:val="000000"/>
                <w:szCs w:val="24"/>
                <w:lang w:val="en-US"/>
              </w:rPr>
              <w:t>1</w:t>
            </w:r>
          </w:p>
        </w:tc>
        <w:tc>
          <w:tcPr>
            <w:tcW w:w="1400" w:type="dxa"/>
            <w:tcBorders>
              <w:top w:val="nil"/>
              <w:left w:val="nil"/>
              <w:bottom w:val="single" w:sz="4" w:space="0" w:color="auto"/>
              <w:right w:val="single" w:sz="4" w:space="0" w:color="auto"/>
            </w:tcBorders>
            <w:shd w:val="clear" w:color="auto" w:fill="auto"/>
            <w:vAlign w:val="center"/>
            <w:hideMark/>
          </w:tcPr>
          <w:p w14:paraId="47C64ED2"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419127E3"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0050A64E"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Gestión</w:t>
            </w:r>
            <w:proofErr w:type="spellEnd"/>
            <w:r w:rsidRPr="00F070E3">
              <w:rPr>
                <w:rFonts w:ascii="Calibri" w:eastAsia="Times New Roman" w:hAnsi="Calibri" w:cs="Calibri"/>
                <w:b/>
                <w:bCs/>
                <w:color w:val="222222"/>
                <w:sz w:val="18"/>
                <w:szCs w:val="18"/>
                <w:lang w:val="en-US"/>
              </w:rPr>
              <w:t xml:space="preserve"> Integral de </w:t>
            </w:r>
            <w:proofErr w:type="spellStart"/>
            <w:r w:rsidRPr="00F070E3">
              <w:rPr>
                <w:rFonts w:ascii="Calibri" w:eastAsia="Times New Roman" w:hAnsi="Calibri" w:cs="Calibri"/>
                <w:b/>
                <w:bCs/>
                <w:color w:val="222222"/>
                <w:sz w:val="18"/>
                <w:szCs w:val="18"/>
                <w:lang w:val="en-US"/>
              </w:rPr>
              <w:t>Incendios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3108B64F"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 xml:space="preserve">Ejercicio de uso efectivo de manejo de aguas en incendios forestales </w:t>
            </w:r>
          </w:p>
        </w:tc>
        <w:tc>
          <w:tcPr>
            <w:tcW w:w="1120" w:type="dxa"/>
            <w:tcBorders>
              <w:top w:val="nil"/>
              <w:left w:val="nil"/>
              <w:bottom w:val="single" w:sz="4" w:space="0" w:color="000000"/>
              <w:right w:val="single" w:sz="4" w:space="0" w:color="000000"/>
            </w:tcBorders>
            <w:shd w:val="clear" w:color="auto" w:fill="auto"/>
            <w:noWrap/>
            <w:vAlign w:val="center"/>
            <w:hideMark/>
          </w:tcPr>
          <w:p w14:paraId="3646C27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539F9903"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3</w:t>
            </w:r>
          </w:p>
        </w:tc>
        <w:tc>
          <w:tcPr>
            <w:tcW w:w="1200" w:type="dxa"/>
            <w:tcBorders>
              <w:top w:val="nil"/>
              <w:left w:val="single" w:sz="4" w:space="0" w:color="000000"/>
              <w:bottom w:val="single" w:sz="4" w:space="0" w:color="000000"/>
              <w:right w:val="single" w:sz="4" w:space="0" w:color="000000"/>
            </w:tcBorders>
            <w:shd w:val="clear" w:color="EBF1DE" w:fill="EBF1DE"/>
            <w:noWrap/>
            <w:vAlign w:val="center"/>
            <w:hideMark/>
          </w:tcPr>
          <w:p w14:paraId="2CBDE800" w14:textId="77777777" w:rsidR="00F070E3" w:rsidRPr="00F070E3" w:rsidRDefault="00F070E3" w:rsidP="00F070E3">
            <w:pPr>
              <w:spacing w:after="0" w:line="240" w:lineRule="auto"/>
              <w:jc w:val="center"/>
              <w:rPr>
                <w:rFonts w:ascii="Calibri" w:eastAsia="Times New Roman" w:hAnsi="Calibri" w:cs="Calibri"/>
                <w:color w:val="000000"/>
                <w:szCs w:val="24"/>
                <w:lang w:val="en-US"/>
              </w:rPr>
            </w:pPr>
            <w:r w:rsidRPr="00F070E3">
              <w:rPr>
                <w:rFonts w:ascii="Calibri" w:eastAsia="Times New Roman" w:hAnsi="Calibri" w:cs="Calibri"/>
                <w:color w:val="000000"/>
                <w:szCs w:val="24"/>
                <w:lang w:val="en-US"/>
              </w:rPr>
              <w:t>3</w:t>
            </w:r>
          </w:p>
        </w:tc>
        <w:tc>
          <w:tcPr>
            <w:tcW w:w="1400" w:type="dxa"/>
            <w:tcBorders>
              <w:top w:val="nil"/>
              <w:left w:val="nil"/>
              <w:bottom w:val="single" w:sz="4" w:space="0" w:color="auto"/>
              <w:right w:val="single" w:sz="4" w:space="0" w:color="auto"/>
            </w:tcBorders>
            <w:shd w:val="clear" w:color="auto" w:fill="auto"/>
            <w:vAlign w:val="center"/>
            <w:hideMark/>
          </w:tcPr>
          <w:p w14:paraId="0C7A0EA9"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4340A865"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78B3F5AB"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Gestión</w:t>
            </w:r>
            <w:proofErr w:type="spellEnd"/>
            <w:r w:rsidRPr="00F070E3">
              <w:rPr>
                <w:rFonts w:ascii="Calibri" w:eastAsia="Times New Roman" w:hAnsi="Calibri" w:cs="Calibri"/>
                <w:b/>
                <w:bCs/>
                <w:color w:val="222222"/>
                <w:sz w:val="18"/>
                <w:szCs w:val="18"/>
                <w:lang w:val="en-US"/>
              </w:rPr>
              <w:t xml:space="preserve"> Integral de </w:t>
            </w:r>
            <w:proofErr w:type="spellStart"/>
            <w:r w:rsidRPr="00F070E3">
              <w:rPr>
                <w:rFonts w:ascii="Calibri" w:eastAsia="Times New Roman" w:hAnsi="Calibri" w:cs="Calibri"/>
                <w:b/>
                <w:bCs/>
                <w:color w:val="222222"/>
                <w:sz w:val="18"/>
                <w:szCs w:val="18"/>
                <w:lang w:val="en-US"/>
              </w:rPr>
              <w:t>Incendios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AE4A8E5"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Revisión de hidrantes en Bogotá</w:t>
            </w:r>
          </w:p>
        </w:tc>
        <w:tc>
          <w:tcPr>
            <w:tcW w:w="1120" w:type="dxa"/>
            <w:tcBorders>
              <w:top w:val="nil"/>
              <w:left w:val="nil"/>
              <w:bottom w:val="single" w:sz="4" w:space="0" w:color="000000"/>
              <w:right w:val="single" w:sz="4" w:space="0" w:color="000000"/>
            </w:tcBorders>
            <w:shd w:val="clear" w:color="auto" w:fill="auto"/>
            <w:noWrap/>
            <w:vAlign w:val="center"/>
            <w:hideMark/>
          </w:tcPr>
          <w:p w14:paraId="213011C4"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4C264500"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200" w:type="dxa"/>
            <w:tcBorders>
              <w:top w:val="nil"/>
              <w:left w:val="single" w:sz="4" w:space="0" w:color="000000"/>
              <w:bottom w:val="single" w:sz="4" w:space="0" w:color="000000"/>
              <w:right w:val="nil"/>
            </w:tcBorders>
            <w:shd w:val="clear" w:color="EAF1DD" w:fill="EAF1DD"/>
            <w:noWrap/>
            <w:vAlign w:val="center"/>
            <w:hideMark/>
          </w:tcPr>
          <w:p w14:paraId="7331DEB3" w14:textId="77777777" w:rsidR="00F070E3" w:rsidRPr="00F070E3" w:rsidRDefault="00F070E3" w:rsidP="00F070E3">
            <w:pPr>
              <w:spacing w:after="0" w:line="240" w:lineRule="auto"/>
              <w:jc w:val="center"/>
              <w:rPr>
                <w:rFonts w:eastAsia="Times New Roman" w:cs="Arial"/>
                <w:color w:val="000000"/>
                <w:sz w:val="18"/>
                <w:szCs w:val="18"/>
                <w:lang w:val="en-US"/>
              </w:rPr>
            </w:pPr>
            <w:r w:rsidRPr="00F070E3">
              <w:rPr>
                <w:rFonts w:eastAsia="Times New Roman" w:cs="Arial"/>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5B3960B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77590261" w14:textId="77777777" w:rsidTr="00F070E3">
        <w:trPr>
          <w:trHeight w:val="96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28908F4" w14:textId="77777777" w:rsidR="00F070E3" w:rsidRPr="00F070E3" w:rsidRDefault="00F070E3" w:rsidP="00F070E3">
            <w:pPr>
              <w:spacing w:after="0" w:line="240" w:lineRule="auto"/>
              <w:rPr>
                <w:rFonts w:ascii="Calibri" w:eastAsia="Times New Roman" w:hAnsi="Calibri" w:cs="Calibri"/>
                <w:b/>
                <w:bCs/>
                <w:color w:val="222222"/>
                <w:sz w:val="18"/>
                <w:szCs w:val="18"/>
              </w:rPr>
            </w:pPr>
            <w:r w:rsidRPr="00F070E3">
              <w:rPr>
                <w:rFonts w:ascii="Calibri" w:eastAsia="Times New Roman" w:hAnsi="Calibri" w:cs="Calibri"/>
                <w:b/>
                <w:bCs/>
                <w:color w:val="222222"/>
                <w:sz w:val="18"/>
                <w:szCs w:val="18"/>
              </w:rPr>
              <w:t>Gestión Logística en Emergencias</w:t>
            </w:r>
            <w:r w:rsidRPr="00F070E3">
              <w:rPr>
                <w:rFonts w:ascii="Calibri" w:eastAsia="Times New Roman" w:hAnsi="Calibri" w:cs="Calibri"/>
                <w:b/>
                <w:bCs/>
                <w:color w:val="222222"/>
                <w:sz w:val="18"/>
                <w:szCs w:val="18"/>
              </w:rPr>
              <w:br/>
              <w:t>Gestión Integral de Incendios</w:t>
            </w:r>
          </w:p>
        </w:tc>
        <w:tc>
          <w:tcPr>
            <w:tcW w:w="2740" w:type="dxa"/>
            <w:tcBorders>
              <w:top w:val="nil"/>
              <w:left w:val="nil"/>
              <w:bottom w:val="single" w:sz="4" w:space="0" w:color="000000"/>
              <w:right w:val="single" w:sz="4" w:space="0" w:color="000000"/>
            </w:tcBorders>
            <w:shd w:val="clear" w:color="EAF1DD" w:fill="EAF1DD"/>
            <w:vAlign w:val="center"/>
            <w:hideMark/>
          </w:tcPr>
          <w:p w14:paraId="7E293F72" w14:textId="77777777" w:rsidR="00F070E3" w:rsidRPr="00F070E3" w:rsidRDefault="00F070E3" w:rsidP="00F070E3">
            <w:pPr>
              <w:spacing w:after="0" w:line="240" w:lineRule="auto"/>
              <w:rPr>
                <w:rFonts w:ascii="Calibri" w:eastAsia="Times New Roman" w:hAnsi="Calibri" w:cs="Calibri"/>
                <w:color w:val="000000"/>
                <w:sz w:val="18"/>
                <w:szCs w:val="18"/>
              </w:rPr>
            </w:pPr>
            <w:r w:rsidRPr="00F070E3">
              <w:rPr>
                <w:rFonts w:ascii="Calibri" w:eastAsia="Times New Roman" w:hAnsi="Calibri" w:cs="Calibri"/>
                <w:color w:val="000000"/>
                <w:sz w:val="18"/>
                <w:szCs w:val="18"/>
              </w:rPr>
              <w:t>Equipos, herramientas y accesorios (EHA´S) para la atención de incendios y búsqueda y rescate.</w:t>
            </w:r>
          </w:p>
        </w:tc>
        <w:tc>
          <w:tcPr>
            <w:tcW w:w="1120" w:type="dxa"/>
            <w:tcBorders>
              <w:top w:val="nil"/>
              <w:left w:val="nil"/>
              <w:bottom w:val="single" w:sz="4" w:space="0" w:color="000000"/>
              <w:right w:val="single" w:sz="4" w:space="0" w:color="000000"/>
            </w:tcBorders>
            <w:shd w:val="clear" w:color="auto" w:fill="auto"/>
            <w:noWrap/>
            <w:vAlign w:val="center"/>
            <w:hideMark/>
          </w:tcPr>
          <w:p w14:paraId="0F73EB35"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6D130E38"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single" w:sz="4" w:space="0" w:color="000000"/>
            </w:tcBorders>
            <w:shd w:val="clear" w:color="EBF1DE" w:fill="EBF1DE"/>
            <w:noWrap/>
            <w:vAlign w:val="center"/>
            <w:hideMark/>
          </w:tcPr>
          <w:p w14:paraId="0F155C81"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418A728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bl>
    <w:p w14:paraId="7C9DCDBB" w14:textId="1CEF35B3" w:rsidR="00F070E3" w:rsidRDefault="00F070E3" w:rsidP="00231115">
      <w:pPr>
        <w:pStyle w:val="Prrafodelista"/>
        <w:tabs>
          <w:tab w:val="left" w:pos="0"/>
        </w:tabs>
        <w:ind w:left="0"/>
        <w:jc w:val="both"/>
        <w:rPr>
          <w:rFonts w:cs="Arial"/>
          <w:szCs w:val="24"/>
        </w:rPr>
      </w:pPr>
    </w:p>
    <w:p w14:paraId="61FDE443" w14:textId="77777777" w:rsidR="00F070E3" w:rsidRDefault="00F070E3" w:rsidP="00F070E3">
      <w:pPr>
        <w:pStyle w:val="Ttulo3"/>
        <w:numPr>
          <w:ilvl w:val="0"/>
          <w:numId w:val="14"/>
        </w:numPr>
        <w:spacing w:line="276" w:lineRule="auto"/>
      </w:pPr>
      <w:bookmarkStart w:id="9" w:name="_Toc58585733"/>
      <w:bookmarkStart w:id="10" w:name="_Toc63155076"/>
      <w:r>
        <w:t>Subdirección de Gestión d</w:t>
      </w:r>
      <w:r w:rsidRPr="00F13A60">
        <w:t>el Riesgo</w:t>
      </w:r>
      <w:bookmarkEnd w:id="9"/>
      <w:bookmarkEnd w:id="10"/>
    </w:p>
    <w:p w14:paraId="56E3F372" w14:textId="77777777" w:rsidR="00F070E3" w:rsidRDefault="00F070E3" w:rsidP="00F070E3"/>
    <w:p w14:paraId="01FF49E3" w14:textId="59C84B1C" w:rsidR="00F070E3" w:rsidRDefault="00F070E3" w:rsidP="00F070E3">
      <w:pPr>
        <w:jc w:val="both"/>
      </w:pPr>
      <w:r>
        <w:t>El plan de acción de la Subdirección de Gestión del Riesgo para la vigencia 2020 contó con 16 productos, ejecutados al 100%, cumpliendo con la meta propuesta en la planeación.</w:t>
      </w:r>
    </w:p>
    <w:p w14:paraId="246D9D0E" w14:textId="77777777" w:rsidR="00F070E3" w:rsidRPr="00F13A60" w:rsidRDefault="00F070E3" w:rsidP="00F070E3"/>
    <w:p w14:paraId="59DF40BB" w14:textId="6B240C9B" w:rsidR="00F070E3" w:rsidRDefault="00F070E3" w:rsidP="00F070E3">
      <w:pPr>
        <w:tabs>
          <w:tab w:val="left" w:pos="0"/>
        </w:tabs>
        <w:jc w:val="both"/>
        <w:rPr>
          <w:rFonts w:cs="Arial"/>
          <w:szCs w:val="24"/>
        </w:rPr>
      </w:pPr>
      <w:r w:rsidRPr="00EF20AB">
        <w:rPr>
          <w:rFonts w:cs="Arial"/>
          <w:szCs w:val="24"/>
        </w:rPr>
        <w:lastRenderedPageBreak/>
        <w:t>.</w:t>
      </w:r>
    </w:p>
    <w:p w14:paraId="2D0B5C14" w14:textId="3687380E" w:rsidR="00F070E3" w:rsidRDefault="00F070E3" w:rsidP="00F070E3">
      <w:pPr>
        <w:tabs>
          <w:tab w:val="left" w:pos="0"/>
        </w:tabs>
        <w:jc w:val="both"/>
        <w:rPr>
          <w:rFonts w:cs="Arial"/>
          <w:szCs w:val="24"/>
        </w:rPr>
      </w:pPr>
      <w:r>
        <w:rPr>
          <w:rFonts w:cs="Arial"/>
          <w:szCs w:val="24"/>
        </w:rPr>
        <w:t xml:space="preserve">Los productos ejecutados aportan al fortalecimiento organizacional a través de la mejora continua en los procedimientos y los procesos y a la mejora en el servicio a la ciudadanía ya que incluyeron acciones de virtualización de servicios como la capacitación externa, la capacitación de brigadas contra incendio clase I, capacitación comunitaria y el curso Bomberitos Nicolás Quevedo Rizo. </w:t>
      </w:r>
    </w:p>
    <w:tbl>
      <w:tblPr>
        <w:tblW w:w="9100" w:type="dxa"/>
        <w:tblLook w:val="04A0" w:firstRow="1" w:lastRow="0" w:firstColumn="1" w:lastColumn="0" w:noHBand="0" w:noVBand="1"/>
      </w:tblPr>
      <w:tblGrid>
        <w:gridCol w:w="1420"/>
        <w:gridCol w:w="2740"/>
        <w:gridCol w:w="1120"/>
        <w:gridCol w:w="1220"/>
        <w:gridCol w:w="1200"/>
        <w:gridCol w:w="1400"/>
      </w:tblGrid>
      <w:tr w:rsidR="00F070E3" w:rsidRPr="00F070E3" w14:paraId="357B5CDB" w14:textId="77777777" w:rsidTr="00F070E3">
        <w:trPr>
          <w:trHeight w:val="510"/>
          <w:tblHeader/>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700D14E4"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40E76A76"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Nombre</w:t>
            </w:r>
            <w:proofErr w:type="spellEnd"/>
            <w:r w:rsidRPr="00F070E3">
              <w:rPr>
                <w:rFonts w:ascii="Calibri" w:eastAsia="Times New Roman" w:hAnsi="Calibri" w:cs="Calibri"/>
                <w:b/>
                <w:bCs/>
                <w:color w:val="FFFFFF"/>
                <w:sz w:val="20"/>
                <w:lang w:val="en-US"/>
              </w:rPr>
              <w:t xml:space="preserve"> del </w:t>
            </w:r>
            <w:proofErr w:type="spellStart"/>
            <w:r w:rsidRPr="00F070E3">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08EBFF9F"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Tipo</w:t>
            </w:r>
            <w:proofErr w:type="spellEnd"/>
            <w:r w:rsidRPr="00F070E3">
              <w:rPr>
                <w:rFonts w:ascii="Calibri" w:eastAsia="Times New Roman" w:hAnsi="Calibri" w:cs="Calibri"/>
                <w:b/>
                <w:bCs/>
                <w:color w:val="FFFFFF"/>
                <w:sz w:val="20"/>
                <w:lang w:val="en-US"/>
              </w:rPr>
              <w:t xml:space="preserve"> de </w:t>
            </w:r>
            <w:proofErr w:type="spellStart"/>
            <w:r w:rsidRPr="00F070E3">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60BA2690"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r w:rsidRPr="00F070E3">
              <w:rPr>
                <w:rFonts w:ascii="Calibri" w:eastAsia="Times New Roman" w:hAnsi="Calibri" w:cs="Calibri"/>
                <w:b/>
                <w:bCs/>
                <w:color w:val="FFFFFF"/>
                <w:sz w:val="20"/>
                <w:lang w:val="en-US"/>
              </w:rPr>
              <w:t>Meta Tri</w:t>
            </w:r>
            <w:r w:rsidRPr="00F070E3">
              <w:rPr>
                <w:rFonts w:ascii="Calibri" w:eastAsia="Times New Roman" w:hAnsi="Calibri" w:cs="Calibri"/>
                <w:b/>
                <w:bCs/>
                <w:color w:val="FFFFFF"/>
                <w:sz w:val="20"/>
                <w:lang w:val="en-US"/>
              </w:rPr>
              <w:br/>
              <w:t>(</w:t>
            </w:r>
            <w:proofErr w:type="spellStart"/>
            <w:r w:rsidRPr="00F070E3">
              <w:rPr>
                <w:rFonts w:ascii="Calibri" w:eastAsia="Times New Roman" w:hAnsi="Calibri" w:cs="Calibri"/>
                <w:b/>
                <w:bCs/>
                <w:color w:val="FFFFFF"/>
                <w:sz w:val="20"/>
                <w:lang w:val="en-US"/>
              </w:rPr>
              <w:t>celda</w:t>
            </w:r>
            <w:proofErr w:type="spellEnd"/>
            <w:r w:rsidRPr="00F070E3">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60665E2B"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Avance</w:t>
            </w:r>
            <w:proofErr w:type="spellEnd"/>
            <w:r w:rsidRPr="00F070E3">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52377B20" w14:textId="77777777" w:rsidR="00F070E3" w:rsidRPr="00F070E3" w:rsidRDefault="00F070E3" w:rsidP="00F070E3">
            <w:pPr>
              <w:spacing w:after="0" w:line="240" w:lineRule="auto"/>
              <w:jc w:val="center"/>
              <w:rPr>
                <w:rFonts w:ascii="Calibri" w:eastAsia="Times New Roman" w:hAnsi="Calibri" w:cs="Calibri"/>
                <w:b/>
                <w:bCs/>
                <w:color w:val="FFFFFF"/>
                <w:sz w:val="20"/>
                <w:lang w:val="en-US"/>
              </w:rPr>
            </w:pPr>
            <w:proofErr w:type="spellStart"/>
            <w:r w:rsidRPr="00F070E3">
              <w:rPr>
                <w:rFonts w:ascii="Calibri" w:eastAsia="Times New Roman" w:hAnsi="Calibri" w:cs="Calibri"/>
                <w:b/>
                <w:bCs/>
                <w:color w:val="FFFFFF"/>
                <w:sz w:val="20"/>
                <w:lang w:val="en-US"/>
              </w:rPr>
              <w:t>Cumplimiento</w:t>
            </w:r>
            <w:proofErr w:type="spellEnd"/>
          </w:p>
        </w:tc>
      </w:tr>
      <w:tr w:rsidR="00F070E3" w:rsidRPr="00F070E3" w14:paraId="6D7A7B8D" w14:textId="77777777" w:rsidTr="00F070E3">
        <w:trPr>
          <w:trHeight w:val="84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8A61C6B"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Conocimiento</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779D0D0F"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Estructuración de un Sistema de Información Geográfica</w:t>
            </w:r>
          </w:p>
        </w:tc>
        <w:tc>
          <w:tcPr>
            <w:tcW w:w="1120" w:type="dxa"/>
            <w:tcBorders>
              <w:top w:val="nil"/>
              <w:left w:val="nil"/>
              <w:bottom w:val="single" w:sz="4" w:space="0" w:color="000000"/>
              <w:right w:val="single" w:sz="4" w:space="0" w:color="000000"/>
            </w:tcBorders>
            <w:shd w:val="clear" w:color="auto" w:fill="auto"/>
            <w:vAlign w:val="center"/>
            <w:hideMark/>
          </w:tcPr>
          <w:p w14:paraId="5F0AF0A2"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41BE5E2E"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3F2FD0B2"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866092B"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42E33E85" w14:textId="77777777" w:rsidTr="00F070E3">
        <w:trPr>
          <w:trHeight w:val="79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0EE2D4A0"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Conocimiento</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F03B01B"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Caracterización de escenarios de riesgo </w:t>
            </w:r>
          </w:p>
        </w:tc>
        <w:tc>
          <w:tcPr>
            <w:tcW w:w="1120" w:type="dxa"/>
            <w:tcBorders>
              <w:top w:val="nil"/>
              <w:left w:val="nil"/>
              <w:bottom w:val="single" w:sz="4" w:space="0" w:color="000000"/>
              <w:right w:val="single" w:sz="4" w:space="0" w:color="000000"/>
            </w:tcBorders>
            <w:shd w:val="clear" w:color="auto" w:fill="auto"/>
            <w:vAlign w:val="center"/>
            <w:hideMark/>
          </w:tcPr>
          <w:p w14:paraId="3B87B534"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603F6AF9"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7BF7BF8D"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6A7C700B"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1B5688E4" w14:textId="77777777" w:rsidTr="00F070E3">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2E25D11"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Conocimiento</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1192C77"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Instalación de sala de monitoreo </w:t>
            </w:r>
          </w:p>
        </w:tc>
        <w:tc>
          <w:tcPr>
            <w:tcW w:w="1120" w:type="dxa"/>
            <w:tcBorders>
              <w:top w:val="nil"/>
              <w:left w:val="nil"/>
              <w:bottom w:val="single" w:sz="4" w:space="0" w:color="000000"/>
              <w:right w:val="single" w:sz="4" w:space="0" w:color="000000"/>
            </w:tcBorders>
            <w:shd w:val="clear" w:color="auto" w:fill="auto"/>
            <w:vAlign w:val="center"/>
            <w:hideMark/>
          </w:tcPr>
          <w:p w14:paraId="1DCBC28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2CF25ABC"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688F9FC8"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68F1B26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5A594F20" w14:textId="77777777" w:rsidTr="00F070E3">
        <w:trPr>
          <w:trHeight w:val="22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1CE5A62"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Conocimiento</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446E4D59"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Socialización  a los oficiales y suboficiales de las diecisiete (17) estaciones y Central de </w:t>
            </w:r>
            <w:proofErr w:type="spellStart"/>
            <w:r w:rsidRPr="00F070E3">
              <w:rPr>
                <w:rFonts w:ascii="Calibri" w:eastAsia="Times New Roman" w:hAnsi="Calibri" w:cs="Calibri"/>
                <w:color w:val="000000"/>
                <w:sz w:val="16"/>
                <w:szCs w:val="16"/>
              </w:rPr>
              <w:t>comuniaciones</w:t>
            </w:r>
            <w:proofErr w:type="spellEnd"/>
            <w:r w:rsidRPr="00F070E3">
              <w:rPr>
                <w:rFonts w:ascii="Calibri" w:eastAsia="Times New Roman" w:hAnsi="Calibri" w:cs="Calibri"/>
                <w:color w:val="000000"/>
                <w:sz w:val="16"/>
                <w:szCs w:val="16"/>
              </w:rPr>
              <w:t xml:space="preserve"> de la UAECOBB en los temas correspondientes a los procedimientos:</w:t>
            </w:r>
            <w:r w:rsidRPr="00F070E3">
              <w:rPr>
                <w:rFonts w:ascii="Calibri" w:eastAsia="Times New Roman" w:hAnsi="Calibri" w:cs="Calibri"/>
                <w:color w:val="000000"/>
                <w:sz w:val="16"/>
                <w:szCs w:val="16"/>
              </w:rPr>
              <w:br/>
              <w:t>1. Determinación de Origen y causa de los incendios.</w:t>
            </w:r>
            <w:r w:rsidRPr="00F070E3">
              <w:rPr>
                <w:rFonts w:ascii="Calibri" w:eastAsia="Times New Roman" w:hAnsi="Calibri" w:cs="Calibri"/>
                <w:color w:val="000000"/>
                <w:sz w:val="16"/>
                <w:szCs w:val="16"/>
              </w:rPr>
              <w:br/>
              <w:t>2. Expedición de constancias de servicios de emergencia.</w:t>
            </w:r>
          </w:p>
        </w:tc>
        <w:tc>
          <w:tcPr>
            <w:tcW w:w="1120" w:type="dxa"/>
            <w:tcBorders>
              <w:top w:val="nil"/>
              <w:left w:val="nil"/>
              <w:bottom w:val="single" w:sz="4" w:space="0" w:color="000000"/>
              <w:right w:val="single" w:sz="4" w:space="0" w:color="000000"/>
            </w:tcBorders>
            <w:shd w:val="clear" w:color="auto" w:fill="auto"/>
            <w:vAlign w:val="center"/>
            <w:hideMark/>
          </w:tcPr>
          <w:p w14:paraId="569A30D0"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744F817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29268D45"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47065E37"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137B16DF" w14:textId="77777777" w:rsidTr="00F070E3">
        <w:trPr>
          <w:trHeight w:val="13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F3D7517"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Conocimiento</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3C1AD7F"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  Desarrollar los </w:t>
            </w:r>
            <w:proofErr w:type="spellStart"/>
            <w:r w:rsidRPr="00F070E3">
              <w:rPr>
                <w:rFonts w:ascii="Calibri" w:eastAsia="Times New Roman" w:hAnsi="Calibri" w:cs="Calibri"/>
                <w:color w:val="000000"/>
                <w:sz w:val="16"/>
                <w:szCs w:val="16"/>
              </w:rPr>
              <w:t>submodulos</w:t>
            </w:r>
            <w:proofErr w:type="spellEnd"/>
            <w:r w:rsidRPr="00F070E3">
              <w:rPr>
                <w:rFonts w:ascii="Calibri" w:eastAsia="Times New Roman" w:hAnsi="Calibri" w:cs="Calibri"/>
                <w:color w:val="000000"/>
                <w:sz w:val="16"/>
                <w:szCs w:val="16"/>
              </w:rPr>
              <w:t xml:space="preserve"> de revisiones técnicas y revisión de proyectos para la verificación de su funcionalidad y posterior validación</w:t>
            </w:r>
          </w:p>
        </w:tc>
        <w:tc>
          <w:tcPr>
            <w:tcW w:w="1120" w:type="dxa"/>
            <w:tcBorders>
              <w:top w:val="nil"/>
              <w:left w:val="nil"/>
              <w:bottom w:val="single" w:sz="4" w:space="0" w:color="000000"/>
              <w:right w:val="single" w:sz="4" w:space="0" w:color="000000"/>
            </w:tcBorders>
            <w:shd w:val="clear" w:color="auto" w:fill="auto"/>
            <w:vAlign w:val="center"/>
            <w:hideMark/>
          </w:tcPr>
          <w:p w14:paraId="1829DF8B"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19719B62"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3662C7CF"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6981570"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28D1F1F5" w14:textId="77777777" w:rsidTr="00F070E3">
        <w:trPr>
          <w:trHeight w:val="142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742930CA"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Conocimiento</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B41B608"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Formulación y/o Actualización de la Guía Técnica de CONDICIONES Y REQUISITOS PARA ARTEFACTOS PIROTÉCNICOS, FUEGOS ARTIFICIALES, PÓLVORA Y GLOBOS</w:t>
            </w:r>
          </w:p>
        </w:tc>
        <w:tc>
          <w:tcPr>
            <w:tcW w:w="1120" w:type="dxa"/>
            <w:tcBorders>
              <w:top w:val="nil"/>
              <w:left w:val="nil"/>
              <w:bottom w:val="single" w:sz="4" w:space="0" w:color="000000"/>
              <w:right w:val="single" w:sz="4" w:space="0" w:color="000000"/>
            </w:tcBorders>
            <w:shd w:val="clear" w:color="auto" w:fill="auto"/>
            <w:vAlign w:val="center"/>
            <w:hideMark/>
          </w:tcPr>
          <w:p w14:paraId="52F14C7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0E0F38F1"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79082281"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4820AE77"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40A71E8C" w14:textId="77777777" w:rsidTr="00F070E3">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93C1EF8"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327CD734"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Diseñar la </w:t>
            </w:r>
            <w:proofErr w:type="spellStart"/>
            <w:r w:rsidRPr="00F070E3">
              <w:rPr>
                <w:rFonts w:ascii="Calibri" w:eastAsia="Times New Roman" w:hAnsi="Calibri" w:cs="Calibri"/>
                <w:color w:val="000000"/>
                <w:sz w:val="16"/>
                <w:szCs w:val="16"/>
              </w:rPr>
              <w:t>Capacitacion</w:t>
            </w:r>
            <w:proofErr w:type="spellEnd"/>
            <w:r w:rsidRPr="00F070E3">
              <w:rPr>
                <w:rFonts w:ascii="Calibri" w:eastAsia="Times New Roman" w:hAnsi="Calibri" w:cs="Calibri"/>
                <w:color w:val="000000"/>
                <w:sz w:val="16"/>
                <w:szCs w:val="16"/>
              </w:rPr>
              <w:t xml:space="preserve"> de Reentrenamiento Virtual Brigadas Contra Incendio Clase I.</w:t>
            </w:r>
          </w:p>
        </w:tc>
        <w:tc>
          <w:tcPr>
            <w:tcW w:w="1120" w:type="dxa"/>
            <w:tcBorders>
              <w:top w:val="nil"/>
              <w:left w:val="nil"/>
              <w:bottom w:val="single" w:sz="4" w:space="0" w:color="000000"/>
              <w:right w:val="single" w:sz="4" w:space="0" w:color="000000"/>
            </w:tcBorders>
            <w:shd w:val="clear" w:color="auto" w:fill="auto"/>
            <w:vAlign w:val="center"/>
            <w:hideMark/>
          </w:tcPr>
          <w:p w14:paraId="7A58A7D3"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362B43DC"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34D732A7"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EBF0171"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34C86F14" w14:textId="77777777" w:rsidTr="00F070E3">
        <w:trPr>
          <w:trHeight w:val="15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64BBA2C"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lastRenderedPageBreak/>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232179C"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Mesas de trabajo para la </w:t>
            </w:r>
            <w:proofErr w:type="spellStart"/>
            <w:r w:rsidRPr="00F070E3">
              <w:rPr>
                <w:rFonts w:ascii="Calibri" w:eastAsia="Times New Roman" w:hAnsi="Calibri" w:cs="Calibri"/>
                <w:color w:val="000000"/>
                <w:sz w:val="16"/>
                <w:szCs w:val="16"/>
              </w:rPr>
              <w:t>articulacion</w:t>
            </w:r>
            <w:proofErr w:type="spellEnd"/>
            <w:r w:rsidRPr="00F070E3">
              <w:rPr>
                <w:rFonts w:ascii="Calibri" w:eastAsia="Times New Roman" w:hAnsi="Calibri" w:cs="Calibri"/>
                <w:color w:val="000000"/>
                <w:sz w:val="16"/>
                <w:szCs w:val="16"/>
              </w:rPr>
              <w:t xml:space="preserve"> del modelo Educativo del Proceso de </w:t>
            </w:r>
            <w:proofErr w:type="spellStart"/>
            <w:r w:rsidRPr="00F070E3">
              <w:rPr>
                <w:rFonts w:ascii="Calibri" w:eastAsia="Times New Roman" w:hAnsi="Calibri" w:cs="Calibri"/>
                <w:color w:val="000000"/>
                <w:sz w:val="16"/>
                <w:szCs w:val="16"/>
              </w:rPr>
              <w:t>Capacitacion</w:t>
            </w:r>
            <w:proofErr w:type="spellEnd"/>
            <w:r w:rsidRPr="00F070E3">
              <w:rPr>
                <w:rFonts w:ascii="Calibri" w:eastAsia="Times New Roman" w:hAnsi="Calibri" w:cs="Calibri"/>
                <w:color w:val="000000"/>
                <w:sz w:val="16"/>
                <w:szCs w:val="16"/>
              </w:rPr>
              <w:t xml:space="preserve"> Acorde con lo establecido por la </w:t>
            </w:r>
            <w:proofErr w:type="spellStart"/>
            <w:r w:rsidRPr="00F070E3">
              <w:rPr>
                <w:rFonts w:ascii="Calibri" w:eastAsia="Times New Roman" w:hAnsi="Calibri" w:cs="Calibri"/>
                <w:color w:val="000000"/>
                <w:sz w:val="16"/>
                <w:szCs w:val="16"/>
              </w:rPr>
              <w:t>Academis</w:t>
            </w:r>
            <w:proofErr w:type="spellEnd"/>
            <w:r w:rsidRPr="00F070E3">
              <w:rPr>
                <w:rFonts w:ascii="Calibri" w:eastAsia="Times New Roman" w:hAnsi="Calibri" w:cs="Calibri"/>
                <w:color w:val="000000"/>
                <w:sz w:val="16"/>
                <w:szCs w:val="16"/>
              </w:rPr>
              <w:t xml:space="preserve"> Res. 09-70807-11 de 2019.</w:t>
            </w:r>
          </w:p>
        </w:tc>
        <w:tc>
          <w:tcPr>
            <w:tcW w:w="1120" w:type="dxa"/>
            <w:tcBorders>
              <w:top w:val="nil"/>
              <w:left w:val="nil"/>
              <w:bottom w:val="single" w:sz="4" w:space="0" w:color="000000"/>
              <w:right w:val="single" w:sz="4" w:space="0" w:color="000000"/>
            </w:tcBorders>
            <w:shd w:val="clear" w:color="auto" w:fill="auto"/>
            <w:vAlign w:val="center"/>
            <w:hideMark/>
          </w:tcPr>
          <w:p w14:paraId="56C0652E"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2DF687AE"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65BFF341"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FE3E4AD"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787E0C98" w14:textId="77777777" w:rsidTr="00F070E3">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085A2EE1"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6C534B3"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Proyecto de virtualización de Capacitación Comunitaria</w:t>
            </w:r>
          </w:p>
        </w:tc>
        <w:tc>
          <w:tcPr>
            <w:tcW w:w="1120" w:type="dxa"/>
            <w:tcBorders>
              <w:top w:val="nil"/>
              <w:left w:val="nil"/>
              <w:bottom w:val="single" w:sz="4" w:space="0" w:color="000000"/>
              <w:right w:val="single" w:sz="4" w:space="0" w:color="000000"/>
            </w:tcBorders>
            <w:shd w:val="clear" w:color="auto" w:fill="auto"/>
            <w:vAlign w:val="center"/>
            <w:hideMark/>
          </w:tcPr>
          <w:p w14:paraId="56836B07"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0AADC7A2"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47D04E65"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D5C498B"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3F2940E2" w14:textId="77777777" w:rsidTr="00F070E3">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6B61EC7"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3C77FFF"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Desarrollo del material audiovisual para curso virtual Nicolás Quevedo Rizo y/o Forestales.}</w:t>
            </w:r>
          </w:p>
        </w:tc>
        <w:tc>
          <w:tcPr>
            <w:tcW w:w="1120" w:type="dxa"/>
            <w:tcBorders>
              <w:top w:val="nil"/>
              <w:left w:val="nil"/>
              <w:bottom w:val="single" w:sz="4" w:space="0" w:color="000000"/>
              <w:right w:val="single" w:sz="4" w:space="0" w:color="000000"/>
            </w:tcBorders>
            <w:shd w:val="clear" w:color="auto" w:fill="auto"/>
            <w:vAlign w:val="center"/>
            <w:hideMark/>
          </w:tcPr>
          <w:p w14:paraId="77865351"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77374A07"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1F1FD546"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345931B"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275DA41A" w14:textId="77777777" w:rsidTr="00F070E3">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CAB0248"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37835860" w14:textId="77777777" w:rsidR="00F070E3" w:rsidRPr="00F070E3" w:rsidRDefault="00F070E3" w:rsidP="00F070E3">
            <w:pPr>
              <w:spacing w:after="0" w:line="240" w:lineRule="auto"/>
              <w:rPr>
                <w:rFonts w:ascii="Calibri" w:eastAsia="Times New Roman" w:hAnsi="Calibri" w:cs="Calibri"/>
                <w:color w:val="000000"/>
                <w:sz w:val="16"/>
                <w:szCs w:val="16"/>
              </w:rPr>
            </w:pPr>
            <w:proofErr w:type="spellStart"/>
            <w:r w:rsidRPr="00F070E3">
              <w:rPr>
                <w:rFonts w:ascii="Calibri" w:eastAsia="Times New Roman" w:hAnsi="Calibri" w:cs="Calibri"/>
                <w:color w:val="000000"/>
                <w:sz w:val="16"/>
                <w:szCs w:val="16"/>
              </w:rPr>
              <w:t>Elaboracion</w:t>
            </w:r>
            <w:proofErr w:type="spellEnd"/>
            <w:r w:rsidRPr="00F070E3">
              <w:rPr>
                <w:rFonts w:ascii="Calibri" w:eastAsia="Times New Roman" w:hAnsi="Calibri" w:cs="Calibri"/>
                <w:color w:val="000000"/>
                <w:sz w:val="16"/>
                <w:szCs w:val="16"/>
              </w:rPr>
              <w:t xml:space="preserve"> de insumos para página y aplicación interactiva del Club Bomberitos. </w:t>
            </w:r>
          </w:p>
        </w:tc>
        <w:tc>
          <w:tcPr>
            <w:tcW w:w="1120" w:type="dxa"/>
            <w:tcBorders>
              <w:top w:val="nil"/>
              <w:left w:val="nil"/>
              <w:bottom w:val="single" w:sz="4" w:space="0" w:color="000000"/>
              <w:right w:val="single" w:sz="4" w:space="0" w:color="000000"/>
            </w:tcBorders>
            <w:shd w:val="clear" w:color="auto" w:fill="auto"/>
            <w:vAlign w:val="center"/>
            <w:hideMark/>
          </w:tcPr>
          <w:p w14:paraId="44E23B02"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35FE974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02FECA61"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3A68C3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1B9950E6" w14:textId="77777777" w:rsidTr="00F070E3">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E6D318F"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4E13076A"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Sistematizar los tramites del club bomberitos en la </w:t>
            </w:r>
            <w:proofErr w:type="spellStart"/>
            <w:r w:rsidRPr="00F070E3">
              <w:rPr>
                <w:rFonts w:ascii="Calibri" w:eastAsia="Times New Roman" w:hAnsi="Calibri" w:cs="Calibri"/>
                <w:color w:val="000000"/>
                <w:sz w:val="16"/>
                <w:szCs w:val="16"/>
              </w:rPr>
              <w:t>pagina</w:t>
            </w:r>
            <w:proofErr w:type="spellEnd"/>
            <w:r w:rsidRPr="00F070E3">
              <w:rPr>
                <w:rFonts w:ascii="Calibri" w:eastAsia="Times New Roman" w:hAnsi="Calibri" w:cs="Calibri"/>
                <w:color w:val="000000"/>
                <w:sz w:val="16"/>
                <w:szCs w:val="16"/>
              </w:rPr>
              <w:t xml:space="preserve"> de la UAECOB. </w:t>
            </w:r>
          </w:p>
        </w:tc>
        <w:tc>
          <w:tcPr>
            <w:tcW w:w="1120" w:type="dxa"/>
            <w:tcBorders>
              <w:top w:val="nil"/>
              <w:left w:val="nil"/>
              <w:bottom w:val="single" w:sz="4" w:space="0" w:color="000000"/>
              <w:right w:val="single" w:sz="4" w:space="0" w:color="000000"/>
            </w:tcBorders>
            <w:shd w:val="clear" w:color="auto" w:fill="auto"/>
            <w:vAlign w:val="center"/>
            <w:hideMark/>
          </w:tcPr>
          <w:p w14:paraId="4B10422D"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49C79BED"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09B5BC4D"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C058A5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13D50353" w14:textId="77777777" w:rsidTr="00F070E3">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3C155DA"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B078548"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Actualizar el material POP perteneciente al Club Bomberitos.  </w:t>
            </w:r>
          </w:p>
        </w:tc>
        <w:tc>
          <w:tcPr>
            <w:tcW w:w="1120" w:type="dxa"/>
            <w:tcBorders>
              <w:top w:val="nil"/>
              <w:left w:val="nil"/>
              <w:bottom w:val="single" w:sz="4" w:space="0" w:color="000000"/>
              <w:right w:val="single" w:sz="4" w:space="0" w:color="000000"/>
            </w:tcBorders>
            <w:shd w:val="clear" w:color="auto" w:fill="auto"/>
            <w:vAlign w:val="center"/>
            <w:hideMark/>
          </w:tcPr>
          <w:p w14:paraId="3A90E303"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6361CB58"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39C2E655"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50B0BEC"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1383D46F" w14:textId="77777777" w:rsidTr="00F070E3">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DED4F88"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44110014"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 xml:space="preserve">Formulación de Estrategia para adaptar los contenidos de las actividades de </w:t>
            </w:r>
            <w:proofErr w:type="spellStart"/>
            <w:r w:rsidRPr="00F070E3">
              <w:rPr>
                <w:rFonts w:ascii="Calibri" w:eastAsia="Times New Roman" w:hAnsi="Calibri" w:cs="Calibri"/>
                <w:color w:val="000000"/>
                <w:sz w:val="16"/>
                <w:szCs w:val="16"/>
              </w:rPr>
              <w:t>prevencion</w:t>
            </w:r>
            <w:proofErr w:type="spellEnd"/>
            <w:r w:rsidRPr="00F070E3">
              <w:rPr>
                <w:rFonts w:ascii="Calibri" w:eastAsia="Times New Roman" w:hAnsi="Calibri" w:cs="Calibri"/>
                <w:color w:val="000000"/>
                <w:sz w:val="16"/>
                <w:szCs w:val="16"/>
              </w:rPr>
              <w:t xml:space="preserve"> dirigido a personas con Discapacidad. </w:t>
            </w:r>
          </w:p>
        </w:tc>
        <w:tc>
          <w:tcPr>
            <w:tcW w:w="1120" w:type="dxa"/>
            <w:tcBorders>
              <w:top w:val="nil"/>
              <w:left w:val="nil"/>
              <w:bottom w:val="single" w:sz="4" w:space="0" w:color="000000"/>
              <w:right w:val="single" w:sz="4" w:space="0" w:color="000000"/>
            </w:tcBorders>
            <w:shd w:val="clear" w:color="auto" w:fill="auto"/>
            <w:vAlign w:val="center"/>
            <w:hideMark/>
          </w:tcPr>
          <w:p w14:paraId="5B3CD9DA"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487E7130"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35C914FB"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E36B327"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3853F295" w14:textId="77777777" w:rsidTr="00F070E3">
        <w:trPr>
          <w:trHeight w:val="112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3796424"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3038D4D"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Formulación e implementación de una campaña de sensibilización enmarcada en la mitigación y adaptación al cambio climático  en los hogares bogotanos</w:t>
            </w:r>
          </w:p>
        </w:tc>
        <w:tc>
          <w:tcPr>
            <w:tcW w:w="1120" w:type="dxa"/>
            <w:tcBorders>
              <w:top w:val="nil"/>
              <w:left w:val="nil"/>
              <w:bottom w:val="single" w:sz="4" w:space="0" w:color="000000"/>
              <w:right w:val="single" w:sz="4" w:space="0" w:color="000000"/>
            </w:tcBorders>
            <w:shd w:val="clear" w:color="auto" w:fill="auto"/>
            <w:vAlign w:val="center"/>
            <w:hideMark/>
          </w:tcPr>
          <w:p w14:paraId="5A507CBE"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single" w:sz="4" w:space="0" w:color="000000"/>
            </w:tcBorders>
            <w:shd w:val="clear" w:color="auto" w:fill="auto"/>
            <w:vAlign w:val="center"/>
            <w:hideMark/>
          </w:tcPr>
          <w:p w14:paraId="5CCE609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nil"/>
              <w:bottom w:val="single" w:sz="4" w:space="0" w:color="000000"/>
              <w:right w:val="nil"/>
            </w:tcBorders>
            <w:shd w:val="clear" w:color="EAF1DD" w:fill="EAF1DD"/>
            <w:noWrap/>
            <w:vAlign w:val="center"/>
            <w:hideMark/>
          </w:tcPr>
          <w:p w14:paraId="745C32FB"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01CB4E2"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r w:rsidR="00F070E3" w:rsidRPr="00F070E3" w14:paraId="2528F9A0" w14:textId="77777777" w:rsidTr="00F070E3">
        <w:trPr>
          <w:trHeight w:val="112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078E059D" w14:textId="77777777" w:rsidR="00F070E3" w:rsidRPr="00F070E3" w:rsidRDefault="00F070E3" w:rsidP="00F070E3">
            <w:pPr>
              <w:spacing w:after="0" w:line="240" w:lineRule="auto"/>
              <w:rPr>
                <w:rFonts w:ascii="Calibri" w:eastAsia="Times New Roman" w:hAnsi="Calibri" w:cs="Calibri"/>
                <w:b/>
                <w:bCs/>
                <w:color w:val="222222"/>
                <w:sz w:val="18"/>
                <w:szCs w:val="18"/>
                <w:lang w:val="en-US"/>
              </w:rPr>
            </w:pPr>
            <w:proofErr w:type="spellStart"/>
            <w:r w:rsidRPr="00F070E3">
              <w:rPr>
                <w:rFonts w:ascii="Calibri" w:eastAsia="Times New Roman" w:hAnsi="Calibri" w:cs="Calibri"/>
                <w:b/>
                <w:bCs/>
                <w:color w:val="222222"/>
                <w:sz w:val="18"/>
                <w:szCs w:val="18"/>
                <w:lang w:val="en-US"/>
              </w:rPr>
              <w:t>Reducción</w:t>
            </w:r>
            <w:proofErr w:type="spellEnd"/>
            <w:r w:rsidRPr="00F070E3">
              <w:rPr>
                <w:rFonts w:ascii="Calibri" w:eastAsia="Times New Roman" w:hAnsi="Calibri" w:cs="Calibri"/>
                <w:b/>
                <w:bCs/>
                <w:color w:val="222222"/>
                <w:sz w:val="18"/>
                <w:szCs w:val="18"/>
                <w:lang w:val="en-US"/>
              </w:rPr>
              <w:t xml:space="preserve"> del </w:t>
            </w:r>
            <w:proofErr w:type="spellStart"/>
            <w:r w:rsidRPr="00F070E3">
              <w:rPr>
                <w:rFonts w:ascii="Calibri" w:eastAsia="Times New Roman" w:hAnsi="Calibri" w:cs="Calibri"/>
                <w:b/>
                <w:bCs/>
                <w:color w:val="222222"/>
                <w:sz w:val="18"/>
                <w:szCs w:val="18"/>
                <w:lang w:val="en-US"/>
              </w:rPr>
              <w:t>Riesgo</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E7A1673" w14:textId="77777777" w:rsidR="00F070E3" w:rsidRPr="00F070E3" w:rsidRDefault="00F070E3" w:rsidP="00F070E3">
            <w:pPr>
              <w:spacing w:after="0" w:line="240" w:lineRule="auto"/>
              <w:rPr>
                <w:rFonts w:ascii="Calibri" w:eastAsia="Times New Roman" w:hAnsi="Calibri" w:cs="Calibri"/>
                <w:color w:val="000000"/>
                <w:sz w:val="16"/>
                <w:szCs w:val="16"/>
              </w:rPr>
            </w:pPr>
            <w:r w:rsidRPr="00F070E3">
              <w:rPr>
                <w:rFonts w:ascii="Calibri" w:eastAsia="Times New Roman" w:hAnsi="Calibri" w:cs="Calibri"/>
                <w:color w:val="000000"/>
                <w:sz w:val="16"/>
                <w:szCs w:val="16"/>
              </w:rPr>
              <w:t>Formular acciones de adaptación al Cambio Climático en el marco de la misionalidad de la entidad y encaminadas al cumplimiento de la EGCC.</w:t>
            </w:r>
          </w:p>
        </w:tc>
        <w:tc>
          <w:tcPr>
            <w:tcW w:w="1120" w:type="dxa"/>
            <w:tcBorders>
              <w:top w:val="nil"/>
              <w:left w:val="nil"/>
              <w:bottom w:val="single" w:sz="4" w:space="0" w:color="000000"/>
              <w:right w:val="single" w:sz="4" w:space="0" w:color="000000"/>
            </w:tcBorders>
            <w:shd w:val="clear" w:color="auto" w:fill="auto"/>
            <w:vAlign w:val="center"/>
            <w:hideMark/>
          </w:tcPr>
          <w:p w14:paraId="5CBC1F61"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380CB1C4"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5A0C8AC3" w14:textId="77777777" w:rsidR="00F070E3" w:rsidRPr="00F070E3" w:rsidRDefault="00F070E3" w:rsidP="00F070E3">
            <w:pPr>
              <w:spacing w:after="0" w:line="240" w:lineRule="auto"/>
              <w:jc w:val="center"/>
              <w:rPr>
                <w:rFonts w:ascii="Calibri" w:eastAsia="Times New Roman" w:hAnsi="Calibri" w:cs="Calibri"/>
                <w:color w:val="000000"/>
                <w:sz w:val="22"/>
                <w:szCs w:val="22"/>
                <w:lang w:val="en-US"/>
              </w:rPr>
            </w:pPr>
            <w:r w:rsidRPr="00F070E3">
              <w:rPr>
                <w:rFonts w:ascii="Calibri" w:eastAsia="Times New Roman" w:hAnsi="Calibri" w:cs="Calibri"/>
                <w:color w:val="000000"/>
                <w:sz w:val="22"/>
                <w:szCs w:val="22"/>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E343D86" w14:textId="77777777" w:rsidR="00F070E3" w:rsidRPr="00F070E3" w:rsidRDefault="00F070E3" w:rsidP="00F070E3">
            <w:pPr>
              <w:spacing w:after="0" w:line="240" w:lineRule="auto"/>
              <w:jc w:val="center"/>
              <w:rPr>
                <w:rFonts w:ascii="Calibri" w:eastAsia="Times New Roman" w:hAnsi="Calibri" w:cs="Calibri"/>
                <w:color w:val="000000"/>
                <w:sz w:val="18"/>
                <w:szCs w:val="18"/>
                <w:lang w:val="en-US"/>
              </w:rPr>
            </w:pPr>
            <w:r w:rsidRPr="00F070E3">
              <w:rPr>
                <w:rFonts w:ascii="Calibri" w:eastAsia="Times New Roman" w:hAnsi="Calibri" w:cs="Calibri"/>
                <w:color w:val="000000"/>
                <w:sz w:val="18"/>
                <w:szCs w:val="18"/>
                <w:lang w:val="en-US"/>
              </w:rPr>
              <w:t>100%</w:t>
            </w:r>
          </w:p>
        </w:tc>
      </w:tr>
    </w:tbl>
    <w:p w14:paraId="419EC6DC" w14:textId="77777777" w:rsidR="00231115" w:rsidRPr="00FB772E" w:rsidRDefault="00231115" w:rsidP="00231115">
      <w:pPr>
        <w:jc w:val="both"/>
        <w:rPr>
          <w:szCs w:val="24"/>
        </w:rPr>
      </w:pPr>
    </w:p>
    <w:p w14:paraId="304E1186" w14:textId="77777777" w:rsidR="00C774F5" w:rsidRPr="00C774F5" w:rsidRDefault="00C774F5" w:rsidP="00C774F5">
      <w:pPr>
        <w:pStyle w:val="Subttulo"/>
        <w:rPr>
          <w:b/>
        </w:rPr>
      </w:pPr>
      <w:r w:rsidRPr="00C774F5">
        <w:rPr>
          <w:b/>
        </w:rPr>
        <w:t>Articulación con otros planes institucionales</w:t>
      </w:r>
    </w:p>
    <w:p w14:paraId="3E030005" w14:textId="6A99E031" w:rsidR="00C774F5" w:rsidRDefault="00C774F5" w:rsidP="00C774F5">
      <w:pPr>
        <w:jc w:val="both"/>
      </w:pPr>
      <w:r>
        <w:t xml:space="preserve">El producto 7: </w:t>
      </w:r>
      <w:r w:rsidRPr="00861E81">
        <w:rPr>
          <w:i/>
        </w:rPr>
        <w:t>Diseñar la Capacitación de Reentrenamiento Virtual Brigadas Contra Incendio Clase I.</w:t>
      </w:r>
      <w:r>
        <w:t xml:space="preserve"> se articuló con el plan de participación en la temática gestión misional de la entidad en la actividad: </w:t>
      </w:r>
      <w:r w:rsidRPr="00317C67">
        <w:t>Divulgación de una campaña de gestión del ries</w:t>
      </w:r>
      <w:r>
        <w:t xml:space="preserve">go en las </w:t>
      </w:r>
      <w:r>
        <w:lastRenderedPageBreak/>
        <w:t>localidades de Bogotá cuya meta es r</w:t>
      </w:r>
      <w:r w:rsidRPr="00317C67">
        <w:t>ealizar 5 capacitaciones empresariales virtuales, objeto de la resolución 256 de 2014.</w:t>
      </w:r>
      <w:r>
        <w:t xml:space="preserve"> </w:t>
      </w:r>
    </w:p>
    <w:p w14:paraId="14249E74" w14:textId="4CAEC074" w:rsidR="00C774F5" w:rsidRDefault="00C774F5" w:rsidP="00C774F5">
      <w:pPr>
        <w:jc w:val="both"/>
        <w:rPr>
          <w:rFonts w:cs="Arial"/>
          <w:szCs w:val="24"/>
        </w:rPr>
      </w:pPr>
      <w:r>
        <w:t xml:space="preserve">Así mismo, el producto 10: </w:t>
      </w:r>
      <w:r w:rsidRPr="00861E81">
        <w:rPr>
          <w:i/>
        </w:rPr>
        <w:t>Desarrollo del material audiovisual para curso virtual Nicolás Quevedo Rizo y/o Forestales</w:t>
      </w:r>
      <w:r>
        <w:t xml:space="preserve">, impactó favorablemente </w:t>
      </w:r>
      <w:r>
        <w:rPr>
          <w:rFonts w:cs="Arial"/>
          <w:szCs w:val="24"/>
        </w:rPr>
        <w:t xml:space="preserve">en la actividad </w:t>
      </w:r>
      <w:r w:rsidRPr="00861E81">
        <w:rPr>
          <w:rFonts w:cs="Arial"/>
          <w:szCs w:val="24"/>
        </w:rPr>
        <w:t>Gestión del Curso de Bomberitos</w:t>
      </w:r>
      <w:r>
        <w:rPr>
          <w:rFonts w:cs="Arial"/>
          <w:szCs w:val="24"/>
        </w:rPr>
        <w:t xml:space="preserve"> del plan de participación, haciendo posible el cumplimiento de esta, dado que por las restricciones impuestas por la emergencia sanitaria del Covid-19, el curso Bomberitos no se pudo realizar presencialmente.  </w:t>
      </w:r>
    </w:p>
    <w:p w14:paraId="5BDF8B6D" w14:textId="4D23DA6D" w:rsidR="00C774F5" w:rsidRDefault="00C774F5" w:rsidP="00C774F5">
      <w:pPr>
        <w:jc w:val="both"/>
      </w:pPr>
      <w:r>
        <w:t xml:space="preserve">El producto 12: </w:t>
      </w:r>
      <w:r w:rsidRPr="00EC4691">
        <w:t xml:space="preserve">Sistematizar los </w:t>
      </w:r>
      <w:r>
        <w:t>trá</w:t>
      </w:r>
      <w:r w:rsidRPr="00EC4691">
        <w:t>mites del club bomberitos en la página</w:t>
      </w:r>
      <w:r>
        <w:t xml:space="preserve"> de la UAECOB si bien como actividad no está incluido en el componente de racionalización de trámites del PAAC, si contribuye a la estrategia de racionalización y virtualización de trámites de la entidad.</w:t>
      </w:r>
    </w:p>
    <w:p w14:paraId="737F6D92" w14:textId="03CAE561" w:rsidR="00510D0A" w:rsidRDefault="00510D0A" w:rsidP="00C774F5">
      <w:pPr>
        <w:jc w:val="both"/>
      </w:pPr>
    </w:p>
    <w:p w14:paraId="19CE61E1" w14:textId="0F814DCB" w:rsidR="00510D0A" w:rsidRDefault="00510D0A" w:rsidP="00C774F5">
      <w:pPr>
        <w:jc w:val="both"/>
      </w:pPr>
    </w:p>
    <w:p w14:paraId="6E9228B4" w14:textId="6865FD78" w:rsidR="00510D0A" w:rsidRDefault="00510D0A" w:rsidP="00C774F5">
      <w:pPr>
        <w:jc w:val="both"/>
      </w:pPr>
    </w:p>
    <w:p w14:paraId="2BB9DC55" w14:textId="087881D0" w:rsidR="00510D0A" w:rsidRDefault="00510D0A" w:rsidP="00C774F5">
      <w:pPr>
        <w:jc w:val="both"/>
      </w:pPr>
    </w:p>
    <w:p w14:paraId="1218CB67" w14:textId="7D5005FE" w:rsidR="00510D0A" w:rsidRDefault="00510D0A" w:rsidP="00C774F5">
      <w:pPr>
        <w:jc w:val="both"/>
      </w:pPr>
    </w:p>
    <w:p w14:paraId="0202EEE4" w14:textId="69CB76CD" w:rsidR="00510D0A" w:rsidRDefault="00510D0A" w:rsidP="00C774F5">
      <w:pPr>
        <w:jc w:val="both"/>
      </w:pPr>
    </w:p>
    <w:p w14:paraId="3D9995A1" w14:textId="103D4B89" w:rsidR="00510D0A" w:rsidRDefault="00510D0A" w:rsidP="00C774F5">
      <w:pPr>
        <w:jc w:val="both"/>
      </w:pPr>
    </w:p>
    <w:p w14:paraId="1A876F02" w14:textId="1F2D7C22" w:rsidR="00510D0A" w:rsidRDefault="00510D0A" w:rsidP="00C774F5">
      <w:pPr>
        <w:jc w:val="both"/>
      </w:pPr>
    </w:p>
    <w:p w14:paraId="2EFFEA56" w14:textId="77002D75" w:rsidR="00510D0A" w:rsidRDefault="00510D0A" w:rsidP="00C774F5">
      <w:pPr>
        <w:jc w:val="both"/>
      </w:pPr>
    </w:p>
    <w:p w14:paraId="5CDCDC3C" w14:textId="792BFCDC" w:rsidR="00510D0A" w:rsidRDefault="00510D0A" w:rsidP="00C774F5">
      <w:pPr>
        <w:jc w:val="both"/>
      </w:pPr>
    </w:p>
    <w:p w14:paraId="279082A1" w14:textId="16C1BBE9" w:rsidR="00510D0A" w:rsidRDefault="00510D0A" w:rsidP="00C774F5">
      <w:pPr>
        <w:jc w:val="both"/>
      </w:pPr>
    </w:p>
    <w:p w14:paraId="21528EB2" w14:textId="3A3CFE0E" w:rsidR="00510D0A" w:rsidRDefault="00510D0A" w:rsidP="00C774F5">
      <w:pPr>
        <w:jc w:val="both"/>
      </w:pPr>
    </w:p>
    <w:p w14:paraId="50EB29AD" w14:textId="7ED7B97B" w:rsidR="00510D0A" w:rsidRDefault="00510D0A" w:rsidP="00C774F5">
      <w:pPr>
        <w:jc w:val="both"/>
      </w:pPr>
    </w:p>
    <w:p w14:paraId="34F390D1" w14:textId="4B970E0F" w:rsidR="00510D0A" w:rsidRDefault="00510D0A" w:rsidP="00C774F5">
      <w:pPr>
        <w:jc w:val="both"/>
      </w:pPr>
    </w:p>
    <w:p w14:paraId="7D033461" w14:textId="73493569" w:rsidR="00510D0A" w:rsidRDefault="00510D0A" w:rsidP="00C774F5">
      <w:pPr>
        <w:jc w:val="both"/>
      </w:pPr>
    </w:p>
    <w:p w14:paraId="5A92E751" w14:textId="1F958D0B" w:rsidR="00510D0A" w:rsidRDefault="00510D0A" w:rsidP="00C774F5">
      <w:pPr>
        <w:jc w:val="both"/>
      </w:pPr>
    </w:p>
    <w:p w14:paraId="4750A5F4" w14:textId="1C04F892" w:rsidR="00510D0A" w:rsidRDefault="00510D0A" w:rsidP="00C774F5">
      <w:pPr>
        <w:jc w:val="both"/>
      </w:pPr>
    </w:p>
    <w:p w14:paraId="05C0BB94" w14:textId="5A3404CF" w:rsidR="00510D0A" w:rsidRDefault="00510D0A" w:rsidP="00C774F5">
      <w:pPr>
        <w:jc w:val="both"/>
      </w:pPr>
    </w:p>
    <w:p w14:paraId="4D4780EC" w14:textId="77777777" w:rsidR="00510D0A" w:rsidRDefault="00510D0A" w:rsidP="00C774F5">
      <w:pPr>
        <w:pStyle w:val="Ttulo1"/>
      </w:pPr>
      <w:bookmarkStart w:id="11" w:name="_Toc58585734"/>
      <w:bookmarkStart w:id="12" w:name="_Toc63155077"/>
    </w:p>
    <w:p w14:paraId="7B878088" w14:textId="053B415F" w:rsidR="00C774F5" w:rsidRDefault="00C774F5" w:rsidP="00C774F5">
      <w:pPr>
        <w:pStyle w:val="Ttulo1"/>
      </w:pPr>
      <w:r>
        <w:t xml:space="preserve">TERCER COMPONENTE: </w:t>
      </w:r>
      <w:r w:rsidRPr="00DE7AE6">
        <w:t>GESTIÓN ADMINISTRATIVA</w:t>
      </w:r>
      <w:bookmarkEnd w:id="11"/>
      <w:bookmarkEnd w:id="12"/>
    </w:p>
    <w:p w14:paraId="185AD28D" w14:textId="77777777" w:rsidR="00C774F5" w:rsidRDefault="00C774F5" w:rsidP="00C774F5">
      <w:pPr>
        <w:pStyle w:val="Prrafodelista"/>
        <w:tabs>
          <w:tab w:val="left" w:pos="0"/>
        </w:tabs>
        <w:jc w:val="both"/>
        <w:rPr>
          <w:rFonts w:cs="Arial"/>
          <w:b/>
          <w:szCs w:val="24"/>
        </w:rPr>
      </w:pPr>
    </w:p>
    <w:p w14:paraId="6F4C297C" w14:textId="78D05A37" w:rsidR="00C774F5" w:rsidRDefault="00C774F5" w:rsidP="00C774F5">
      <w:r w:rsidRPr="003B5235">
        <w:t>En este</w:t>
      </w:r>
      <w:r>
        <w:t xml:space="preserve"> componente se incluyen los productos de </w:t>
      </w:r>
      <w:r w:rsidRPr="003B5235">
        <w:t xml:space="preserve">los </w:t>
      </w:r>
      <w:r>
        <w:t>planes de acción de los procesos de tipo estratégicos y de apoyo de la entidad.</w:t>
      </w:r>
    </w:p>
    <w:p w14:paraId="6C21F341" w14:textId="5DB53310" w:rsidR="00C774F5" w:rsidRDefault="00C774F5" w:rsidP="00C774F5"/>
    <w:p w14:paraId="4C9986EB" w14:textId="77777777" w:rsidR="00C774F5" w:rsidRDefault="00C774F5" w:rsidP="00C774F5">
      <w:pPr>
        <w:pStyle w:val="Ttulo3"/>
        <w:spacing w:line="276" w:lineRule="auto"/>
        <w:ind w:left="720"/>
      </w:pPr>
      <w:bookmarkStart w:id="13" w:name="_Toc63155078"/>
      <w:r>
        <w:t>A.</w:t>
      </w:r>
      <w:r>
        <w:tab/>
        <w:t>Oficina Asesora de Planeación</w:t>
      </w:r>
      <w:bookmarkEnd w:id="13"/>
    </w:p>
    <w:p w14:paraId="38D9C2A8" w14:textId="77777777" w:rsidR="00C774F5" w:rsidRDefault="00C774F5" w:rsidP="00C774F5"/>
    <w:p w14:paraId="150D8658" w14:textId="1A894796" w:rsidR="00C774F5" w:rsidRDefault="00C774F5" w:rsidP="00C774F5">
      <w:pPr>
        <w:rPr>
          <w:rStyle w:val="nfasissutil"/>
        </w:rPr>
      </w:pPr>
      <w:r w:rsidRPr="00C774F5">
        <w:rPr>
          <w:rStyle w:val="nfasissutil"/>
        </w:rPr>
        <w:t>Gestión Estratégica</w:t>
      </w:r>
    </w:p>
    <w:p w14:paraId="1F8C0DF3" w14:textId="359C6C3B" w:rsidR="00A94B1C" w:rsidRPr="00A94B1C" w:rsidRDefault="00A94B1C" w:rsidP="00A94B1C">
      <w:pPr>
        <w:jc w:val="both"/>
        <w:rPr>
          <w:iCs/>
        </w:rPr>
      </w:pPr>
      <w:r w:rsidRPr="00A94B1C">
        <w:rPr>
          <w:iCs/>
        </w:rPr>
        <w:t xml:space="preserve">El plan de acción del proceso de gestión estratégica se enfocó en el direccionamiento de la gestión de la entidad, el cómo se transcribe el mandato popular recibido a través del nuevo plan de desarrollo distrital en el plan estratégico institucional para este cuatrienio, el seguimiento a los planes institucionales y el seguimiento y control del presupuesto de inversión, facilitando la articulación de los procesos de la entidad así como en el desarrollo de actividades de interlocución y articulación interinstitucional, principio del Modelo Integrado de Planeación y Gestión, MIPG.  </w:t>
      </w:r>
    </w:p>
    <w:p w14:paraId="42E7933E" w14:textId="613D919C" w:rsidR="00C774F5" w:rsidRDefault="00C774F5" w:rsidP="00C774F5">
      <w:pPr>
        <w:jc w:val="both"/>
      </w:pPr>
      <w:r>
        <w:t xml:space="preserve">Como se anotó en el primer componente, en el cuarto trimestre se aprobó, publicó y socializó la plataforma de direccionamiento estratégico de la entidad para este cuatrienio, alineando la misión y los objetivos estratégicos al Plan de Desarrollo Distrital 2020 – 2024, “Un nuevo contrato social y ambiental para el siglo XXI”.  Adicional a </w:t>
      </w:r>
      <w:r w:rsidR="00A94B1C">
        <w:t>esto</w:t>
      </w:r>
      <w:r>
        <w:t xml:space="preserve"> se cumplió con el acompañamiento al plan de acción institucional y la estrategia de transparencia y lucha contra la corrupción de la UAECOB.</w:t>
      </w:r>
    </w:p>
    <w:p w14:paraId="0B74E36D" w14:textId="496BF4A2" w:rsidR="00C774F5" w:rsidRDefault="00C774F5" w:rsidP="00C774F5">
      <w:pPr>
        <w:jc w:val="both"/>
      </w:pPr>
      <w:r>
        <w:t xml:space="preserve">Los productos de cooperación y alianzas estratégicas, presentaron un cumplimiento de tipo excelente desde el primer trimestre, quedando pendiente para finalizar la articulación </w:t>
      </w:r>
      <w:r w:rsidRPr="00C774F5">
        <w:t>del modelo de caracterización del relacionamiento de la UAECOB con sus grupos de interés</w:t>
      </w:r>
      <w:r w:rsidR="00A94B1C">
        <w:t xml:space="preserve"> con la nueva plataforma estratégica para realizar su publicación y socialización</w:t>
      </w:r>
      <w:r>
        <w:t>.</w:t>
      </w:r>
    </w:p>
    <w:p w14:paraId="4D94B52E" w14:textId="743EC5BA" w:rsidR="00A94B1C" w:rsidRDefault="00A94B1C" w:rsidP="00C774F5">
      <w:pPr>
        <w:jc w:val="both"/>
      </w:pPr>
      <w:r>
        <w:t xml:space="preserve">Se destaca la realización de los productos de articulación interinstitucional y transferencia de conocimiento en formato </w:t>
      </w:r>
      <w:proofErr w:type="spellStart"/>
      <w:r>
        <w:t>vitual</w:t>
      </w:r>
      <w:proofErr w:type="spellEnd"/>
      <w:r>
        <w:t>, superando el reto impuesto por la pandemia.</w:t>
      </w:r>
    </w:p>
    <w:p w14:paraId="27345C8B" w14:textId="77777777" w:rsidR="00510D0A" w:rsidRDefault="00510D0A" w:rsidP="00C774F5">
      <w:pPr>
        <w:jc w:val="both"/>
      </w:pPr>
    </w:p>
    <w:p w14:paraId="2AD55816" w14:textId="317AFC79" w:rsidR="00A94B1C" w:rsidRDefault="00A94B1C" w:rsidP="00C774F5">
      <w:pPr>
        <w:jc w:val="both"/>
      </w:pPr>
    </w:p>
    <w:tbl>
      <w:tblPr>
        <w:tblW w:w="9100" w:type="dxa"/>
        <w:tblLook w:val="04A0" w:firstRow="1" w:lastRow="0" w:firstColumn="1" w:lastColumn="0" w:noHBand="0" w:noVBand="1"/>
      </w:tblPr>
      <w:tblGrid>
        <w:gridCol w:w="1420"/>
        <w:gridCol w:w="2740"/>
        <w:gridCol w:w="1120"/>
        <w:gridCol w:w="1220"/>
        <w:gridCol w:w="1200"/>
        <w:gridCol w:w="1400"/>
      </w:tblGrid>
      <w:tr w:rsidR="00C774F5" w:rsidRPr="00C774F5" w14:paraId="695D4DD9" w14:textId="77777777" w:rsidTr="00C774F5">
        <w:trPr>
          <w:trHeight w:val="510"/>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582F4A46" w14:textId="77777777" w:rsidR="00C774F5" w:rsidRPr="00C774F5" w:rsidRDefault="00C774F5" w:rsidP="00C774F5">
            <w:pPr>
              <w:spacing w:after="0" w:line="240" w:lineRule="auto"/>
              <w:jc w:val="center"/>
              <w:rPr>
                <w:rFonts w:ascii="Calibri" w:eastAsia="Times New Roman" w:hAnsi="Calibri" w:cs="Calibri"/>
                <w:b/>
                <w:bCs/>
                <w:color w:val="FFFFFF"/>
                <w:sz w:val="20"/>
                <w:lang w:val="en-US"/>
              </w:rPr>
            </w:pPr>
            <w:proofErr w:type="spellStart"/>
            <w:r w:rsidRPr="00C774F5">
              <w:rPr>
                <w:rFonts w:ascii="Calibri" w:eastAsia="Times New Roman" w:hAnsi="Calibri" w:cs="Calibri"/>
                <w:b/>
                <w:bCs/>
                <w:color w:val="FFFFFF"/>
                <w:sz w:val="20"/>
                <w:lang w:val="en-US"/>
              </w:rPr>
              <w:lastRenderedPageBreak/>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29414D47" w14:textId="77777777" w:rsidR="00C774F5" w:rsidRPr="00C774F5" w:rsidRDefault="00C774F5" w:rsidP="00C774F5">
            <w:pPr>
              <w:spacing w:after="0" w:line="240" w:lineRule="auto"/>
              <w:jc w:val="center"/>
              <w:rPr>
                <w:rFonts w:ascii="Calibri" w:eastAsia="Times New Roman" w:hAnsi="Calibri" w:cs="Calibri"/>
                <w:b/>
                <w:bCs/>
                <w:color w:val="FFFFFF"/>
                <w:sz w:val="20"/>
                <w:lang w:val="en-US"/>
              </w:rPr>
            </w:pPr>
            <w:proofErr w:type="spellStart"/>
            <w:r w:rsidRPr="00C774F5">
              <w:rPr>
                <w:rFonts w:ascii="Calibri" w:eastAsia="Times New Roman" w:hAnsi="Calibri" w:cs="Calibri"/>
                <w:b/>
                <w:bCs/>
                <w:color w:val="FFFFFF"/>
                <w:sz w:val="20"/>
                <w:lang w:val="en-US"/>
              </w:rPr>
              <w:t>Nombre</w:t>
            </w:r>
            <w:proofErr w:type="spellEnd"/>
            <w:r w:rsidRPr="00C774F5">
              <w:rPr>
                <w:rFonts w:ascii="Calibri" w:eastAsia="Times New Roman" w:hAnsi="Calibri" w:cs="Calibri"/>
                <w:b/>
                <w:bCs/>
                <w:color w:val="FFFFFF"/>
                <w:sz w:val="20"/>
                <w:lang w:val="en-US"/>
              </w:rPr>
              <w:t xml:space="preserve"> del </w:t>
            </w:r>
            <w:proofErr w:type="spellStart"/>
            <w:r w:rsidRPr="00C774F5">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493E5B35" w14:textId="77777777" w:rsidR="00C774F5" w:rsidRPr="00C774F5" w:rsidRDefault="00C774F5" w:rsidP="00C774F5">
            <w:pPr>
              <w:spacing w:after="0" w:line="240" w:lineRule="auto"/>
              <w:jc w:val="center"/>
              <w:rPr>
                <w:rFonts w:ascii="Calibri" w:eastAsia="Times New Roman" w:hAnsi="Calibri" w:cs="Calibri"/>
                <w:b/>
                <w:bCs/>
                <w:color w:val="FFFFFF"/>
                <w:sz w:val="20"/>
                <w:lang w:val="en-US"/>
              </w:rPr>
            </w:pPr>
            <w:proofErr w:type="spellStart"/>
            <w:r w:rsidRPr="00C774F5">
              <w:rPr>
                <w:rFonts w:ascii="Calibri" w:eastAsia="Times New Roman" w:hAnsi="Calibri" w:cs="Calibri"/>
                <w:b/>
                <w:bCs/>
                <w:color w:val="FFFFFF"/>
                <w:sz w:val="20"/>
                <w:lang w:val="en-US"/>
              </w:rPr>
              <w:t>Tipo</w:t>
            </w:r>
            <w:proofErr w:type="spellEnd"/>
            <w:r w:rsidRPr="00C774F5">
              <w:rPr>
                <w:rFonts w:ascii="Calibri" w:eastAsia="Times New Roman" w:hAnsi="Calibri" w:cs="Calibri"/>
                <w:b/>
                <w:bCs/>
                <w:color w:val="FFFFFF"/>
                <w:sz w:val="20"/>
                <w:lang w:val="en-US"/>
              </w:rPr>
              <w:t xml:space="preserve"> de </w:t>
            </w:r>
            <w:proofErr w:type="spellStart"/>
            <w:r w:rsidRPr="00C774F5">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783DE5DB" w14:textId="77777777" w:rsidR="00C774F5" w:rsidRPr="00C774F5" w:rsidRDefault="00C774F5" w:rsidP="00C774F5">
            <w:pPr>
              <w:spacing w:after="0" w:line="240" w:lineRule="auto"/>
              <w:jc w:val="center"/>
              <w:rPr>
                <w:rFonts w:ascii="Calibri" w:eastAsia="Times New Roman" w:hAnsi="Calibri" w:cs="Calibri"/>
                <w:b/>
                <w:bCs/>
                <w:color w:val="FFFFFF"/>
                <w:sz w:val="20"/>
                <w:lang w:val="en-US"/>
              </w:rPr>
            </w:pPr>
            <w:r w:rsidRPr="00C774F5">
              <w:rPr>
                <w:rFonts w:ascii="Calibri" w:eastAsia="Times New Roman" w:hAnsi="Calibri" w:cs="Calibri"/>
                <w:b/>
                <w:bCs/>
                <w:color w:val="FFFFFF"/>
                <w:sz w:val="20"/>
                <w:lang w:val="en-US"/>
              </w:rPr>
              <w:t>Meta TRI</w:t>
            </w:r>
            <w:r w:rsidRPr="00C774F5">
              <w:rPr>
                <w:rFonts w:ascii="Calibri" w:eastAsia="Times New Roman" w:hAnsi="Calibri" w:cs="Calibri"/>
                <w:b/>
                <w:bCs/>
                <w:color w:val="FFFFFF"/>
                <w:sz w:val="20"/>
                <w:lang w:val="en-US"/>
              </w:rPr>
              <w:br/>
              <w:t>(</w:t>
            </w:r>
            <w:proofErr w:type="spellStart"/>
            <w:r w:rsidRPr="00C774F5">
              <w:rPr>
                <w:rFonts w:ascii="Calibri" w:eastAsia="Times New Roman" w:hAnsi="Calibri" w:cs="Calibri"/>
                <w:b/>
                <w:bCs/>
                <w:color w:val="FFFFFF"/>
                <w:sz w:val="20"/>
                <w:lang w:val="en-US"/>
              </w:rPr>
              <w:t>celda</w:t>
            </w:r>
            <w:proofErr w:type="spellEnd"/>
            <w:r w:rsidRPr="00C774F5">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79A7E815" w14:textId="77777777" w:rsidR="00C774F5" w:rsidRPr="00C774F5" w:rsidRDefault="00C774F5" w:rsidP="00C774F5">
            <w:pPr>
              <w:spacing w:after="0" w:line="240" w:lineRule="auto"/>
              <w:jc w:val="center"/>
              <w:rPr>
                <w:rFonts w:ascii="Calibri" w:eastAsia="Times New Roman" w:hAnsi="Calibri" w:cs="Calibri"/>
                <w:b/>
                <w:bCs/>
                <w:color w:val="FFFFFF"/>
                <w:sz w:val="20"/>
                <w:lang w:val="en-US"/>
              </w:rPr>
            </w:pPr>
            <w:proofErr w:type="spellStart"/>
            <w:r w:rsidRPr="00C774F5">
              <w:rPr>
                <w:rFonts w:ascii="Calibri" w:eastAsia="Times New Roman" w:hAnsi="Calibri" w:cs="Calibri"/>
                <w:b/>
                <w:bCs/>
                <w:color w:val="FFFFFF"/>
                <w:sz w:val="20"/>
                <w:lang w:val="en-US"/>
              </w:rPr>
              <w:t>Avance</w:t>
            </w:r>
            <w:proofErr w:type="spellEnd"/>
            <w:r w:rsidRPr="00C774F5">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397F72A1" w14:textId="77777777" w:rsidR="00C774F5" w:rsidRPr="00C774F5" w:rsidRDefault="00C774F5" w:rsidP="00C774F5">
            <w:pPr>
              <w:spacing w:after="0" w:line="240" w:lineRule="auto"/>
              <w:jc w:val="center"/>
              <w:rPr>
                <w:rFonts w:ascii="Calibri" w:eastAsia="Times New Roman" w:hAnsi="Calibri" w:cs="Calibri"/>
                <w:b/>
                <w:bCs/>
                <w:color w:val="FFFFFF"/>
                <w:sz w:val="20"/>
                <w:lang w:val="en-US"/>
              </w:rPr>
            </w:pPr>
            <w:proofErr w:type="spellStart"/>
            <w:r w:rsidRPr="00C774F5">
              <w:rPr>
                <w:rFonts w:ascii="Calibri" w:eastAsia="Times New Roman" w:hAnsi="Calibri" w:cs="Calibri"/>
                <w:b/>
                <w:bCs/>
                <w:color w:val="FFFFFF"/>
                <w:sz w:val="20"/>
                <w:lang w:val="en-US"/>
              </w:rPr>
              <w:t>Cumplimiento</w:t>
            </w:r>
            <w:proofErr w:type="spellEnd"/>
          </w:p>
        </w:tc>
      </w:tr>
      <w:tr w:rsidR="00C774F5" w:rsidRPr="00C774F5" w14:paraId="7830AF5D" w14:textId="77777777" w:rsidTr="00C774F5">
        <w:trPr>
          <w:trHeight w:val="112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B8062FC" w14:textId="77777777" w:rsidR="00C774F5" w:rsidRPr="00C774F5" w:rsidRDefault="00C774F5" w:rsidP="00C774F5">
            <w:pPr>
              <w:spacing w:after="0" w:line="240" w:lineRule="auto"/>
              <w:rPr>
                <w:rFonts w:ascii="Calibri" w:eastAsia="Times New Roman" w:hAnsi="Calibri" w:cs="Calibri"/>
                <w:b/>
                <w:bCs/>
                <w:color w:val="222222"/>
                <w:sz w:val="16"/>
                <w:szCs w:val="16"/>
                <w:lang w:val="en-US"/>
              </w:rPr>
            </w:pPr>
            <w:proofErr w:type="spellStart"/>
            <w:r w:rsidRPr="00C774F5">
              <w:rPr>
                <w:rFonts w:ascii="Calibri" w:eastAsia="Times New Roman" w:hAnsi="Calibri" w:cs="Calibri"/>
                <w:b/>
                <w:bCs/>
                <w:color w:val="222222"/>
                <w:sz w:val="16"/>
                <w:szCs w:val="16"/>
                <w:lang w:val="en-US"/>
              </w:rPr>
              <w:t>Gestión</w:t>
            </w:r>
            <w:proofErr w:type="spellEnd"/>
            <w:r w:rsidRPr="00C774F5">
              <w:rPr>
                <w:rFonts w:ascii="Calibri" w:eastAsia="Times New Roman" w:hAnsi="Calibri" w:cs="Calibri"/>
                <w:b/>
                <w:bCs/>
                <w:color w:val="222222"/>
                <w:sz w:val="16"/>
                <w:szCs w:val="16"/>
                <w:lang w:val="en-US"/>
              </w:rPr>
              <w:t xml:space="preserve"> </w:t>
            </w:r>
            <w:proofErr w:type="spellStart"/>
            <w:r w:rsidRPr="00C774F5">
              <w:rPr>
                <w:rFonts w:ascii="Calibri" w:eastAsia="Times New Roman" w:hAnsi="Calibri" w:cs="Calibri"/>
                <w:b/>
                <w:bCs/>
                <w:color w:val="222222"/>
                <w:sz w:val="16"/>
                <w:szCs w:val="16"/>
                <w:lang w:val="en-US"/>
              </w:rPr>
              <w:t>estratégica</w:t>
            </w:r>
            <w:proofErr w:type="spellEnd"/>
            <w:r w:rsidRPr="00C774F5">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47623FA1" w14:textId="77777777" w:rsidR="00C774F5" w:rsidRPr="00C774F5" w:rsidRDefault="00C774F5" w:rsidP="00C774F5">
            <w:pPr>
              <w:spacing w:after="0" w:line="240" w:lineRule="auto"/>
              <w:rPr>
                <w:rFonts w:ascii="Calibri" w:eastAsia="Times New Roman" w:hAnsi="Calibri" w:cs="Calibri"/>
                <w:color w:val="000000"/>
                <w:sz w:val="16"/>
                <w:szCs w:val="16"/>
              </w:rPr>
            </w:pPr>
            <w:r w:rsidRPr="00C774F5">
              <w:rPr>
                <w:rFonts w:ascii="Calibri" w:eastAsia="Times New Roman" w:hAnsi="Calibri" w:cs="Calibri"/>
                <w:color w:val="000000"/>
                <w:sz w:val="16"/>
                <w:szCs w:val="16"/>
              </w:rPr>
              <w:t xml:space="preserve">Identificar y gestionar a través de cooperación técnica dos transferencias de conocimiento con el fin de fortalecer procedimientos actuales de la Entidad.  </w:t>
            </w:r>
          </w:p>
        </w:tc>
        <w:tc>
          <w:tcPr>
            <w:tcW w:w="1120" w:type="dxa"/>
            <w:tcBorders>
              <w:top w:val="nil"/>
              <w:left w:val="nil"/>
              <w:bottom w:val="single" w:sz="4" w:space="0" w:color="000000"/>
              <w:right w:val="single" w:sz="4" w:space="0" w:color="000000"/>
            </w:tcBorders>
            <w:shd w:val="clear" w:color="auto" w:fill="auto"/>
            <w:noWrap/>
            <w:vAlign w:val="center"/>
            <w:hideMark/>
          </w:tcPr>
          <w:p w14:paraId="1F2FD46A" w14:textId="77777777" w:rsidR="00C774F5" w:rsidRPr="00C774F5" w:rsidRDefault="00C774F5" w:rsidP="00C774F5">
            <w:pPr>
              <w:spacing w:after="0" w:line="240" w:lineRule="auto"/>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08F4A095" w14:textId="77777777" w:rsidR="00C774F5" w:rsidRPr="00C774F5" w:rsidRDefault="00C774F5" w:rsidP="00C774F5">
            <w:pPr>
              <w:spacing w:after="0" w:line="240" w:lineRule="auto"/>
              <w:jc w:val="center"/>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2</w:t>
            </w:r>
          </w:p>
        </w:tc>
        <w:tc>
          <w:tcPr>
            <w:tcW w:w="1200" w:type="dxa"/>
            <w:tcBorders>
              <w:top w:val="nil"/>
              <w:left w:val="nil"/>
              <w:bottom w:val="single" w:sz="4" w:space="0" w:color="000000"/>
              <w:right w:val="single" w:sz="4" w:space="0" w:color="000000"/>
            </w:tcBorders>
            <w:shd w:val="clear" w:color="000000" w:fill="EBF1DE"/>
            <w:noWrap/>
            <w:vAlign w:val="center"/>
            <w:hideMark/>
          </w:tcPr>
          <w:p w14:paraId="2BC11ED7" w14:textId="77777777" w:rsidR="00C774F5" w:rsidRPr="00C774F5" w:rsidRDefault="00C774F5" w:rsidP="00C774F5">
            <w:pPr>
              <w:spacing w:after="0" w:line="240" w:lineRule="auto"/>
              <w:jc w:val="center"/>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2</w:t>
            </w:r>
          </w:p>
        </w:tc>
        <w:tc>
          <w:tcPr>
            <w:tcW w:w="1400" w:type="dxa"/>
            <w:tcBorders>
              <w:top w:val="nil"/>
              <w:left w:val="nil"/>
              <w:bottom w:val="single" w:sz="4" w:space="0" w:color="auto"/>
              <w:right w:val="single" w:sz="4" w:space="0" w:color="auto"/>
            </w:tcBorders>
            <w:shd w:val="clear" w:color="auto" w:fill="auto"/>
            <w:vAlign w:val="center"/>
            <w:hideMark/>
          </w:tcPr>
          <w:p w14:paraId="2AC8E61D" w14:textId="77777777" w:rsidR="00C774F5" w:rsidRPr="00C774F5" w:rsidRDefault="00C774F5" w:rsidP="00C774F5">
            <w:pPr>
              <w:spacing w:after="0" w:line="240" w:lineRule="auto"/>
              <w:jc w:val="center"/>
              <w:rPr>
                <w:rFonts w:ascii="Calibri" w:eastAsia="Times New Roman" w:hAnsi="Calibri" w:cs="Calibri"/>
                <w:color w:val="000000"/>
                <w:sz w:val="18"/>
                <w:szCs w:val="18"/>
                <w:lang w:val="en-US"/>
              </w:rPr>
            </w:pPr>
            <w:r w:rsidRPr="00C774F5">
              <w:rPr>
                <w:rFonts w:ascii="Calibri" w:eastAsia="Times New Roman" w:hAnsi="Calibri" w:cs="Calibri"/>
                <w:color w:val="000000"/>
                <w:sz w:val="18"/>
                <w:szCs w:val="18"/>
                <w:lang w:val="en-US"/>
              </w:rPr>
              <w:t>100%</w:t>
            </w:r>
          </w:p>
        </w:tc>
      </w:tr>
      <w:tr w:rsidR="00C774F5" w:rsidRPr="00C774F5" w14:paraId="116E5A04" w14:textId="77777777" w:rsidTr="00C774F5">
        <w:trPr>
          <w:trHeight w:val="4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7EC471E6" w14:textId="77777777" w:rsidR="00C774F5" w:rsidRPr="00C774F5" w:rsidRDefault="00C774F5" w:rsidP="00C774F5">
            <w:pPr>
              <w:spacing w:after="0" w:line="240" w:lineRule="auto"/>
              <w:rPr>
                <w:rFonts w:ascii="Calibri" w:eastAsia="Times New Roman" w:hAnsi="Calibri" w:cs="Calibri"/>
                <w:b/>
                <w:bCs/>
                <w:color w:val="222222"/>
                <w:sz w:val="16"/>
                <w:szCs w:val="16"/>
                <w:lang w:val="en-US"/>
              </w:rPr>
            </w:pPr>
            <w:proofErr w:type="spellStart"/>
            <w:r w:rsidRPr="00C774F5">
              <w:rPr>
                <w:rFonts w:ascii="Calibri" w:eastAsia="Times New Roman" w:hAnsi="Calibri" w:cs="Calibri"/>
                <w:b/>
                <w:bCs/>
                <w:color w:val="222222"/>
                <w:sz w:val="16"/>
                <w:szCs w:val="16"/>
                <w:lang w:val="en-US"/>
              </w:rPr>
              <w:t>Gestión</w:t>
            </w:r>
            <w:proofErr w:type="spellEnd"/>
            <w:r w:rsidRPr="00C774F5">
              <w:rPr>
                <w:rFonts w:ascii="Calibri" w:eastAsia="Times New Roman" w:hAnsi="Calibri" w:cs="Calibri"/>
                <w:b/>
                <w:bCs/>
                <w:color w:val="222222"/>
                <w:sz w:val="16"/>
                <w:szCs w:val="16"/>
                <w:lang w:val="en-US"/>
              </w:rPr>
              <w:t xml:space="preserve"> </w:t>
            </w:r>
            <w:proofErr w:type="spellStart"/>
            <w:r w:rsidRPr="00C774F5">
              <w:rPr>
                <w:rFonts w:ascii="Calibri" w:eastAsia="Times New Roman" w:hAnsi="Calibri" w:cs="Calibri"/>
                <w:b/>
                <w:bCs/>
                <w:color w:val="222222"/>
                <w:sz w:val="16"/>
                <w:szCs w:val="16"/>
                <w:lang w:val="en-US"/>
              </w:rPr>
              <w:t>estratégica</w:t>
            </w:r>
            <w:proofErr w:type="spellEnd"/>
            <w:r w:rsidRPr="00C774F5">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51529324" w14:textId="77777777" w:rsidR="00C774F5" w:rsidRPr="00C774F5" w:rsidRDefault="00C774F5" w:rsidP="00C774F5">
            <w:pPr>
              <w:spacing w:after="0" w:line="240" w:lineRule="auto"/>
              <w:rPr>
                <w:rFonts w:ascii="Calibri" w:eastAsia="Times New Roman" w:hAnsi="Calibri" w:cs="Calibri"/>
                <w:color w:val="000000"/>
                <w:sz w:val="16"/>
                <w:szCs w:val="16"/>
              </w:rPr>
            </w:pPr>
            <w:r w:rsidRPr="00C774F5">
              <w:rPr>
                <w:rFonts w:ascii="Calibri" w:eastAsia="Times New Roman" w:hAnsi="Calibri" w:cs="Calibri"/>
                <w:color w:val="000000"/>
                <w:sz w:val="16"/>
                <w:szCs w:val="16"/>
              </w:rPr>
              <w:t>Jornadas de articulación con la Academia</w:t>
            </w:r>
          </w:p>
        </w:tc>
        <w:tc>
          <w:tcPr>
            <w:tcW w:w="1120" w:type="dxa"/>
            <w:tcBorders>
              <w:top w:val="nil"/>
              <w:left w:val="nil"/>
              <w:bottom w:val="single" w:sz="4" w:space="0" w:color="000000"/>
              <w:right w:val="single" w:sz="4" w:space="0" w:color="000000"/>
            </w:tcBorders>
            <w:shd w:val="clear" w:color="auto" w:fill="auto"/>
            <w:noWrap/>
            <w:vAlign w:val="center"/>
            <w:hideMark/>
          </w:tcPr>
          <w:p w14:paraId="67E3BF64" w14:textId="77777777" w:rsidR="00C774F5" w:rsidRPr="00C774F5" w:rsidRDefault="00C774F5" w:rsidP="00C774F5">
            <w:pPr>
              <w:spacing w:after="0" w:line="240" w:lineRule="auto"/>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27324E13" w14:textId="77777777" w:rsidR="00C774F5" w:rsidRPr="00C774F5" w:rsidRDefault="00C774F5" w:rsidP="00C774F5">
            <w:pPr>
              <w:spacing w:after="0" w:line="240" w:lineRule="auto"/>
              <w:jc w:val="center"/>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2</w:t>
            </w:r>
          </w:p>
        </w:tc>
        <w:tc>
          <w:tcPr>
            <w:tcW w:w="1200" w:type="dxa"/>
            <w:tcBorders>
              <w:top w:val="nil"/>
              <w:left w:val="nil"/>
              <w:bottom w:val="single" w:sz="4" w:space="0" w:color="000000"/>
              <w:right w:val="single" w:sz="4" w:space="0" w:color="000000"/>
            </w:tcBorders>
            <w:shd w:val="clear" w:color="000000" w:fill="EBF1DE"/>
            <w:noWrap/>
            <w:vAlign w:val="center"/>
            <w:hideMark/>
          </w:tcPr>
          <w:p w14:paraId="4FE9F436" w14:textId="77777777" w:rsidR="00C774F5" w:rsidRPr="00C774F5" w:rsidRDefault="00C774F5" w:rsidP="00C774F5">
            <w:pPr>
              <w:spacing w:after="0" w:line="240" w:lineRule="auto"/>
              <w:jc w:val="center"/>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2</w:t>
            </w:r>
          </w:p>
        </w:tc>
        <w:tc>
          <w:tcPr>
            <w:tcW w:w="1400" w:type="dxa"/>
            <w:tcBorders>
              <w:top w:val="nil"/>
              <w:left w:val="nil"/>
              <w:bottom w:val="single" w:sz="4" w:space="0" w:color="auto"/>
              <w:right w:val="single" w:sz="4" w:space="0" w:color="auto"/>
            </w:tcBorders>
            <w:shd w:val="clear" w:color="auto" w:fill="auto"/>
            <w:vAlign w:val="center"/>
            <w:hideMark/>
          </w:tcPr>
          <w:p w14:paraId="5D4A9621" w14:textId="77777777" w:rsidR="00C774F5" w:rsidRPr="00C774F5" w:rsidRDefault="00C774F5" w:rsidP="00C774F5">
            <w:pPr>
              <w:spacing w:after="0" w:line="240" w:lineRule="auto"/>
              <w:jc w:val="center"/>
              <w:rPr>
                <w:rFonts w:ascii="Calibri" w:eastAsia="Times New Roman" w:hAnsi="Calibri" w:cs="Calibri"/>
                <w:color w:val="000000"/>
                <w:sz w:val="18"/>
                <w:szCs w:val="18"/>
                <w:lang w:val="en-US"/>
              </w:rPr>
            </w:pPr>
            <w:r w:rsidRPr="00C774F5">
              <w:rPr>
                <w:rFonts w:ascii="Calibri" w:eastAsia="Times New Roman" w:hAnsi="Calibri" w:cs="Calibri"/>
                <w:color w:val="000000"/>
                <w:sz w:val="18"/>
                <w:szCs w:val="18"/>
                <w:lang w:val="en-US"/>
              </w:rPr>
              <w:t>100%</w:t>
            </w:r>
          </w:p>
        </w:tc>
      </w:tr>
      <w:tr w:rsidR="00C774F5" w:rsidRPr="00C774F5" w14:paraId="03FE8F31" w14:textId="77777777" w:rsidTr="00C774F5">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17FFFC1" w14:textId="77777777" w:rsidR="00C774F5" w:rsidRPr="00C774F5" w:rsidRDefault="00C774F5" w:rsidP="00C774F5">
            <w:pPr>
              <w:spacing w:after="0" w:line="240" w:lineRule="auto"/>
              <w:rPr>
                <w:rFonts w:ascii="Calibri" w:eastAsia="Times New Roman" w:hAnsi="Calibri" w:cs="Calibri"/>
                <w:b/>
                <w:bCs/>
                <w:color w:val="222222"/>
                <w:sz w:val="16"/>
                <w:szCs w:val="16"/>
                <w:lang w:val="en-US"/>
              </w:rPr>
            </w:pPr>
            <w:proofErr w:type="spellStart"/>
            <w:r w:rsidRPr="00C774F5">
              <w:rPr>
                <w:rFonts w:ascii="Calibri" w:eastAsia="Times New Roman" w:hAnsi="Calibri" w:cs="Calibri"/>
                <w:b/>
                <w:bCs/>
                <w:color w:val="222222"/>
                <w:sz w:val="16"/>
                <w:szCs w:val="16"/>
                <w:lang w:val="en-US"/>
              </w:rPr>
              <w:t>Gestión</w:t>
            </w:r>
            <w:proofErr w:type="spellEnd"/>
            <w:r w:rsidRPr="00C774F5">
              <w:rPr>
                <w:rFonts w:ascii="Calibri" w:eastAsia="Times New Roman" w:hAnsi="Calibri" w:cs="Calibri"/>
                <w:b/>
                <w:bCs/>
                <w:color w:val="222222"/>
                <w:sz w:val="16"/>
                <w:szCs w:val="16"/>
                <w:lang w:val="en-US"/>
              </w:rPr>
              <w:t xml:space="preserve"> </w:t>
            </w:r>
            <w:proofErr w:type="spellStart"/>
            <w:r w:rsidRPr="00C774F5">
              <w:rPr>
                <w:rFonts w:ascii="Calibri" w:eastAsia="Times New Roman" w:hAnsi="Calibri" w:cs="Calibri"/>
                <w:b/>
                <w:bCs/>
                <w:color w:val="222222"/>
                <w:sz w:val="16"/>
                <w:szCs w:val="16"/>
                <w:lang w:val="en-US"/>
              </w:rPr>
              <w:t>estratégica</w:t>
            </w:r>
            <w:proofErr w:type="spellEnd"/>
            <w:r w:rsidRPr="00C774F5">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368360B6" w14:textId="77777777" w:rsidR="00C774F5" w:rsidRPr="00C774F5" w:rsidRDefault="00C774F5" w:rsidP="00C774F5">
            <w:pPr>
              <w:spacing w:after="0" w:line="240" w:lineRule="auto"/>
              <w:rPr>
                <w:rFonts w:ascii="Calibri" w:eastAsia="Times New Roman" w:hAnsi="Calibri" w:cs="Calibri"/>
                <w:color w:val="000000"/>
                <w:sz w:val="16"/>
                <w:szCs w:val="16"/>
              </w:rPr>
            </w:pPr>
            <w:r w:rsidRPr="00C774F5">
              <w:rPr>
                <w:rFonts w:ascii="Calibri" w:eastAsia="Times New Roman" w:hAnsi="Calibri" w:cs="Calibri"/>
                <w:color w:val="000000"/>
                <w:sz w:val="16"/>
                <w:szCs w:val="16"/>
              </w:rPr>
              <w:t>Actualización del modelo de caracterización del relacionamiento de la UAECOB con sus grupos de interés</w:t>
            </w:r>
          </w:p>
        </w:tc>
        <w:tc>
          <w:tcPr>
            <w:tcW w:w="1120" w:type="dxa"/>
            <w:tcBorders>
              <w:top w:val="nil"/>
              <w:left w:val="nil"/>
              <w:bottom w:val="single" w:sz="4" w:space="0" w:color="000000"/>
              <w:right w:val="single" w:sz="4" w:space="0" w:color="000000"/>
            </w:tcBorders>
            <w:shd w:val="clear" w:color="auto" w:fill="auto"/>
            <w:noWrap/>
            <w:vAlign w:val="center"/>
            <w:hideMark/>
          </w:tcPr>
          <w:p w14:paraId="6921F889" w14:textId="77777777" w:rsidR="00C774F5" w:rsidRPr="00C774F5" w:rsidRDefault="00C774F5" w:rsidP="00C774F5">
            <w:pPr>
              <w:spacing w:after="0" w:line="240" w:lineRule="auto"/>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BUENO</w:t>
            </w:r>
          </w:p>
        </w:tc>
        <w:tc>
          <w:tcPr>
            <w:tcW w:w="1220" w:type="dxa"/>
            <w:tcBorders>
              <w:top w:val="nil"/>
              <w:left w:val="nil"/>
              <w:bottom w:val="single" w:sz="4" w:space="0" w:color="000000"/>
              <w:right w:val="single" w:sz="4" w:space="0" w:color="000000"/>
            </w:tcBorders>
            <w:shd w:val="clear" w:color="000000" w:fill="EBF1DE"/>
            <w:noWrap/>
            <w:vAlign w:val="center"/>
            <w:hideMark/>
          </w:tcPr>
          <w:p w14:paraId="5748987A" w14:textId="77777777" w:rsidR="00C774F5" w:rsidRPr="00C774F5" w:rsidRDefault="00C774F5" w:rsidP="00C774F5">
            <w:pPr>
              <w:spacing w:after="0" w:line="240" w:lineRule="auto"/>
              <w:jc w:val="center"/>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1</w:t>
            </w:r>
          </w:p>
        </w:tc>
        <w:tc>
          <w:tcPr>
            <w:tcW w:w="1200" w:type="dxa"/>
            <w:tcBorders>
              <w:top w:val="nil"/>
              <w:left w:val="nil"/>
              <w:bottom w:val="single" w:sz="4" w:space="0" w:color="000000"/>
              <w:right w:val="single" w:sz="4" w:space="0" w:color="000000"/>
            </w:tcBorders>
            <w:shd w:val="clear" w:color="000000" w:fill="EBF1DE"/>
            <w:noWrap/>
            <w:vAlign w:val="center"/>
            <w:hideMark/>
          </w:tcPr>
          <w:p w14:paraId="170E7210" w14:textId="77777777" w:rsidR="00C774F5" w:rsidRPr="00C774F5" w:rsidRDefault="00C774F5" w:rsidP="00C774F5">
            <w:pPr>
              <w:spacing w:after="0" w:line="240" w:lineRule="auto"/>
              <w:jc w:val="center"/>
              <w:rPr>
                <w:rFonts w:ascii="Calibri" w:eastAsia="Times New Roman" w:hAnsi="Calibri" w:cs="Calibri"/>
                <w:color w:val="000000"/>
                <w:sz w:val="16"/>
                <w:szCs w:val="16"/>
                <w:lang w:val="en-US"/>
              </w:rPr>
            </w:pPr>
            <w:r w:rsidRPr="00C774F5">
              <w:rPr>
                <w:rFonts w:ascii="Calibri" w:eastAsia="Times New Roman" w:hAnsi="Calibri" w:cs="Calibri"/>
                <w:color w:val="000000"/>
                <w:sz w:val="16"/>
                <w:szCs w:val="16"/>
                <w:lang w:val="en-US"/>
              </w:rPr>
              <w:t>0,85</w:t>
            </w:r>
          </w:p>
        </w:tc>
        <w:tc>
          <w:tcPr>
            <w:tcW w:w="1400" w:type="dxa"/>
            <w:tcBorders>
              <w:top w:val="nil"/>
              <w:left w:val="nil"/>
              <w:bottom w:val="single" w:sz="4" w:space="0" w:color="auto"/>
              <w:right w:val="single" w:sz="4" w:space="0" w:color="auto"/>
            </w:tcBorders>
            <w:shd w:val="clear" w:color="auto" w:fill="auto"/>
            <w:vAlign w:val="center"/>
            <w:hideMark/>
          </w:tcPr>
          <w:p w14:paraId="203A9F50" w14:textId="77777777" w:rsidR="00C774F5" w:rsidRPr="00C774F5" w:rsidRDefault="00C774F5" w:rsidP="00C774F5">
            <w:pPr>
              <w:spacing w:after="0" w:line="240" w:lineRule="auto"/>
              <w:jc w:val="center"/>
              <w:rPr>
                <w:rFonts w:ascii="Calibri" w:eastAsia="Times New Roman" w:hAnsi="Calibri" w:cs="Calibri"/>
                <w:color w:val="000000"/>
                <w:sz w:val="18"/>
                <w:szCs w:val="18"/>
                <w:lang w:val="en-US"/>
              </w:rPr>
            </w:pPr>
            <w:r w:rsidRPr="00C774F5">
              <w:rPr>
                <w:rFonts w:ascii="Calibri" w:eastAsia="Times New Roman" w:hAnsi="Calibri" w:cs="Calibri"/>
                <w:color w:val="000000"/>
                <w:sz w:val="18"/>
                <w:szCs w:val="18"/>
                <w:lang w:val="en-US"/>
              </w:rPr>
              <w:t>85%</w:t>
            </w:r>
          </w:p>
        </w:tc>
      </w:tr>
      <w:tr w:rsidR="00A94B1C" w:rsidRPr="00A94B1C" w14:paraId="0D138BB4" w14:textId="77777777" w:rsidTr="00A94B1C">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204978C" w14:textId="77777777" w:rsidR="00A94B1C" w:rsidRPr="00A94B1C" w:rsidRDefault="00A94B1C" w:rsidP="00A94B1C">
            <w:pPr>
              <w:spacing w:after="0" w:line="240" w:lineRule="auto"/>
              <w:rPr>
                <w:rFonts w:ascii="Calibri" w:eastAsia="Times New Roman" w:hAnsi="Calibri" w:cs="Calibri"/>
                <w:b/>
                <w:bCs/>
                <w:color w:val="222222"/>
                <w:sz w:val="16"/>
                <w:szCs w:val="16"/>
                <w:lang w:val="en-US"/>
              </w:rPr>
            </w:pPr>
            <w:proofErr w:type="spellStart"/>
            <w:r w:rsidRPr="00A94B1C">
              <w:rPr>
                <w:rFonts w:ascii="Calibri" w:eastAsia="Times New Roman" w:hAnsi="Calibri" w:cs="Calibri"/>
                <w:b/>
                <w:bCs/>
                <w:color w:val="222222"/>
                <w:sz w:val="16"/>
                <w:szCs w:val="16"/>
                <w:lang w:val="en-US"/>
              </w:rPr>
              <w:t>Gestión</w:t>
            </w:r>
            <w:proofErr w:type="spellEnd"/>
            <w:r w:rsidRPr="00A94B1C">
              <w:rPr>
                <w:rFonts w:ascii="Calibri" w:eastAsia="Times New Roman" w:hAnsi="Calibri" w:cs="Calibri"/>
                <w:b/>
                <w:bCs/>
                <w:color w:val="222222"/>
                <w:sz w:val="16"/>
                <w:szCs w:val="16"/>
                <w:lang w:val="en-US"/>
              </w:rPr>
              <w:t xml:space="preserve"> </w:t>
            </w:r>
            <w:proofErr w:type="spellStart"/>
            <w:r w:rsidRPr="00A94B1C">
              <w:rPr>
                <w:rFonts w:ascii="Calibri" w:eastAsia="Times New Roman" w:hAnsi="Calibri" w:cs="Calibri"/>
                <w:b/>
                <w:bCs/>
                <w:color w:val="222222"/>
                <w:sz w:val="16"/>
                <w:szCs w:val="16"/>
                <w:lang w:val="en-US"/>
              </w:rPr>
              <w:t>estratégica</w:t>
            </w:r>
            <w:proofErr w:type="spellEnd"/>
            <w:r w:rsidRPr="00A94B1C">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6536D263" w14:textId="77777777" w:rsidR="00A94B1C" w:rsidRPr="00A94B1C" w:rsidRDefault="00A94B1C" w:rsidP="00A94B1C">
            <w:pPr>
              <w:spacing w:after="0" w:line="240" w:lineRule="auto"/>
              <w:rPr>
                <w:rFonts w:ascii="Calibri" w:eastAsia="Times New Roman" w:hAnsi="Calibri" w:cs="Calibri"/>
                <w:color w:val="000000"/>
                <w:sz w:val="16"/>
                <w:szCs w:val="16"/>
              </w:rPr>
            </w:pPr>
            <w:r w:rsidRPr="00A94B1C">
              <w:rPr>
                <w:rFonts w:ascii="Calibri" w:eastAsia="Times New Roman" w:hAnsi="Calibri" w:cs="Calibri"/>
                <w:color w:val="000000"/>
                <w:sz w:val="16"/>
                <w:szCs w:val="16"/>
              </w:rPr>
              <w:t>Seguimiento y control al presupuesto de inversión.</w:t>
            </w:r>
          </w:p>
        </w:tc>
        <w:tc>
          <w:tcPr>
            <w:tcW w:w="1120" w:type="dxa"/>
            <w:tcBorders>
              <w:top w:val="nil"/>
              <w:left w:val="nil"/>
              <w:bottom w:val="single" w:sz="4" w:space="0" w:color="000000"/>
              <w:right w:val="single" w:sz="4" w:space="0" w:color="000000"/>
            </w:tcBorders>
            <w:shd w:val="clear" w:color="auto" w:fill="auto"/>
            <w:noWrap/>
            <w:vAlign w:val="center"/>
            <w:hideMark/>
          </w:tcPr>
          <w:p w14:paraId="03321BD3" w14:textId="77777777" w:rsidR="00A94B1C" w:rsidRPr="00A94B1C" w:rsidRDefault="00A94B1C" w:rsidP="00A94B1C">
            <w:pPr>
              <w:spacing w:after="0" w:line="240" w:lineRule="auto"/>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34622ACB"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35108FFB"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57705FAE" w14:textId="77777777" w:rsidR="00A94B1C" w:rsidRPr="00A94B1C" w:rsidRDefault="00A94B1C" w:rsidP="00A94B1C">
            <w:pPr>
              <w:spacing w:after="0" w:line="240" w:lineRule="auto"/>
              <w:jc w:val="center"/>
              <w:rPr>
                <w:rFonts w:ascii="Calibri" w:eastAsia="Times New Roman" w:hAnsi="Calibri" w:cs="Calibri"/>
                <w:color w:val="000000"/>
                <w:sz w:val="18"/>
                <w:szCs w:val="18"/>
                <w:lang w:val="en-US"/>
              </w:rPr>
            </w:pPr>
            <w:r w:rsidRPr="00A94B1C">
              <w:rPr>
                <w:rFonts w:ascii="Calibri" w:eastAsia="Times New Roman" w:hAnsi="Calibri" w:cs="Calibri"/>
                <w:color w:val="000000"/>
                <w:sz w:val="18"/>
                <w:szCs w:val="18"/>
                <w:lang w:val="en-US"/>
              </w:rPr>
              <w:t>100%</w:t>
            </w:r>
          </w:p>
        </w:tc>
      </w:tr>
      <w:tr w:rsidR="00A94B1C" w:rsidRPr="00A94B1C" w14:paraId="393781F8" w14:textId="77777777" w:rsidTr="00A94B1C">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1E324AC" w14:textId="77777777" w:rsidR="00A94B1C" w:rsidRPr="00A94B1C" w:rsidRDefault="00A94B1C" w:rsidP="00A94B1C">
            <w:pPr>
              <w:spacing w:after="0" w:line="240" w:lineRule="auto"/>
              <w:rPr>
                <w:rFonts w:ascii="Calibri" w:eastAsia="Times New Roman" w:hAnsi="Calibri" w:cs="Calibri"/>
                <w:b/>
                <w:bCs/>
                <w:color w:val="222222"/>
                <w:sz w:val="16"/>
                <w:szCs w:val="16"/>
                <w:lang w:val="en-US"/>
              </w:rPr>
            </w:pPr>
            <w:proofErr w:type="spellStart"/>
            <w:r w:rsidRPr="00A94B1C">
              <w:rPr>
                <w:rFonts w:ascii="Calibri" w:eastAsia="Times New Roman" w:hAnsi="Calibri" w:cs="Calibri"/>
                <w:b/>
                <w:bCs/>
                <w:color w:val="222222"/>
                <w:sz w:val="16"/>
                <w:szCs w:val="16"/>
                <w:lang w:val="en-US"/>
              </w:rPr>
              <w:t>Gestión</w:t>
            </w:r>
            <w:proofErr w:type="spellEnd"/>
            <w:r w:rsidRPr="00A94B1C">
              <w:rPr>
                <w:rFonts w:ascii="Calibri" w:eastAsia="Times New Roman" w:hAnsi="Calibri" w:cs="Calibri"/>
                <w:b/>
                <w:bCs/>
                <w:color w:val="222222"/>
                <w:sz w:val="16"/>
                <w:szCs w:val="16"/>
                <w:lang w:val="en-US"/>
              </w:rPr>
              <w:t xml:space="preserve"> </w:t>
            </w:r>
            <w:proofErr w:type="spellStart"/>
            <w:r w:rsidRPr="00A94B1C">
              <w:rPr>
                <w:rFonts w:ascii="Calibri" w:eastAsia="Times New Roman" w:hAnsi="Calibri" w:cs="Calibri"/>
                <w:b/>
                <w:bCs/>
                <w:color w:val="222222"/>
                <w:sz w:val="16"/>
                <w:szCs w:val="16"/>
                <w:lang w:val="en-US"/>
              </w:rPr>
              <w:t>estratégica</w:t>
            </w:r>
            <w:proofErr w:type="spellEnd"/>
            <w:r w:rsidRPr="00A94B1C">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4202C1BC" w14:textId="77777777" w:rsidR="00A94B1C" w:rsidRPr="00A94B1C" w:rsidRDefault="00A94B1C" w:rsidP="00A94B1C">
            <w:pPr>
              <w:spacing w:after="0" w:line="240" w:lineRule="auto"/>
              <w:rPr>
                <w:rFonts w:ascii="Calibri" w:eastAsia="Times New Roman" w:hAnsi="Calibri" w:cs="Calibri"/>
                <w:color w:val="000000"/>
                <w:sz w:val="16"/>
                <w:szCs w:val="16"/>
              </w:rPr>
            </w:pPr>
            <w:r w:rsidRPr="00A94B1C">
              <w:rPr>
                <w:rFonts w:ascii="Calibri" w:eastAsia="Times New Roman" w:hAnsi="Calibri" w:cs="Calibri"/>
                <w:color w:val="000000"/>
                <w:sz w:val="16"/>
                <w:szCs w:val="16"/>
              </w:rPr>
              <w:t xml:space="preserve">Seguimiento a los Planes Institucionales - Referentes </w:t>
            </w:r>
            <w:proofErr w:type="spellStart"/>
            <w:r w:rsidRPr="00A94B1C">
              <w:rPr>
                <w:rFonts w:ascii="Calibri" w:eastAsia="Times New Roman" w:hAnsi="Calibri" w:cs="Calibri"/>
                <w:color w:val="000000"/>
                <w:sz w:val="16"/>
                <w:szCs w:val="16"/>
              </w:rPr>
              <w:t>Estrategicos</w:t>
            </w:r>
            <w:proofErr w:type="spellEnd"/>
          </w:p>
        </w:tc>
        <w:tc>
          <w:tcPr>
            <w:tcW w:w="1120" w:type="dxa"/>
            <w:tcBorders>
              <w:top w:val="nil"/>
              <w:left w:val="nil"/>
              <w:bottom w:val="single" w:sz="4" w:space="0" w:color="000000"/>
              <w:right w:val="single" w:sz="4" w:space="0" w:color="000000"/>
            </w:tcBorders>
            <w:shd w:val="clear" w:color="auto" w:fill="auto"/>
            <w:noWrap/>
            <w:vAlign w:val="center"/>
            <w:hideMark/>
          </w:tcPr>
          <w:p w14:paraId="7ECF2EAC" w14:textId="77777777" w:rsidR="00A94B1C" w:rsidRPr="00A94B1C" w:rsidRDefault="00A94B1C" w:rsidP="00A94B1C">
            <w:pPr>
              <w:spacing w:after="0" w:line="240" w:lineRule="auto"/>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6D3E7378"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0FE0AD85"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396D8296" w14:textId="77777777" w:rsidR="00A94B1C" w:rsidRPr="00A94B1C" w:rsidRDefault="00A94B1C" w:rsidP="00A94B1C">
            <w:pPr>
              <w:spacing w:after="0" w:line="240" w:lineRule="auto"/>
              <w:jc w:val="center"/>
              <w:rPr>
                <w:rFonts w:ascii="Calibri" w:eastAsia="Times New Roman" w:hAnsi="Calibri" w:cs="Calibri"/>
                <w:color w:val="000000"/>
                <w:sz w:val="18"/>
                <w:szCs w:val="18"/>
                <w:lang w:val="en-US"/>
              </w:rPr>
            </w:pPr>
            <w:r w:rsidRPr="00A94B1C">
              <w:rPr>
                <w:rFonts w:ascii="Calibri" w:eastAsia="Times New Roman" w:hAnsi="Calibri" w:cs="Calibri"/>
                <w:color w:val="000000"/>
                <w:sz w:val="18"/>
                <w:szCs w:val="18"/>
                <w:lang w:val="en-US"/>
              </w:rPr>
              <w:t>100%</w:t>
            </w:r>
          </w:p>
        </w:tc>
      </w:tr>
      <w:tr w:rsidR="00A94B1C" w:rsidRPr="00A94B1C" w14:paraId="16D0A112" w14:textId="77777777" w:rsidTr="00A94B1C">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181D9E4" w14:textId="77777777" w:rsidR="00A94B1C" w:rsidRPr="00A94B1C" w:rsidRDefault="00A94B1C" w:rsidP="00A94B1C">
            <w:pPr>
              <w:spacing w:after="0" w:line="240" w:lineRule="auto"/>
              <w:rPr>
                <w:rFonts w:ascii="Calibri" w:eastAsia="Times New Roman" w:hAnsi="Calibri" w:cs="Calibri"/>
                <w:b/>
                <w:bCs/>
                <w:color w:val="222222"/>
                <w:sz w:val="16"/>
                <w:szCs w:val="16"/>
                <w:lang w:val="en-US"/>
              </w:rPr>
            </w:pPr>
            <w:proofErr w:type="spellStart"/>
            <w:r w:rsidRPr="00A94B1C">
              <w:rPr>
                <w:rFonts w:ascii="Calibri" w:eastAsia="Times New Roman" w:hAnsi="Calibri" w:cs="Calibri"/>
                <w:b/>
                <w:bCs/>
                <w:color w:val="222222"/>
                <w:sz w:val="16"/>
                <w:szCs w:val="16"/>
                <w:lang w:val="en-US"/>
              </w:rPr>
              <w:t>Gestión</w:t>
            </w:r>
            <w:proofErr w:type="spellEnd"/>
            <w:r w:rsidRPr="00A94B1C">
              <w:rPr>
                <w:rFonts w:ascii="Calibri" w:eastAsia="Times New Roman" w:hAnsi="Calibri" w:cs="Calibri"/>
                <w:b/>
                <w:bCs/>
                <w:color w:val="222222"/>
                <w:sz w:val="16"/>
                <w:szCs w:val="16"/>
                <w:lang w:val="en-US"/>
              </w:rPr>
              <w:t xml:space="preserve"> </w:t>
            </w:r>
            <w:proofErr w:type="spellStart"/>
            <w:r w:rsidRPr="00A94B1C">
              <w:rPr>
                <w:rFonts w:ascii="Calibri" w:eastAsia="Times New Roman" w:hAnsi="Calibri" w:cs="Calibri"/>
                <w:b/>
                <w:bCs/>
                <w:color w:val="222222"/>
                <w:sz w:val="16"/>
                <w:szCs w:val="16"/>
                <w:lang w:val="en-US"/>
              </w:rPr>
              <w:t>estratégica</w:t>
            </w:r>
            <w:proofErr w:type="spellEnd"/>
            <w:r w:rsidRPr="00A94B1C">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0D90CEA8" w14:textId="77777777" w:rsidR="00A94B1C" w:rsidRPr="00A94B1C" w:rsidRDefault="00A94B1C" w:rsidP="00A94B1C">
            <w:pPr>
              <w:spacing w:after="0" w:line="240" w:lineRule="auto"/>
              <w:rPr>
                <w:rFonts w:ascii="Calibri" w:eastAsia="Times New Roman" w:hAnsi="Calibri" w:cs="Calibri"/>
                <w:color w:val="000000"/>
                <w:sz w:val="16"/>
                <w:szCs w:val="16"/>
              </w:rPr>
            </w:pPr>
            <w:r w:rsidRPr="00A94B1C">
              <w:rPr>
                <w:rFonts w:ascii="Calibri" w:eastAsia="Times New Roman" w:hAnsi="Calibri" w:cs="Calibri"/>
                <w:color w:val="000000"/>
                <w:sz w:val="16"/>
                <w:szCs w:val="16"/>
              </w:rPr>
              <w:t>Formulación Plan de Desarrollo Distrital UAECOB</w:t>
            </w:r>
          </w:p>
        </w:tc>
        <w:tc>
          <w:tcPr>
            <w:tcW w:w="1120" w:type="dxa"/>
            <w:tcBorders>
              <w:top w:val="nil"/>
              <w:left w:val="nil"/>
              <w:bottom w:val="single" w:sz="4" w:space="0" w:color="000000"/>
              <w:right w:val="single" w:sz="4" w:space="0" w:color="000000"/>
            </w:tcBorders>
            <w:shd w:val="clear" w:color="auto" w:fill="auto"/>
            <w:noWrap/>
            <w:vAlign w:val="center"/>
            <w:hideMark/>
          </w:tcPr>
          <w:p w14:paraId="0754B9CF" w14:textId="77777777" w:rsidR="00A94B1C" w:rsidRPr="00A94B1C" w:rsidRDefault="00A94B1C" w:rsidP="00A94B1C">
            <w:pPr>
              <w:spacing w:after="0" w:line="240" w:lineRule="auto"/>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5868E535"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4B2E0622"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3FAE2510" w14:textId="77777777" w:rsidR="00A94B1C" w:rsidRPr="00A94B1C" w:rsidRDefault="00A94B1C" w:rsidP="00A94B1C">
            <w:pPr>
              <w:spacing w:after="0" w:line="240" w:lineRule="auto"/>
              <w:jc w:val="center"/>
              <w:rPr>
                <w:rFonts w:ascii="Calibri" w:eastAsia="Times New Roman" w:hAnsi="Calibri" w:cs="Calibri"/>
                <w:color w:val="000000"/>
                <w:sz w:val="18"/>
                <w:szCs w:val="18"/>
                <w:lang w:val="en-US"/>
              </w:rPr>
            </w:pPr>
            <w:r w:rsidRPr="00A94B1C">
              <w:rPr>
                <w:rFonts w:ascii="Calibri" w:eastAsia="Times New Roman" w:hAnsi="Calibri" w:cs="Calibri"/>
                <w:color w:val="000000"/>
                <w:sz w:val="18"/>
                <w:szCs w:val="18"/>
                <w:lang w:val="en-US"/>
              </w:rPr>
              <w:t>100%</w:t>
            </w:r>
          </w:p>
        </w:tc>
      </w:tr>
      <w:tr w:rsidR="00A94B1C" w:rsidRPr="00A94B1C" w14:paraId="3555B41A" w14:textId="77777777" w:rsidTr="00A94B1C">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CBFE33D" w14:textId="77777777" w:rsidR="00A94B1C" w:rsidRPr="00A94B1C" w:rsidRDefault="00A94B1C" w:rsidP="00A94B1C">
            <w:pPr>
              <w:spacing w:after="0" w:line="240" w:lineRule="auto"/>
              <w:rPr>
                <w:rFonts w:ascii="Calibri" w:eastAsia="Times New Roman" w:hAnsi="Calibri" w:cs="Calibri"/>
                <w:b/>
                <w:bCs/>
                <w:color w:val="222222"/>
                <w:sz w:val="16"/>
                <w:szCs w:val="16"/>
                <w:lang w:val="en-US"/>
              </w:rPr>
            </w:pPr>
            <w:proofErr w:type="spellStart"/>
            <w:r w:rsidRPr="00A94B1C">
              <w:rPr>
                <w:rFonts w:ascii="Calibri" w:eastAsia="Times New Roman" w:hAnsi="Calibri" w:cs="Calibri"/>
                <w:b/>
                <w:bCs/>
                <w:color w:val="222222"/>
                <w:sz w:val="16"/>
                <w:szCs w:val="16"/>
                <w:lang w:val="en-US"/>
              </w:rPr>
              <w:t>Gestión</w:t>
            </w:r>
            <w:proofErr w:type="spellEnd"/>
            <w:r w:rsidRPr="00A94B1C">
              <w:rPr>
                <w:rFonts w:ascii="Calibri" w:eastAsia="Times New Roman" w:hAnsi="Calibri" w:cs="Calibri"/>
                <w:b/>
                <w:bCs/>
                <w:color w:val="222222"/>
                <w:sz w:val="16"/>
                <w:szCs w:val="16"/>
                <w:lang w:val="en-US"/>
              </w:rPr>
              <w:t xml:space="preserve"> </w:t>
            </w:r>
            <w:proofErr w:type="spellStart"/>
            <w:r w:rsidRPr="00A94B1C">
              <w:rPr>
                <w:rFonts w:ascii="Calibri" w:eastAsia="Times New Roman" w:hAnsi="Calibri" w:cs="Calibri"/>
                <w:b/>
                <w:bCs/>
                <w:color w:val="222222"/>
                <w:sz w:val="16"/>
                <w:szCs w:val="16"/>
                <w:lang w:val="en-US"/>
              </w:rPr>
              <w:t>estratégica</w:t>
            </w:r>
            <w:proofErr w:type="spellEnd"/>
            <w:r w:rsidRPr="00A94B1C">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487D81BD" w14:textId="235BD321" w:rsidR="00A94B1C" w:rsidRPr="00A94B1C" w:rsidRDefault="00A94B1C" w:rsidP="00A94B1C">
            <w:pPr>
              <w:spacing w:after="0" w:line="240" w:lineRule="auto"/>
              <w:rPr>
                <w:rFonts w:ascii="Calibri" w:eastAsia="Times New Roman" w:hAnsi="Calibri" w:cs="Calibri"/>
                <w:color w:val="000000"/>
                <w:sz w:val="16"/>
                <w:szCs w:val="16"/>
              </w:rPr>
            </w:pPr>
            <w:r w:rsidRPr="00A94B1C">
              <w:rPr>
                <w:rFonts w:ascii="Calibri" w:eastAsia="Times New Roman" w:hAnsi="Calibri" w:cs="Calibri"/>
                <w:color w:val="000000"/>
                <w:sz w:val="16"/>
                <w:szCs w:val="16"/>
              </w:rPr>
              <w:t xml:space="preserve">Plan </w:t>
            </w:r>
            <w:proofErr w:type="spellStart"/>
            <w:r w:rsidRPr="00A94B1C">
              <w:rPr>
                <w:rFonts w:ascii="Calibri" w:eastAsia="Times New Roman" w:hAnsi="Calibri" w:cs="Calibri"/>
                <w:color w:val="000000"/>
                <w:sz w:val="16"/>
                <w:szCs w:val="16"/>
              </w:rPr>
              <w:t>Estrategico</w:t>
            </w:r>
            <w:proofErr w:type="spellEnd"/>
            <w:r w:rsidRPr="00A94B1C">
              <w:rPr>
                <w:rFonts w:ascii="Calibri" w:eastAsia="Times New Roman" w:hAnsi="Calibri" w:cs="Calibri"/>
                <w:color w:val="000000"/>
                <w:sz w:val="16"/>
                <w:szCs w:val="16"/>
              </w:rPr>
              <w:t xml:space="preserve"> 2020 </w:t>
            </w:r>
            <w:r>
              <w:rPr>
                <w:rFonts w:ascii="Calibri" w:eastAsia="Times New Roman" w:hAnsi="Calibri" w:cs="Calibri"/>
                <w:color w:val="000000"/>
                <w:sz w:val="16"/>
                <w:szCs w:val="16"/>
              </w:rPr>
              <w:t>–</w:t>
            </w:r>
            <w:r w:rsidRPr="00A94B1C">
              <w:rPr>
                <w:rFonts w:ascii="Calibri" w:eastAsia="Times New Roman" w:hAnsi="Calibri" w:cs="Calibri"/>
                <w:color w:val="000000"/>
                <w:sz w:val="16"/>
                <w:szCs w:val="16"/>
              </w:rPr>
              <w:t xml:space="preserve"> 2024</w:t>
            </w:r>
          </w:p>
        </w:tc>
        <w:tc>
          <w:tcPr>
            <w:tcW w:w="1120" w:type="dxa"/>
            <w:tcBorders>
              <w:top w:val="nil"/>
              <w:left w:val="nil"/>
              <w:bottom w:val="single" w:sz="4" w:space="0" w:color="000000"/>
              <w:right w:val="single" w:sz="4" w:space="0" w:color="000000"/>
            </w:tcBorders>
            <w:shd w:val="clear" w:color="auto" w:fill="auto"/>
            <w:noWrap/>
            <w:vAlign w:val="center"/>
            <w:hideMark/>
          </w:tcPr>
          <w:p w14:paraId="11E6FCB1" w14:textId="77777777" w:rsidR="00A94B1C" w:rsidRPr="00A94B1C" w:rsidRDefault="00A94B1C" w:rsidP="00A94B1C">
            <w:pPr>
              <w:spacing w:after="0" w:line="240" w:lineRule="auto"/>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6578BB49"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63B5C712"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4FA2D86D" w14:textId="77777777" w:rsidR="00A94B1C" w:rsidRPr="00A94B1C" w:rsidRDefault="00A94B1C" w:rsidP="00A94B1C">
            <w:pPr>
              <w:spacing w:after="0" w:line="240" w:lineRule="auto"/>
              <w:jc w:val="center"/>
              <w:rPr>
                <w:rFonts w:ascii="Calibri" w:eastAsia="Times New Roman" w:hAnsi="Calibri" w:cs="Calibri"/>
                <w:color w:val="000000"/>
                <w:sz w:val="18"/>
                <w:szCs w:val="18"/>
                <w:lang w:val="en-US"/>
              </w:rPr>
            </w:pPr>
            <w:r w:rsidRPr="00A94B1C">
              <w:rPr>
                <w:rFonts w:ascii="Calibri" w:eastAsia="Times New Roman" w:hAnsi="Calibri" w:cs="Calibri"/>
                <w:color w:val="000000"/>
                <w:sz w:val="18"/>
                <w:szCs w:val="18"/>
                <w:lang w:val="en-US"/>
              </w:rPr>
              <w:t>100%</w:t>
            </w:r>
          </w:p>
        </w:tc>
      </w:tr>
      <w:tr w:rsidR="00A94B1C" w:rsidRPr="00A94B1C" w14:paraId="5DFBA199" w14:textId="77777777" w:rsidTr="00A94B1C">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3EB0F81" w14:textId="77777777" w:rsidR="00A94B1C" w:rsidRPr="00A94B1C" w:rsidRDefault="00A94B1C" w:rsidP="00A94B1C">
            <w:pPr>
              <w:spacing w:after="0" w:line="240" w:lineRule="auto"/>
              <w:rPr>
                <w:rFonts w:ascii="Calibri" w:eastAsia="Times New Roman" w:hAnsi="Calibri" w:cs="Calibri"/>
                <w:b/>
                <w:bCs/>
                <w:color w:val="222222"/>
                <w:sz w:val="16"/>
                <w:szCs w:val="16"/>
                <w:lang w:val="en-US"/>
              </w:rPr>
            </w:pPr>
            <w:proofErr w:type="spellStart"/>
            <w:r w:rsidRPr="00A94B1C">
              <w:rPr>
                <w:rFonts w:ascii="Calibri" w:eastAsia="Times New Roman" w:hAnsi="Calibri" w:cs="Calibri"/>
                <w:b/>
                <w:bCs/>
                <w:color w:val="222222"/>
                <w:sz w:val="16"/>
                <w:szCs w:val="16"/>
                <w:lang w:val="en-US"/>
              </w:rPr>
              <w:t>Gestión</w:t>
            </w:r>
            <w:proofErr w:type="spellEnd"/>
            <w:r w:rsidRPr="00A94B1C">
              <w:rPr>
                <w:rFonts w:ascii="Calibri" w:eastAsia="Times New Roman" w:hAnsi="Calibri" w:cs="Calibri"/>
                <w:b/>
                <w:bCs/>
                <w:color w:val="222222"/>
                <w:sz w:val="16"/>
                <w:szCs w:val="16"/>
                <w:lang w:val="en-US"/>
              </w:rPr>
              <w:t xml:space="preserve"> </w:t>
            </w:r>
            <w:proofErr w:type="spellStart"/>
            <w:r w:rsidRPr="00A94B1C">
              <w:rPr>
                <w:rFonts w:ascii="Calibri" w:eastAsia="Times New Roman" w:hAnsi="Calibri" w:cs="Calibri"/>
                <w:b/>
                <w:bCs/>
                <w:color w:val="222222"/>
                <w:sz w:val="16"/>
                <w:szCs w:val="16"/>
                <w:lang w:val="en-US"/>
              </w:rPr>
              <w:t>estratégica</w:t>
            </w:r>
            <w:proofErr w:type="spellEnd"/>
            <w:r w:rsidRPr="00A94B1C">
              <w:rPr>
                <w:rFonts w:ascii="Calibri" w:eastAsia="Times New Roman" w:hAnsi="Calibri" w:cs="Calibri"/>
                <w:b/>
                <w:bCs/>
                <w:color w:val="222222"/>
                <w:sz w:val="16"/>
                <w:szCs w:val="16"/>
                <w:lang w:val="en-US"/>
              </w:rPr>
              <w:t xml:space="preserve"> </w:t>
            </w:r>
          </w:p>
        </w:tc>
        <w:tc>
          <w:tcPr>
            <w:tcW w:w="2740" w:type="dxa"/>
            <w:tcBorders>
              <w:top w:val="nil"/>
              <w:left w:val="nil"/>
              <w:bottom w:val="single" w:sz="4" w:space="0" w:color="000000"/>
              <w:right w:val="single" w:sz="4" w:space="0" w:color="000000"/>
            </w:tcBorders>
            <w:shd w:val="clear" w:color="EAF1DD" w:fill="EAF1DD"/>
            <w:vAlign w:val="center"/>
            <w:hideMark/>
          </w:tcPr>
          <w:p w14:paraId="5BBE9B55" w14:textId="77777777" w:rsidR="00A94B1C" w:rsidRPr="00A94B1C" w:rsidRDefault="00A94B1C" w:rsidP="00A94B1C">
            <w:pPr>
              <w:spacing w:after="0" w:line="240" w:lineRule="auto"/>
              <w:rPr>
                <w:rFonts w:ascii="Calibri" w:eastAsia="Times New Roman" w:hAnsi="Calibri" w:cs="Calibri"/>
                <w:color w:val="000000"/>
                <w:sz w:val="16"/>
                <w:szCs w:val="16"/>
              </w:rPr>
            </w:pPr>
            <w:r w:rsidRPr="00A94B1C">
              <w:rPr>
                <w:rFonts w:ascii="Calibri" w:eastAsia="Times New Roman" w:hAnsi="Calibri" w:cs="Calibri"/>
                <w:color w:val="000000"/>
                <w:sz w:val="16"/>
                <w:szCs w:val="16"/>
              </w:rPr>
              <w:t xml:space="preserve">Estrategia de Transparencia, Gestión Ética y Lucha contra la Corrupción. </w:t>
            </w:r>
          </w:p>
        </w:tc>
        <w:tc>
          <w:tcPr>
            <w:tcW w:w="1120" w:type="dxa"/>
            <w:tcBorders>
              <w:top w:val="nil"/>
              <w:left w:val="nil"/>
              <w:bottom w:val="single" w:sz="4" w:space="0" w:color="000000"/>
              <w:right w:val="single" w:sz="4" w:space="0" w:color="000000"/>
            </w:tcBorders>
            <w:shd w:val="clear" w:color="auto" w:fill="auto"/>
            <w:noWrap/>
            <w:vAlign w:val="center"/>
            <w:hideMark/>
          </w:tcPr>
          <w:p w14:paraId="3A59F30E" w14:textId="77777777" w:rsidR="00A94B1C" w:rsidRPr="00A94B1C" w:rsidRDefault="00A94B1C" w:rsidP="00A94B1C">
            <w:pPr>
              <w:spacing w:after="0" w:line="240" w:lineRule="auto"/>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27CE3E7F"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2E4062E2" w14:textId="77777777" w:rsidR="00A94B1C" w:rsidRPr="00A94B1C" w:rsidRDefault="00A94B1C" w:rsidP="00A94B1C">
            <w:pPr>
              <w:spacing w:after="0" w:line="240" w:lineRule="auto"/>
              <w:jc w:val="center"/>
              <w:rPr>
                <w:rFonts w:ascii="Calibri" w:eastAsia="Times New Roman" w:hAnsi="Calibri" w:cs="Calibri"/>
                <w:color w:val="000000"/>
                <w:sz w:val="16"/>
                <w:szCs w:val="16"/>
                <w:lang w:val="en-US"/>
              </w:rPr>
            </w:pPr>
            <w:r w:rsidRPr="00A94B1C">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771E3C49" w14:textId="77777777" w:rsidR="00A94B1C" w:rsidRPr="00A94B1C" w:rsidRDefault="00A94B1C" w:rsidP="00A94B1C">
            <w:pPr>
              <w:spacing w:after="0" w:line="240" w:lineRule="auto"/>
              <w:jc w:val="center"/>
              <w:rPr>
                <w:rFonts w:ascii="Calibri" w:eastAsia="Times New Roman" w:hAnsi="Calibri" w:cs="Calibri"/>
                <w:color w:val="000000"/>
                <w:sz w:val="18"/>
                <w:szCs w:val="18"/>
                <w:lang w:val="en-US"/>
              </w:rPr>
            </w:pPr>
            <w:r w:rsidRPr="00A94B1C">
              <w:rPr>
                <w:rFonts w:ascii="Calibri" w:eastAsia="Times New Roman" w:hAnsi="Calibri" w:cs="Calibri"/>
                <w:color w:val="000000"/>
                <w:sz w:val="18"/>
                <w:szCs w:val="18"/>
                <w:lang w:val="en-US"/>
              </w:rPr>
              <w:t>100%</w:t>
            </w:r>
          </w:p>
        </w:tc>
      </w:tr>
    </w:tbl>
    <w:p w14:paraId="2D0AC7A1" w14:textId="77777777" w:rsidR="00A97607" w:rsidRDefault="00A97607" w:rsidP="000F3070">
      <w:pPr>
        <w:pStyle w:val="Textoindependiente"/>
        <w:rPr>
          <w:rFonts w:ascii="Tahoma"/>
        </w:rPr>
      </w:pPr>
    </w:p>
    <w:p w14:paraId="11992DCE" w14:textId="77777777" w:rsidR="00A97607" w:rsidRDefault="00A97607" w:rsidP="000F3070">
      <w:pPr>
        <w:pStyle w:val="Textoindependiente"/>
        <w:rPr>
          <w:rFonts w:ascii="Tahoma"/>
        </w:rPr>
      </w:pPr>
    </w:p>
    <w:p w14:paraId="2E2C5A91" w14:textId="77777777" w:rsidR="00A94B1C" w:rsidRDefault="00A94B1C" w:rsidP="00A94B1C">
      <w:pPr>
        <w:pStyle w:val="Prrafodelista"/>
        <w:tabs>
          <w:tab w:val="left" w:pos="0"/>
        </w:tabs>
        <w:ind w:left="0"/>
        <w:jc w:val="both"/>
        <w:rPr>
          <w:rFonts w:cs="Arial"/>
          <w:b/>
          <w:szCs w:val="24"/>
        </w:rPr>
      </w:pPr>
      <w:r w:rsidRPr="00EC4691">
        <w:rPr>
          <w:rFonts w:cs="Arial"/>
          <w:b/>
          <w:szCs w:val="24"/>
        </w:rPr>
        <w:t>Articulación con otros planes institucionales</w:t>
      </w:r>
    </w:p>
    <w:p w14:paraId="769B4B3B" w14:textId="77777777" w:rsidR="00A94B1C" w:rsidRDefault="00A94B1C" w:rsidP="00A94B1C">
      <w:pPr>
        <w:pStyle w:val="Prrafodelista"/>
        <w:tabs>
          <w:tab w:val="left" w:pos="0"/>
        </w:tabs>
        <w:ind w:left="0"/>
        <w:jc w:val="both"/>
        <w:rPr>
          <w:rFonts w:cs="Arial"/>
          <w:b/>
          <w:szCs w:val="24"/>
        </w:rPr>
      </w:pPr>
    </w:p>
    <w:p w14:paraId="3EA21F7A" w14:textId="04E76F89" w:rsidR="00A94B1C" w:rsidRDefault="00A94B1C" w:rsidP="00A94B1C">
      <w:pPr>
        <w:pStyle w:val="Prrafodelista"/>
        <w:tabs>
          <w:tab w:val="left" w:pos="0"/>
        </w:tabs>
        <w:ind w:left="0"/>
        <w:jc w:val="both"/>
        <w:rPr>
          <w:rFonts w:cs="Arial"/>
          <w:szCs w:val="24"/>
        </w:rPr>
      </w:pPr>
      <w:r>
        <w:rPr>
          <w:rFonts w:cs="Arial"/>
          <w:szCs w:val="24"/>
        </w:rPr>
        <w:t xml:space="preserve">Desde el proceso de gestión estratégica se </w:t>
      </w:r>
      <w:r w:rsidR="002A15D0">
        <w:rPr>
          <w:rFonts w:cs="Arial"/>
          <w:szCs w:val="24"/>
        </w:rPr>
        <w:t>apoyó en la formulación de los</w:t>
      </w:r>
      <w:r>
        <w:rPr>
          <w:rFonts w:cs="Arial"/>
          <w:szCs w:val="24"/>
        </w:rPr>
        <w:t xml:space="preserve"> planes institucionales y se </w:t>
      </w:r>
      <w:r w:rsidR="002A15D0">
        <w:rPr>
          <w:rFonts w:cs="Arial"/>
          <w:szCs w:val="24"/>
        </w:rPr>
        <w:t>realizó</w:t>
      </w:r>
      <w:r>
        <w:rPr>
          <w:rFonts w:cs="Arial"/>
          <w:szCs w:val="24"/>
        </w:rPr>
        <w:t xml:space="preserve"> seguimiento a su cumplimiento.</w:t>
      </w:r>
    </w:p>
    <w:p w14:paraId="6C9E6DB3" w14:textId="1F208D3C" w:rsidR="00A94B1C" w:rsidRDefault="00A94B1C" w:rsidP="00A94B1C">
      <w:pPr>
        <w:pStyle w:val="Prrafodelista"/>
        <w:tabs>
          <w:tab w:val="left" w:pos="0"/>
        </w:tabs>
        <w:ind w:left="0"/>
        <w:jc w:val="both"/>
        <w:rPr>
          <w:rFonts w:cs="Arial"/>
          <w:szCs w:val="24"/>
        </w:rPr>
      </w:pPr>
      <w:r>
        <w:rPr>
          <w:rFonts w:cs="Arial"/>
          <w:szCs w:val="24"/>
        </w:rPr>
        <w:t xml:space="preserve">El producto 2: </w:t>
      </w:r>
      <w:r w:rsidRPr="00B612B3">
        <w:rPr>
          <w:rFonts w:cs="Arial"/>
          <w:i/>
          <w:szCs w:val="24"/>
        </w:rPr>
        <w:t>Jornadas de articulación con la Academia</w:t>
      </w:r>
      <w:r>
        <w:rPr>
          <w:rFonts w:cs="Arial"/>
          <w:szCs w:val="24"/>
        </w:rPr>
        <w:t xml:space="preserve">, al ser espacios de interlocución sobre la misionalidad con grupos de valor de la entidad </w:t>
      </w:r>
      <w:proofErr w:type="spellStart"/>
      <w:r>
        <w:rPr>
          <w:rFonts w:cs="Arial"/>
          <w:szCs w:val="24"/>
        </w:rPr>
        <w:t>d</w:t>
      </w:r>
      <w:r w:rsidR="002A15D0">
        <w:rPr>
          <w:rFonts w:cs="Arial"/>
          <w:szCs w:val="24"/>
        </w:rPr>
        <w:t>ió</w:t>
      </w:r>
      <w:proofErr w:type="spellEnd"/>
      <w:r>
        <w:rPr>
          <w:rFonts w:cs="Arial"/>
          <w:szCs w:val="24"/>
        </w:rPr>
        <w:t xml:space="preserve"> cumplimiento a la actividad 6</w:t>
      </w:r>
      <w:r w:rsidR="002A15D0">
        <w:rPr>
          <w:rFonts w:cs="Arial"/>
          <w:szCs w:val="24"/>
        </w:rPr>
        <w:t xml:space="preserve">, del subcomponente 2 </w:t>
      </w:r>
      <w:r w:rsidR="002A15D0" w:rsidRPr="00596533">
        <w:rPr>
          <w:rFonts w:cs="Arial"/>
          <w:szCs w:val="24"/>
        </w:rPr>
        <w:t>Ejercicios de diálogo con los actores y grupos de interés</w:t>
      </w:r>
      <w:r w:rsidR="002A15D0">
        <w:rPr>
          <w:rFonts w:cs="Arial"/>
          <w:szCs w:val="24"/>
        </w:rPr>
        <w:t>, componente de Rendición de Cuentas</w:t>
      </w:r>
      <w:r w:rsidR="002A15D0" w:rsidRPr="00596533">
        <w:rPr>
          <w:rFonts w:cs="Arial"/>
          <w:i/>
          <w:szCs w:val="24"/>
        </w:rPr>
        <w:t xml:space="preserve"> </w:t>
      </w:r>
      <w:r w:rsidR="002A15D0" w:rsidRPr="002A15D0">
        <w:rPr>
          <w:rFonts w:cs="Arial"/>
          <w:szCs w:val="24"/>
        </w:rPr>
        <w:t xml:space="preserve">del Plan Anticorrupción y Atención al Ciudadano PAAC, </w:t>
      </w:r>
      <w:r w:rsidRPr="00596533">
        <w:rPr>
          <w:rFonts w:cs="Arial"/>
          <w:i/>
          <w:szCs w:val="24"/>
        </w:rPr>
        <w:t>Realizar 4 ejercicios participativos virtuales de diálogo de la entidad identificando metodología, temática y grupos de valor invitados por espacio orientado a ciudadanos</w:t>
      </w:r>
      <w:r>
        <w:rPr>
          <w:rFonts w:cs="Arial"/>
          <w:szCs w:val="24"/>
        </w:rPr>
        <w:t>.</w:t>
      </w:r>
    </w:p>
    <w:p w14:paraId="11B999A0" w14:textId="14CCDFD4" w:rsidR="002A15D0" w:rsidRPr="00F97D3E" w:rsidRDefault="002A15D0" w:rsidP="00F97D3E">
      <w:pPr>
        <w:pStyle w:val="Prrafodelista"/>
        <w:keepNext/>
        <w:keepLines/>
        <w:numPr>
          <w:ilvl w:val="0"/>
          <w:numId w:val="14"/>
        </w:numPr>
        <w:spacing w:before="40" w:after="0" w:line="276" w:lineRule="auto"/>
        <w:outlineLvl w:val="2"/>
        <w:rPr>
          <w:rFonts w:eastAsia="Times New Roman" w:cs="Times New Roman"/>
          <w:color w:val="68230B"/>
          <w:szCs w:val="24"/>
        </w:rPr>
      </w:pPr>
      <w:bookmarkStart w:id="14" w:name="_Toc58585736"/>
      <w:bookmarkStart w:id="15" w:name="_Toc63155079"/>
      <w:r w:rsidRPr="00F97D3E">
        <w:rPr>
          <w:rFonts w:eastAsia="Times New Roman" w:cs="Times New Roman"/>
          <w:color w:val="68230B"/>
          <w:szCs w:val="24"/>
        </w:rPr>
        <w:lastRenderedPageBreak/>
        <w:t>Subdirección de Gestión Corporativa</w:t>
      </w:r>
      <w:bookmarkEnd w:id="14"/>
      <w:bookmarkEnd w:id="15"/>
    </w:p>
    <w:p w14:paraId="18474680" w14:textId="77777777" w:rsidR="002A15D0" w:rsidRPr="002A15D0" w:rsidRDefault="002A15D0" w:rsidP="002A15D0">
      <w:pPr>
        <w:spacing w:after="200" w:line="276" w:lineRule="auto"/>
        <w:rPr>
          <w:rFonts w:eastAsia="Arial" w:cs="Times New Roman"/>
          <w:sz w:val="22"/>
          <w:szCs w:val="22"/>
        </w:rPr>
      </w:pPr>
    </w:p>
    <w:p w14:paraId="016858E5" w14:textId="7FF2AA3C" w:rsidR="002A15D0" w:rsidRPr="002A15D0" w:rsidRDefault="002A15D0" w:rsidP="002A15D0">
      <w:pPr>
        <w:tabs>
          <w:tab w:val="left" w:pos="0"/>
        </w:tabs>
        <w:spacing w:after="200" w:line="276" w:lineRule="auto"/>
        <w:jc w:val="both"/>
        <w:rPr>
          <w:rFonts w:eastAsia="Arial" w:cs="Arial"/>
          <w:szCs w:val="24"/>
        </w:rPr>
      </w:pPr>
      <w:r>
        <w:rPr>
          <w:rFonts w:eastAsia="Arial" w:cs="Arial"/>
          <w:szCs w:val="24"/>
        </w:rPr>
        <w:t>En el mapa de procesos con el que fue concebido este plan de acción, l</w:t>
      </w:r>
      <w:r w:rsidRPr="002A15D0">
        <w:rPr>
          <w:rFonts w:eastAsia="Arial" w:cs="Arial"/>
          <w:szCs w:val="24"/>
        </w:rPr>
        <w:t xml:space="preserve">a subdirección corporativa </w:t>
      </w:r>
      <w:r w:rsidR="006E41CB">
        <w:rPr>
          <w:rFonts w:eastAsia="Arial" w:cs="Arial"/>
          <w:szCs w:val="24"/>
        </w:rPr>
        <w:t>tenía a cargo</w:t>
      </w:r>
      <w:r w:rsidRPr="002A15D0">
        <w:rPr>
          <w:rFonts w:eastAsia="Arial" w:cs="Arial"/>
          <w:szCs w:val="24"/>
        </w:rPr>
        <w:t xml:space="preserve"> tres procesos: gestión integrada, gestión de servicio a la ciudadanía y gestión de la infraestructura, los tres </w:t>
      </w:r>
      <w:r w:rsidR="004A74EB">
        <w:rPr>
          <w:rFonts w:eastAsia="Arial" w:cs="Arial"/>
          <w:szCs w:val="24"/>
        </w:rPr>
        <w:t>con un impacto transversal en la</w:t>
      </w:r>
      <w:r w:rsidRPr="002A15D0">
        <w:rPr>
          <w:rFonts w:eastAsia="Arial" w:cs="Arial"/>
          <w:szCs w:val="24"/>
        </w:rPr>
        <w:t xml:space="preserve"> prestación</w:t>
      </w:r>
      <w:r w:rsidR="004A74EB">
        <w:rPr>
          <w:rFonts w:eastAsia="Arial" w:cs="Arial"/>
          <w:szCs w:val="24"/>
        </w:rPr>
        <w:t xml:space="preserve"> </w:t>
      </w:r>
      <w:r w:rsidR="004A74EB" w:rsidRPr="002A15D0">
        <w:rPr>
          <w:rFonts w:eastAsia="Arial" w:cs="Arial"/>
          <w:szCs w:val="24"/>
        </w:rPr>
        <w:t>eficiente</w:t>
      </w:r>
      <w:r w:rsidRPr="002A15D0">
        <w:rPr>
          <w:rFonts w:eastAsia="Arial" w:cs="Arial"/>
          <w:szCs w:val="24"/>
        </w:rPr>
        <w:t xml:space="preserve"> del servicio con </w:t>
      </w:r>
      <w:r w:rsidR="004A74EB">
        <w:rPr>
          <w:rFonts w:eastAsia="Arial" w:cs="Arial"/>
          <w:szCs w:val="24"/>
        </w:rPr>
        <w:t xml:space="preserve">estándares de </w:t>
      </w:r>
      <w:r w:rsidRPr="002A15D0">
        <w:rPr>
          <w:rFonts w:eastAsia="Arial" w:cs="Arial"/>
          <w:szCs w:val="24"/>
        </w:rPr>
        <w:t>calidad y</w:t>
      </w:r>
      <w:r w:rsidR="004A74EB">
        <w:rPr>
          <w:rFonts w:eastAsia="Arial" w:cs="Arial"/>
          <w:szCs w:val="24"/>
        </w:rPr>
        <w:t xml:space="preserve"> con el objetivo de procurar la</w:t>
      </w:r>
      <w:r w:rsidRPr="002A15D0">
        <w:rPr>
          <w:rFonts w:eastAsia="Arial" w:cs="Arial"/>
          <w:szCs w:val="24"/>
        </w:rPr>
        <w:t xml:space="preserve"> satisfacción del ciudadano y el bienestar de los servidores de la entidad.  </w:t>
      </w:r>
    </w:p>
    <w:p w14:paraId="0D67E7CE" w14:textId="77777777" w:rsidR="004A74EB" w:rsidRDefault="002A15D0" w:rsidP="002A15D0">
      <w:pPr>
        <w:tabs>
          <w:tab w:val="left" w:pos="0"/>
        </w:tabs>
        <w:spacing w:after="200" w:line="276" w:lineRule="auto"/>
        <w:jc w:val="both"/>
        <w:rPr>
          <w:rFonts w:eastAsia="Arial" w:cs="Arial"/>
          <w:szCs w:val="24"/>
        </w:rPr>
      </w:pPr>
      <w:r w:rsidRPr="002A15D0">
        <w:rPr>
          <w:rFonts w:eastAsia="Arial" w:cs="Arial"/>
          <w:szCs w:val="24"/>
        </w:rPr>
        <w:t xml:space="preserve">De los 13 productos incluidos en el plan de acción </w:t>
      </w:r>
      <w:r w:rsidR="004A74EB">
        <w:rPr>
          <w:rFonts w:eastAsia="Arial" w:cs="Arial"/>
          <w:szCs w:val="24"/>
        </w:rPr>
        <w:t>de</w:t>
      </w:r>
      <w:r w:rsidRPr="002A15D0">
        <w:rPr>
          <w:rFonts w:eastAsia="Arial" w:cs="Arial"/>
          <w:szCs w:val="24"/>
        </w:rPr>
        <w:t xml:space="preserve"> la subdirección de gestión corporativa, cinco </w:t>
      </w:r>
      <w:r w:rsidR="004A74EB">
        <w:rPr>
          <w:rFonts w:eastAsia="Arial" w:cs="Arial"/>
          <w:szCs w:val="24"/>
        </w:rPr>
        <w:t>aportaron</w:t>
      </w:r>
      <w:r w:rsidRPr="002A15D0">
        <w:rPr>
          <w:rFonts w:eastAsia="Arial" w:cs="Arial"/>
          <w:szCs w:val="24"/>
        </w:rPr>
        <w:t xml:space="preserve"> al fortalecimiento y mejoramiento del equipamiento </w:t>
      </w:r>
      <w:r w:rsidR="004A74EB">
        <w:rPr>
          <w:rFonts w:eastAsia="Arial" w:cs="Arial"/>
          <w:szCs w:val="24"/>
        </w:rPr>
        <w:t>de infraestructura mejorando</w:t>
      </w:r>
      <w:r w:rsidRPr="002A15D0">
        <w:rPr>
          <w:rFonts w:eastAsia="Arial" w:cs="Arial"/>
          <w:szCs w:val="24"/>
        </w:rPr>
        <w:t xml:space="preserve"> e</w:t>
      </w:r>
      <w:r w:rsidR="004A74EB">
        <w:rPr>
          <w:rFonts w:eastAsia="Arial" w:cs="Arial"/>
          <w:szCs w:val="24"/>
        </w:rPr>
        <w:t>l estado físico de las e</w:t>
      </w:r>
      <w:r w:rsidRPr="002A15D0">
        <w:rPr>
          <w:rFonts w:eastAsia="Arial" w:cs="Arial"/>
          <w:szCs w:val="24"/>
        </w:rPr>
        <w:t>staciones</w:t>
      </w:r>
      <w:r w:rsidR="004A74EB">
        <w:rPr>
          <w:rFonts w:eastAsia="Arial" w:cs="Arial"/>
          <w:szCs w:val="24"/>
        </w:rPr>
        <w:t>,</w:t>
      </w:r>
      <w:r w:rsidRPr="002A15D0">
        <w:rPr>
          <w:rFonts w:eastAsia="Arial" w:cs="Arial"/>
          <w:szCs w:val="24"/>
        </w:rPr>
        <w:t xml:space="preserve"> brind</w:t>
      </w:r>
      <w:r w:rsidR="004A74EB">
        <w:rPr>
          <w:rFonts w:eastAsia="Arial" w:cs="Arial"/>
          <w:szCs w:val="24"/>
        </w:rPr>
        <w:t>ando</w:t>
      </w:r>
      <w:r w:rsidRPr="002A15D0">
        <w:rPr>
          <w:rFonts w:eastAsia="Arial" w:cs="Arial"/>
          <w:szCs w:val="24"/>
        </w:rPr>
        <w:t xml:space="preserve"> condiciones dignas </w:t>
      </w:r>
      <w:r w:rsidR="004A74EB">
        <w:rPr>
          <w:rFonts w:eastAsia="Arial" w:cs="Arial"/>
          <w:szCs w:val="24"/>
        </w:rPr>
        <w:t xml:space="preserve">a los servidores </w:t>
      </w:r>
      <w:r w:rsidRPr="002A15D0">
        <w:rPr>
          <w:rFonts w:eastAsia="Arial" w:cs="Arial"/>
          <w:szCs w:val="24"/>
        </w:rPr>
        <w:t>y afianza</w:t>
      </w:r>
      <w:r w:rsidR="004A74EB">
        <w:rPr>
          <w:rFonts w:eastAsia="Arial" w:cs="Arial"/>
          <w:szCs w:val="24"/>
        </w:rPr>
        <w:t>ndo</w:t>
      </w:r>
      <w:r w:rsidRPr="002A15D0">
        <w:rPr>
          <w:rFonts w:eastAsia="Arial" w:cs="Arial"/>
          <w:szCs w:val="24"/>
        </w:rPr>
        <w:t xml:space="preserve"> el sentido de pertenencia de los funcionarios y contratistas de la UAECOB.  </w:t>
      </w:r>
    </w:p>
    <w:p w14:paraId="1B270C1B" w14:textId="3E5F8E50" w:rsidR="002A15D0" w:rsidRPr="002A15D0" w:rsidRDefault="004A74EB" w:rsidP="002A15D0">
      <w:pPr>
        <w:tabs>
          <w:tab w:val="left" w:pos="0"/>
        </w:tabs>
        <w:spacing w:after="200" w:line="276" w:lineRule="auto"/>
        <w:jc w:val="both"/>
        <w:rPr>
          <w:rFonts w:eastAsia="Arial" w:cs="Arial"/>
          <w:szCs w:val="24"/>
        </w:rPr>
      </w:pPr>
      <w:r>
        <w:rPr>
          <w:rFonts w:eastAsia="Arial" w:cs="Arial"/>
          <w:szCs w:val="24"/>
        </w:rPr>
        <w:t xml:space="preserve">Cuatro de los cinco </w:t>
      </w:r>
      <w:r w:rsidR="002A15D0" w:rsidRPr="002A15D0">
        <w:rPr>
          <w:rFonts w:eastAsia="Arial" w:cs="Arial"/>
          <w:szCs w:val="24"/>
        </w:rPr>
        <w:t xml:space="preserve">productos </w:t>
      </w:r>
      <w:r>
        <w:rPr>
          <w:rFonts w:eastAsia="Arial" w:cs="Arial"/>
          <w:szCs w:val="24"/>
        </w:rPr>
        <w:t>de gestión de infraestructura presentaron avance superior al 85</w:t>
      </w:r>
      <w:r w:rsidR="002A15D0" w:rsidRPr="002A15D0">
        <w:rPr>
          <w:rFonts w:eastAsia="Arial" w:cs="Arial"/>
          <w:szCs w:val="24"/>
        </w:rPr>
        <w:t>% de</w:t>
      </w:r>
      <w:r>
        <w:rPr>
          <w:rFonts w:eastAsia="Arial" w:cs="Arial"/>
          <w:szCs w:val="24"/>
        </w:rPr>
        <w:t xml:space="preserve"> </w:t>
      </w:r>
      <w:r w:rsidR="002A15D0" w:rsidRPr="002A15D0">
        <w:rPr>
          <w:rFonts w:eastAsia="Arial" w:cs="Arial"/>
          <w:szCs w:val="24"/>
        </w:rPr>
        <w:t>l</w:t>
      </w:r>
      <w:r>
        <w:rPr>
          <w:rFonts w:eastAsia="Arial" w:cs="Arial"/>
          <w:szCs w:val="24"/>
        </w:rPr>
        <w:t>a meta</w:t>
      </w:r>
      <w:r w:rsidR="00660083">
        <w:rPr>
          <w:rFonts w:eastAsia="Arial" w:cs="Arial"/>
          <w:szCs w:val="24"/>
        </w:rPr>
        <w:t xml:space="preserve"> planeada</w:t>
      </w:r>
      <w:r>
        <w:rPr>
          <w:rFonts w:eastAsia="Arial" w:cs="Arial"/>
          <w:szCs w:val="24"/>
        </w:rPr>
        <w:t xml:space="preserve"> y un producto con avance </w:t>
      </w:r>
      <w:r w:rsidR="00660083">
        <w:rPr>
          <w:rFonts w:eastAsia="Arial" w:cs="Arial"/>
          <w:szCs w:val="24"/>
        </w:rPr>
        <w:t xml:space="preserve">inferior al 10%, sobre el cual se decide proceder a declarar el incumplimiento </w:t>
      </w:r>
      <w:r w:rsidR="0011519B">
        <w:rPr>
          <w:rFonts w:eastAsia="Arial" w:cs="Arial"/>
          <w:szCs w:val="24"/>
        </w:rPr>
        <w:t>contractual.</w:t>
      </w:r>
    </w:p>
    <w:p w14:paraId="07396F1E" w14:textId="11CB7479" w:rsidR="002A15D0" w:rsidRDefault="002A15D0" w:rsidP="0023213E">
      <w:pPr>
        <w:tabs>
          <w:tab w:val="left" w:pos="0"/>
        </w:tabs>
        <w:spacing w:after="200" w:line="276" w:lineRule="auto"/>
        <w:jc w:val="both"/>
        <w:rPr>
          <w:rFonts w:eastAsia="Arial" w:cs="Arial"/>
          <w:szCs w:val="24"/>
        </w:rPr>
      </w:pPr>
      <w:r w:rsidRPr="002A15D0">
        <w:rPr>
          <w:rFonts w:eastAsia="Arial" w:cs="Arial"/>
          <w:szCs w:val="24"/>
        </w:rPr>
        <w:t xml:space="preserve">Los productos del proceso de gestión de servicio a la ciudadanía presentan un </w:t>
      </w:r>
      <w:r w:rsidR="0011519B">
        <w:rPr>
          <w:rFonts w:eastAsia="Arial" w:cs="Arial"/>
          <w:szCs w:val="24"/>
        </w:rPr>
        <w:t xml:space="preserve">cumplimiento del 100%, y 5 de los </w:t>
      </w:r>
      <w:r w:rsidRPr="002A15D0">
        <w:rPr>
          <w:rFonts w:eastAsia="Arial" w:cs="Arial"/>
          <w:szCs w:val="24"/>
        </w:rPr>
        <w:t xml:space="preserve">6 productos del proceso de gestión integrada, </w:t>
      </w:r>
      <w:r w:rsidR="0011519B">
        <w:rPr>
          <w:rFonts w:eastAsia="Arial" w:cs="Arial"/>
          <w:szCs w:val="24"/>
        </w:rPr>
        <w:t>cumplieron la meta planeada en un porcentaje mayor al 85%, cuatro con cumplimiento del 100%.  Sin embargo, el producto relacionado con la actualización de las Tablas de Retención Documental, TRD, presentó una baja ejecución, quedando incluida en la planeación de la próxima vigencia</w:t>
      </w:r>
      <w:r w:rsidR="004E212E">
        <w:rPr>
          <w:rFonts w:eastAsia="Arial" w:cs="Arial"/>
          <w:szCs w:val="24"/>
        </w:rPr>
        <w:t>, contenida en el Plan Institucional de Archivo y</w:t>
      </w:r>
      <w:r w:rsidR="0011519B">
        <w:rPr>
          <w:rFonts w:eastAsia="Arial" w:cs="Arial"/>
          <w:szCs w:val="24"/>
        </w:rPr>
        <w:t xml:space="preserve"> </w:t>
      </w:r>
      <w:r w:rsidR="004E212E">
        <w:rPr>
          <w:rFonts w:eastAsia="Arial" w:cs="Arial"/>
          <w:szCs w:val="24"/>
        </w:rPr>
        <w:t>dado que,</w:t>
      </w:r>
      <w:r w:rsidR="0011519B">
        <w:rPr>
          <w:rFonts w:eastAsia="Arial" w:cs="Arial"/>
          <w:szCs w:val="24"/>
        </w:rPr>
        <w:t xml:space="preserve"> si bien no se logró cumplir con la actualización, se desarrollaron los insumos necesarios para adelantar este requisito </w:t>
      </w:r>
      <w:r w:rsidR="004E212E">
        <w:rPr>
          <w:rFonts w:eastAsia="Arial" w:cs="Arial"/>
          <w:szCs w:val="24"/>
        </w:rPr>
        <w:t>articulado con el nuevo mapa de procesos y cumpliendo los lineamientos del archivo distrital.  Los productos inscritos en el proceso de gestión integrada y relacionados con la gestión documental,</w:t>
      </w:r>
      <w:r w:rsidRPr="002A15D0">
        <w:rPr>
          <w:rFonts w:eastAsia="Arial" w:cs="Arial"/>
          <w:szCs w:val="24"/>
        </w:rPr>
        <w:t xml:space="preserve"> </w:t>
      </w:r>
      <w:r w:rsidR="004E212E">
        <w:rPr>
          <w:rFonts w:eastAsia="Arial" w:cs="Arial"/>
          <w:szCs w:val="24"/>
        </w:rPr>
        <w:t>aportaron a</w:t>
      </w:r>
      <w:r w:rsidRPr="002A15D0">
        <w:rPr>
          <w:rFonts w:eastAsia="Arial" w:cs="Arial"/>
          <w:szCs w:val="24"/>
        </w:rPr>
        <w:t>l cumplimiento de la política de gestión documental de la dimensión gestión con valores para lograr resultados del Modelo Integrado de Planeación y Gestión</w:t>
      </w:r>
      <w:r w:rsidR="004E212E">
        <w:rPr>
          <w:rFonts w:eastAsia="Arial" w:cs="Arial"/>
          <w:szCs w:val="24"/>
        </w:rPr>
        <w:t xml:space="preserve"> y por tanto al</w:t>
      </w:r>
      <w:r w:rsidR="004E212E">
        <w:rPr>
          <w:rFonts w:eastAsia="Arial" w:cs="Arial"/>
          <w:szCs w:val="24"/>
        </w:rPr>
        <w:tab/>
      </w:r>
      <w:r w:rsidRPr="002A15D0">
        <w:rPr>
          <w:rFonts w:eastAsia="Arial" w:cs="Arial"/>
          <w:szCs w:val="24"/>
        </w:rPr>
        <w:t xml:space="preserve"> incremento del índice de desempeño institucional de la entidad.</w:t>
      </w:r>
    </w:p>
    <w:p w14:paraId="453FF550" w14:textId="7040D27A" w:rsidR="00510D0A" w:rsidRDefault="00510D0A" w:rsidP="0023213E">
      <w:pPr>
        <w:tabs>
          <w:tab w:val="left" w:pos="0"/>
        </w:tabs>
        <w:spacing w:after="200" w:line="276" w:lineRule="auto"/>
        <w:jc w:val="both"/>
        <w:rPr>
          <w:rFonts w:eastAsia="Arial" w:cs="Arial"/>
          <w:szCs w:val="24"/>
        </w:rPr>
      </w:pPr>
    </w:p>
    <w:p w14:paraId="01D79440" w14:textId="77777777" w:rsidR="00510D0A" w:rsidRDefault="00510D0A" w:rsidP="0023213E">
      <w:pPr>
        <w:tabs>
          <w:tab w:val="left" w:pos="0"/>
        </w:tabs>
        <w:spacing w:after="200" w:line="276" w:lineRule="auto"/>
        <w:jc w:val="both"/>
        <w:rPr>
          <w:rFonts w:eastAsia="Arial" w:cs="Arial"/>
          <w:szCs w:val="24"/>
        </w:rPr>
      </w:pPr>
    </w:p>
    <w:tbl>
      <w:tblPr>
        <w:tblW w:w="9100" w:type="dxa"/>
        <w:tblLook w:val="04A0" w:firstRow="1" w:lastRow="0" w:firstColumn="1" w:lastColumn="0" w:noHBand="0" w:noVBand="1"/>
      </w:tblPr>
      <w:tblGrid>
        <w:gridCol w:w="1420"/>
        <w:gridCol w:w="2740"/>
        <w:gridCol w:w="1120"/>
        <w:gridCol w:w="1220"/>
        <w:gridCol w:w="1200"/>
        <w:gridCol w:w="1400"/>
      </w:tblGrid>
      <w:tr w:rsidR="0023213E" w:rsidRPr="0023213E" w14:paraId="0C4319E8" w14:textId="77777777" w:rsidTr="0023213E">
        <w:trPr>
          <w:trHeight w:val="525"/>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7D32C44F" w14:textId="77777777" w:rsidR="0023213E" w:rsidRPr="0023213E" w:rsidRDefault="0023213E" w:rsidP="0023213E">
            <w:pPr>
              <w:spacing w:after="0" w:line="240" w:lineRule="auto"/>
              <w:jc w:val="center"/>
              <w:rPr>
                <w:rFonts w:ascii="Calibri" w:eastAsia="Times New Roman" w:hAnsi="Calibri" w:cs="Calibri"/>
                <w:b/>
                <w:bCs/>
                <w:color w:val="FFFFFF"/>
                <w:sz w:val="20"/>
                <w:lang w:val="en-US"/>
              </w:rPr>
            </w:pPr>
            <w:proofErr w:type="spellStart"/>
            <w:r w:rsidRPr="0023213E">
              <w:rPr>
                <w:rFonts w:ascii="Calibri" w:eastAsia="Times New Roman" w:hAnsi="Calibri" w:cs="Calibri"/>
                <w:b/>
                <w:bCs/>
                <w:color w:val="FFFFFF"/>
                <w:sz w:val="20"/>
                <w:lang w:val="en-US"/>
              </w:rPr>
              <w:lastRenderedPageBreak/>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1FA204C2" w14:textId="77777777" w:rsidR="0023213E" w:rsidRPr="0023213E" w:rsidRDefault="0023213E" w:rsidP="0023213E">
            <w:pPr>
              <w:spacing w:after="0" w:line="240" w:lineRule="auto"/>
              <w:jc w:val="center"/>
              <w:rPr>
                <w:rFonts w:ascii="Calibri" w:eastAsia="Times New Roman" w:hAnsi="Calibri" w:cs="Calibri"/>
                <w:b/>
                <w:bCs/>
                <w:color w:val="FFFFFF"/>
                <w:sz w:val="20"/>
                <w:lang w:val="en-US"/>
              </w:rPr>
            </w:pPr>
            <w:proofErr w:type="spellStart"/>
            <w:r w:rsidRPr="0023213E">
              <w:rPr>
                <w:rFonts w:ascii="Calibri" w:eastAsia="Times New Roman" w:hAnsi="Calibri" w:cs="Calibri"/>
                <w:b/>
                <w:bCs/>
                <w:color w:val="FFFFFF"/>
                <w:sz w:val="20"/>
                <w:lang w:val="en-US"/>
              </w:rPr>
              <w:t>Nombre</w:t>
            </w:r>
            <w:proofErr w:type="spellEnd"/>
            <w:r w:rsidRPr="0023213E">
              <w:rPr>
                <w:rFonts w:ascii="Calibri" w:eastAsia="Times New Roman" w:hAnsi="Calibri" w:cs="Calibri"/>
                <w:b/>
                <w:bCs/>
                <w:color w:val="FFFFFF"/>
                <w:sz w:val="20"/>
                <w:lang w:val="en-US"/>
              </w:rPr>
              <w:t xml:space="preserve"> del </w:t>
            </w:r>
            <w:proofErr w:type="spellStart"/>
            <w:r w:rsidRPr="0023213E">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259D5C45" w14:textId="77777777" w:rsidR="0023213E" w:rsidRPr="0023213E" w:rsidRDefault="0023213E" w:rsidP="0023213E">
            <w:pPr>
              <w:spacing w:after="0" w:line="240" w:lineRule="auto"/>
              <w:jc w:val="center"/>
              <w:rPr>
                <w:rFonts w:ascii="Calibri" w:eastAsia="Times New Roman" w:hAnsi="Calibri" w:cs="Calibri"/>
                <w:b/>
                <w:bCs/>
                <w:color w:val="FFFFFF"/>
                <w:sz w:val="20"/>
                <w:lang w:val="en-US"/>
              </w:rPr>
            </w:pPr>
            <w:proofErr w:type="spellStart"/>
            <w:r w:rsidRPr="0023213E">
              <w:rPr>
                <w:rFonts w:ascii="Calibri" w:eastAsia="Times New Roman" w:hAnsi="Calibri" w:cs="Calibri"/>
                <w:b/>
                <w:bCs/>
                <w:color w:val="FFFFFF"/>
                <w:sz w:val="20"/>
                <w:lang w:val="en-US"/>
              </w:rPr>
              <w:t>Tipo</w:t>
            </w:r>
            <w:proofErr w:type="spellEnd"/>
            <w:r w:rsidRPr="0023213E">
              <w:rPr>
                <w:rFonts w:ascii="Calibri" w:eastAsia="Times New Roman" w:hAnsi="Calibri" w:cs="Calibri"/>
                <w:b/>
                <w:bCs/>
                <w:color w:val="FFFFFF"/>
                <w:sz w:val="20"/>
                <w:lang w:val="en-US"/>
              </w:rPr>
              <w:t xml:space="preserve"> de </w:t>
            </w:r>
            <w:proofErr w:type="spellStart"/>
            <w:r w:rsidRPr="0023213E">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20E99C15" w14:textId="77777777" w:rsidR="0023213E" w:rsidRPr="0023213E" w:rsidRDefault="0023213E" w:rsidP="0023213E">
            <w:pPr>
              <w:spacing w:after="0" w:line="240" w:lineRule="auto"/>
              <w:jc w:val="center"/>
              <w:rPr>
                <w:rFonts w:ascii="Calibri" w:eastAsia="Times New Roman" w:hAnsi="Calibri" w:cs="Calibri"/>
                <w:b/>
                <w:bCs/>
                <w:color w:val="FFFFFF"/>
                <w:sz w:val="20"/>
                <w:lang w:val="en-US"/>
              </w:rPr>
            </w:pPr>
            <w:r w:rsidRPr="0023213E">
              <w:rPr>
                <w:rFonts w:ascii="Calibri" w:eastAsia="Times New Roman" w:hAnsi="Calibri" w:cs="Calibri"/>
                <w:b/>
                <w:bCs/>
                <w:color w:val="FFFFFF"/>
                <w:sz w:val="20"/>
                <w:lang w:val="en-US"/>
              </w:rPr>
              <w:t>Meta TRI</w:t>
            </w:r>
            <w:r w:rsidRPr="0023213E">
              <w:rPr>
                <w:rFonts w:ascii="Calibri" w:eastAsia="Times New Roman" w:hAnsi="Calibri" w:cs="Calibri"/>
                <w:b/>
                <w:bCs/>
                <w:color w:val="FFFFFF"/>
                <w:sz w:val="20"/>
                <w:lang w:val="en-US"/>
              </w:rPr>
              <w:br/>
              <w:t>(</w:t>
            </w:r>
            <w:proofErr w:type="spellStart"/>
            <w:r w:rsidRPr="0023213E">
              <w:rPr>
                <w:rFonts w:ascii="Calibri" w:eastAsia="Times New Roman" w:hAnsi="Calibri" w:cs="Calibri"/>
                <w:b/>
                <w:bCs/>
                <w:color w:val="FFFFFF"/>
                <w:sz w:val="20"/>
                <w:lang w:val="en-US"/>
              </w:rPr>
              <w:t>celda</w:t>
            </w:r>
            <w:proofErr w:type="spellEnd"/>
            <w:r w:rsidRPr="0023213E">
              <w:rPr>
                <w:rFonts w:ascii="Calibri" w:eastAsia="Times New Roman" w:hAnsi="Calibri" w:cs="Calibri"/>
                <w:b/>
                <w:bCs/>
                <w:color w:val="FFFFFF"/>
                <w:sz w:val="20"/>
                <w:lang w:val="en-US"/>
              </w:rPr>
              <w:t xml:space="preserve"> R)</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3D15A360" w14:textId="77777777" w:rsidR="0023213E" w:rsidRPr="0023213E" w:rsidRDefault="0023213E" w:rsidP="0023213E">
            <w:pPr>
              <w:spacing w:after="0" w:line="240" w:lineRule="auto"/>
              <w:jc w:val="center"/>
              <w:rPr>
                <w:rFonts w:ascii="Calibri" w:eastAsia="Times New Roman" w:hAnsi="Calibri" w:cs="Calibri"/>
                <w:b/>
                <w:bCs/>
                <w:color w:val="FFFFFF"/>
                <w:sz w:val="20"/>
                <w:lang w:val="en-US"/>
              </w:rPr>
            </w:pPr>
            <w:proofErr w:type="spellStart"/>
            <w:r w:rsidRPr="0023213E">
              <w:rPr>
                <w:rFonts w:ascii="Calibri" w:eastAsia="Times New Roman" w:hAnsi="Calibri" w:cs="Calibri"/>
                <w:b/>
                <w:bCs/>
                <w:color w:val="FFFFFF"/>
                <w:sz w:val="20"/>
                <w:lang w:val="en-US"/>
              </w:rPr>
              <w:t>Avance</w:t>
            </w:r>
            <w:proofErr w:type="spellEnd"/>
            <w:r w:rsidRPr="0023213E">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02297A3D" w14:textId="77777777" w:rsidR="0023213E" w:rsidRPr="0023213E" w:rsidRDefault="0023213E" w:rsidP="0023213E">
            <w:pPr>
              <w:spacing w:after="0" w:line="240" w:lineRule="auto"/>
              <w:jc w:val="center"/>
              <w:rPr>
                <w:rFonts w:ascii="Calibri" w:eastAsia="Times New Roman" w:hAnsi="Calibri" w:cs="Calibri"/>
                <w:b/>
                <w:bCs/>
                <w:color w:val="FFFFFF"/>
                <w:sz w:val="20"/>
                <w:lang w:val="en-US"/>
              </w:rPr>
            </w:pPr>
            <w:proofErr w:type="spellStart"/>
            <w:r w:rsidRPr="0023213E">
              <w:rPr>
                <w:rFonts w:ascii="Calibri" w:eastAsia="Times New Roman" w:hAnsi="Calibri" w:cs="Calibri"/>
                <w:b/>
                <w:bCs/>
                <w:color w:val="FFFFFF"/>
                <w:sz w:val="20"/>
                <w:lang w:val="en-US"/>
              </w:rPr>
              <w:t>Cumplimiento</w:t>
            </w:r>
            <w:proofErr w:type="spellEnd"/>
          </w:p>
        </w:tc>
      </w:tr>
      <w:tr w:rsidR="0023213E" w:rsidRPr="0023213E" w14:paraId="68EF08F0" w14:textId="77777777" w:rsidTr="0023213E">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05457F0D"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de </w:t>
            </w:r>
            <w:proofErr w:type="spellStart"/>
            <w:r w:rsidRPr="0023213E">
              <w:rPr>
                <w:rFonts w:ascii="Calibri" w:eastAsia="Times New Roman" w:hAnsi="Calibri" w:cs="Calibri"/>
                <w:b/>
                <w:bCs/>
                <w:color w:val="222222"/>
                <w:sz w:val="16"/>
                <w:szCs w:val="16"/>
                <w:lang w:val="en-US"/>
              </w:rPr>
              <w:t>Infraestructura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5627CECF"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 xml:space="preserve">Gestionar la adquisición de un predio para la construcción de una (1) Escuela de Formación </w:t>
            </w:r>
            <w:proofErr w:type="spellStart"/>
            <w:r w:rsidRPr="0023213E">
              <w:rPr>
                <w:rFonts w:ascii="Calibri" w:eastAsia="Times New Roman" w:hAnsi="Calibri" w:cs="Calibri"/>
                <w:color w:val="000000"/>
                <w:sz w:val="16"/>
                <w:szCs w:val="16"/>
              </w:rPr>
              <w:t>Bomberil</w:t>
            </w:r>
            <w:proofErr w:type="spellEnd"/>
            <w:r w:rsidRPr="0023213E">
              <w:rPr>
                <w:rFonts w:ascii="Calibri" w:eastAsia="Times New Roman" w:hAnsi="Calibri" w:cs="Calibri"/>
                <w:color w:val="000000"/>
                <w:sz w:val="16"/>
                <w:szCs w:val="16"/>
              </w:rPr>
              <w:t>.</w:t>
            </w:r>
          </w:p>
        </w:tc>
        <w:tc>
          <w:tcPr>
            <w:tcW w:w="1120" w:type="dxa"/>
            <w:tcBorders>
              <w:top w:val="nil"/>
              <w:left w:val="nil"/>
              <w:bottom w:val="single" w:sz="4" w:space="0" w:color="000000"/>
              <w:right w:val="single" w:sz="4" w:space="0" w:color="000000"/>
            </w:tcBorders>
            <w:shd w:val="clear" w:color="auto" w:fill="auto"/>
            <w:noWrap/>
            <w:vAlign w:val="center"/>
            <w:hideMark/>
          </w:tcPr>
          <w:p w14:paraId="5035B584"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3781657E"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7A1F52C2"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EB6E154"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r w:rsidR="0023213E" w:rsidRPr="0023213E" w14:paraId="054BB23F" w14:textId="77777777" w:rsidTr="0023213E">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536CC95"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de </w:t>
            </w:r>
            <w:proofErr w:type="spellStart"/>
            <w:r w:rsidRPr="0023213E">
              <w:rPr>
                <w:rFonts w:ascii="Calibri" w:eastAsia="Times New Roman" w:hAnsi="Calibri" w:cs="Calibri"/>
                <w:b/>
                <w:bCs/>
                <w:color w:val="222222"/>
                <w:sz w:val="16"/>
                <w:szCs w:val="16"/>
                <w:lang w:val="en-US"/>
              </w:rPr>
              <w:t>Infraestructura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2535177"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 xml:space="preserve">Estructuración y elaboración de los estudios previos para la adecuación y ampliación de la Estación de Bomberos de </w:t>
            </w:r>
            <w:proofErr w:type="spellStart"/>
            <w:r w:rsidRPr="0023213E">
              <w:rPr>
                <w:rFonts w:ascii="Calibri" w:eastAsia="Times New Roman" w:hAnsi="Calibri" w:cs="Calibri"/>
                <w:color w:val="000000"/>
                <w:sz w:val="16"/>
                <w:szCs w:val="16"/>
              </w:rPr>
              <w:t>Marichuela</w:t>
            </w:r>
            <w:proofErr w:type="spellEnd"/>
            <w:r w:rsidRPr="0023213E">
              <w:rPr>
                <w:rFonts w:ascii="Calibri" w:eastAsia="Times New Roman" w:hAnsi="Calibri" w:cs="Calibri"/>
                <w:color w:val="000000"/>
                <w:sz w:val="16"/>
                <w:szCs w:val="16"/>
              </w:rPr>
              <w:t xml:space="preserve"> - B10.</w:t>
            </w:r>
          </w:p>
        </w:tc>
        <w:tc>
          <w:tcPr>
            <w:tcW w:w="1120" w:type="dxa"/>
            <w:tcBorders>
              <w:top w:val="nil"/>
              <w:left w:val="nil"/>
              <w:bottom w:val="single" w:sz="4" w:space="0" w:color="000000"/>
              <w:right w:val="single" w:sz="4" w:space="0" w:color="000000"/>
            </w:tcBorders>
            <w:shd w:val="clear" w:color="auto" w:fill="auto"/>
            <w:noWrap/>
            <w:vAlign w:val="center"/>
            <w:hideMark/>
          </w:tcPr>
          <w:p w14:paraId="2168F3D6"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525F15A8"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24CEC1B9"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95%</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AEA9B11"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95%</w:t>
            </w:r>
          </w:p>
        </w:tc>
      </w:tr>
      <w:tr w:rsidR="0023213E" w:rsidRPr="0023213E" w14:paraId="4F4DF84E" w14:textId="77777777" w:rsidTr="0023213E">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401D0E9"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de </w:t>
            </w:r>
            <w:proofErr w:type="spellStart"/>
            <w:r w:rsidRPr="0023213E">
              <w:rPr>
                <w:rFonts w:ascii="Calibri" w:eastAsia="Times New Roman" w:hAnsi="Calibri" w:cs="Calibri"/>
                <w:b/>
                <w:bCs/>
                <w:color w:val="222222"/>
                <w:sz w:val="16"/>
                <w:szCs w:val="16"/>
                <w:lang w:val="en-US"/>
              </w:rPr>
              <w:t>Infraestructura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4B85310"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 xml:space="preserve">Atender las necesidades de mantenimiento de las estaciones de bomberos y el edificio comando. </w:t>
            </w:r>
          </w:p>
        </w:tc>
        <w:tc>
          <w:tcPr>
            <w:tcW w:w="1120" w:type="dxa"/>
            <w:tcBorders>
              <w:top w:val="nil"/>
              <w:left w:val="nil"/>
              <w:bottom w:val="single" w:sz="4" w:space="0" w:color="000000"/>
              <w:right w:val="single" w:sz="4" w:space="0" w:color="000000"/>
            </w:tcBorders>
            <w:shd w:val="clear" w:color="auto" w:fill="auto"/>
            <w:noWrap/>
            <w:vAlign w:val="center"/>
            <w:hideMark/>
          </w:tcPr>
          <w:p w14:paraId="7E574D2C"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BUENO</w:t>
            </w:r>
          </w:p>
        </w:tc>
        <w:tc>
          <w:tcPr>
            <w:tcW w:w="1220" w:type="dxa"/>
            <w:tcBorders>
              <w:top w:val="nil"/>
              <w:left w:val="nil"/>
              <w:bottom w:val="single" w:sz="4" w:space="0" w:color="000000"/>
              <w:right w:val="nil"/>
            </w:tcBorders>
            <w:shd w:val="clear" w:color="EAF1DD" w:fill="EAF1DD"/>
            <w:vAlign w:val="center"/>
            <w:hideMark/>
          </w:tcPr>
          <w:p w14:paraId="7638924F"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7351CE51"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93%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464EFBD"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93%</w:t>
            </w:r>
          </w:p>
        </w:tc>
      </w:tr>
      <w:tr w:rsidR="0023213E" w:rsidRPr="0023213E" w14:paraId="113AF1DD" w14:textId="77777777" w:rsidTr="0023213E">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7D3BAF95"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de </w:t>
            </w:r>
            <w:proofErr w:type="spellStart"/>
            <w:r w:rsidRPr="0023213E">
              <w:rPr>
                <w:rFonts w:ascii="Calibri" w:eastAsia="Times New Roman" w:hAnsi="Calibri" w:cs="Calibri"/>
                <w:b/>
                <w:bCs/>
                <w:color w:val="222222"/>
                <w:sz w:val="16"/>
                <w:szCs w:val="16"/>
                <w:lang w:val="en-US"/>
              </w:rPr>
              <w:t>Infraestructura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75CBF2DE"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Gestionar la adquisición de dos predios para la construcción de dos (2) estaciones de Bomberos.</w:t>
            </w:r>
          </w:p>
        </w:tc>
        <w:tc>
          <w:tcPr>
            <w:tcW w:w="1120" w:type="dxa"/>
            <w:tcBorders>
              <w:top w:val="nil"/>
              <w:left w:val="nil"/>
              <w:bottom w:val="single" w:sz="4" w:space="0" w:color="000000"/>
              <w:right w:val="single" w:sz="4" w:space="0" w:color="000000"/>
            </w:tcBorders>
            <w:shd w:val="clear" w:color="auto" w:fill="auto"/>
            <w:noWrap/>
            <w:vAlign w:val="center"/>
            <w:hideMark/>
          </w:tcPr>
          <w:p w14:paraId="2C3125B6"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BUENO</w:t>
            </w:r>
          </w:p>
        </w:tc>
        <w:tc>
          <w:tcPr>
            <w:tcW w:w="1220" w:type="dxa"/>
            <w:tcBorders>
              <w:top w:val="nil"/>
              <w:left w:val="nil"/>
              <w:bottom w:val="single" w:sz="4" w:space="0" w:color="000000"/>
              <w:right w:val="nil"/>
            </w:tcBorders>
            <w:shd w:val="clear" w:color="EAF1DD" w:fill="EAF1DD"/>
            <w:vAlign w:val="center"/>
            <w:hideMark/>
          </w:tcPr>
          <w:p w14:paraId="748082B8"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0123B140"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88%</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5153A703"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88%</w:t>
            </w:r>
          </w:p>
        </w:tc>
      </w:tr>
      <w:tr w:rsidR="0023213E" w:rsidRPr="0023213E" w14:paraId="5ABA16CA" w14:textId="77777777" w:rsidTr="0023213E">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D5D6D13"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de </w:t>
            </w:r>
            <w:proofErr w:type="spellStart"/>
            <w:r w:rsidRPr="0023213E">
              <w:rPr>
                <w:rFonts w:ascii="Calibri" w:eastAsia="Times New Roman" w:hAnsi="Calibri" w:cs="Calibri"/>
                <w:b/>
                <w:bCs/>
                <w:color w:val="222222"/>
                <w:sz w:val="16"/>
                <w:szCs w:val="16"/>
                <w:lang w:val="en-US"/>
              </w:rPr>
              <w:t>Infraestructura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42E37D0"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Recibir el 100% de los estudios y diseños para la construcción de la estación de bomberos de Ferias.</w:t>
            </w:r>
          </w:p>
        </w:tc>
        <w:tc>
          <w:tcPr>
            <w:tcW w:w="1120" w:type="dxa"/>
            <w:tcBorders>
              <w:top w:val="nil"/>
              <w:left w:val="nil"/>
              <w:bottom w:val="single" w:sz="4" w:space="0" w:color="000000"/>
              <w:right w:val="single" w:sz="4" w:space="0" w:color="000000"/>
            </w:tcBorders>
            <w:shd w:val="clear" w:color="auto" w:fill="auto"/>
            <w:noWrap/>
            <w:vAlign w:val="center"/>
            <w:hideMark/>
          </w:tcPr>
          <w:p w14:paraId="1C1FEC19"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MALO</w:t>
            </w:r>
          </w:p>
        </w:tc>
        <w:tc>
          <w:tcPr>
            <w:tcW w:w="1220" w:type="dxa"/>
            <w:tcBorders>
              <w:top w:val="nil"/>
              <w:left w:val="nil"/>
              <w:bottom w:val="single" w:sz="4" w:space="0" w:color="000000"/>
              <w:right w:val="nil"/>
            </w:tcBorders>
            <w:shd w:val="clear" w:color="EAF1DD" w:fill="EAF1DD"/>
            <w:vAlign w:val="center"/>
            <w:hideMark/>
          </w:tcPr>
          <w:p w14:paraId="0FB14424"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1E8FD061"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8%</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E39CEAA"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8%</w:t>
            </w:r>
          </w:p>
        </w:tc>
      </w:tr>
      <w:tr w:rsidR="0023213E" w:rsidRPr="0023213E" w14:paraId="73302220" w14:textId="77777777" w:rsidTr="0023213E">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00924B7" w14:textId="77777777" w:rsidR="0023213E" w:rsidRPr="0023213E" w:rsidRDefault="0023213E" w:rsidP="0023213E">
            <w:pPr>
              <w:spacing w:after="0" w:line="240" w:lineRule="auto"/>
              <w:rPr>
                <w:rFonts w:ascii="Calibri" w:eastAsia="Times New Roman" w:hAnsi="Calibri" w:cs="Calibri"/>
                <w:b/>
                <w:bCs/>
                <w:color w:val="222222"/>
                <w:sz w:val="16"/>
                <w:szCs w:val="16"/>
              </w:rPr>
            </w:pPr>
            <w:r w:rsidRPr="0023213E">
              <w:rPr>
                <w:rFonts w:ascii="Calibri" w:eastAsia="Times New Roman" w:hAnsi="Calibri" w:cs="Calibri"/>
                <w:b/>
                <w:bCs/>
                <w:color w:val="222222"/>
                <w:sz w:val="16"/>
                <w:szCs w:val="16"/>
              </w:rPr>
              <w:t>Gestión de Servicio a la Ciudadanía</w:t>
            </w:r>
          </w:p>
        </w:tc>
        <w:tc>
          <w:tcPr>
            <w:tcW w:w="2740" w:type="dxa"/>
            <w:tcBorders>
              <w:top w:val="nil"/>
              <w:left w:val="nil"/>
              <w:bottom w:val="single" w:sz="4" w:space="0" w:color="000000"/>
              <w:right w:val="single" w:sz="4" w:space="0" w:color="000000"/>
            </w:tcBorders>
            <w:shd w:val="clear" w:color="EAF1DD" w:fill="EAF1DD"/>
            <w:vAlign w:val="center"/>
            <w:hideMark/>
          </w:tcPr>
          <w:p w14:paraId="69D25872"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Revisión y ajustes de los procedimientos de Gestión de Servicio a la Ciudadanía.</w:t>
            </w:r>
          </w:p>
        </w:tc>
        <w:tc>
          <w:tcPr>
            <w:tcW w:w="1120" w:type="dxa"/>
            <w:tcBorders>
              <w:top w:val="nil"/>
              <w:left w:val="nil"/>
              <w:bottom w:val="single" w:sz="4" w:space="0" w:color="000000"/>
              <w:right w:val="single" w:sz="4" w:space="0" w:color="000000"/>
            </w:tcBorders>
            <w:shd w:val="clear" w:color="auto" w:fill="auto"/>
            <w:noWrap/>
            <w:vAlign w:val="center"/>
            <w:hideMark/>
          </w:tcPr>
          <w:p w14:paraId="4597F0B2"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70F9A9FD"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34FB3A22"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4F2017F"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r w:rsidR="0023213E" w:rsidRPr="0023213E" w14:paraId="0B6E1B52" w14:textId="77777777" w:rsidTr="0023213E">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89A2049" w14:textId="77777777" w:rsidR="0023213E" w:rsidRPr="0023213E" w:rsidRDefault="0023213E" w:rsidP="0023213E">
            <w:pPr>
              <w:spacing w:after="0" w:line="240" w:lineRule="auto"/>
              <w:rPr>
                <w:rFonts w:ascii="Calibri" w:eastAsia="Times New Roman" w:hAnsi="Calibri" w:cs="Calibri"/>
                <w:b/>
                <w:bCs/>
                <w:color w:val="222222"/>
                <w:sz w:val="16"/>
                <w:szCs w:val="16"/>
              </w:rPr>
            </w:pPr>
            <w:r w:rsidRPr="0023213E">
              <w:rPr>
                <w:rFonts w:ascii="Calibri" w:eastAsia="Times New Roman" w:hAnsi="Calibri" w:cs="Calibri"/>
                <w:b/>
                <w:bCs/>
                <w:color w:val="222222"/>
                <w:sz w:val="16"/>
                <w:szCs w:val="16"/>
              </w:rPr>
              <w:t>Gestión de Servicio a la Ciudadanía</w:t>
            </w:r>
          </w:p>
        </w:tc>
        <w:tc>
          <w:tcPr>
            <w:tcW w:w="2740" w:type="dxa"/>
            <w:tcBorders>
              <w:top w:val="nil"/>
              <w:left w:val="nil"/>
              <w:bottom w:val="single" w:sz="4" w:space="0" w:color="000000"/>
              <w:right w:val="single" w:sz="4" w:space="0" w:color="000000"/>
            </w:tcBorders>
            <w:shd w:val="clear" w:color="EAF1DD" w:fill="EAF1DD"/>
            <w:vAlign w:val="center"/>
            <w:hideMark/>
          </w:tcPr>
          <w:p w14:paraId="6BD55155"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Estrategias de formación, sensibilización y divulgación en temas de servicio y trámite de PQRSD.</w:t>
            </w:r>
          </w:p>
        </w:tc>
        <w:tc>
          <w:tcPr>
            <w:tcW w:w="1120" w:type="dxa"/>
            <w:tcBorders>
              <w:top w:val="nil"/>
              <w:left w:val="nil"/>
              <w:bottom w:val="single" w:sz="4" w:space="0" w:color="000000"/>
              <w:right w:val="single" w:sz="4" w:space="0" w:color="000000"/>
            </w:tcBorders>
            <w:shd w:val="clear" w:color="auto" w:fill="auto"/>
            <w:noWrap/>
            <w:vAlign w:val="center"/>
            <w:hideMark/>
          </w:tcPr>
          <w:p w14:paraId="719E0849"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56B0D3A0"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58B38BBF"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B050A6E"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r w:rsidR="0023213E" w:rsidRPr="0023213E" w14:paraId="6B08B1ED" w14:textId="77777777" w:rsidTr="0023213E">
        <w:trPr>
          <w:trHeight w:val="4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A1AC7EC"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w:t>
            </w:r>
            <w:proofErr w:type="spellStart"/>
            <w:r w:rsidRPr="0023213E">
              <w:rPr>
                <w:rFonts w:ascii="Calibri" w:eastAsia="Times New Roman" w:hAnsi="Calibri" w:cs="Calibri"/>
                <w:b/>
                <w:bCs/>
                <w:color w:val="222222"/>
                <w:sz w:val="16"/>
                <w:szCs w:val="16"/>
                <w:lang w:val="en-US"/>
              </w:rPr>
              <w:t>Integrada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07465E1"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 xml:space="preserve">Diseño del Sistema Integrado de Conservación Documental </w:t>
            </w:r>
          </w:p>
        </w:tc>
        <w:tc>
          <w:tcPr>
            <w:tcW w:w="1120" w:type="dxa"/>
            <w:tcBorders>
              <w:top w:val="nil"/>
              <w:left w:val="nil"/>
              <w:bottom w:val="single" w:sz="4" w:space="0" w:color="000000"/>
              <w:right w:val="single" w:sz="4" w:space="0" w:color="000000"/>
            </w:tcBorders>
            <w:shd w:val="clear" w:color="auto" w:fill="auto"/>
            <w:noWrap/>
            <w:vAlign w:val="center"/>
            <w:hideMark/>
          </w:tcPr>
          <w:p w14:paraId="5C75249B"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BUENO</w:t>
            </w:r>
          </w:p>
        </w:tc>
        <w:tc>
          <w:tcPr>
            <w:tcW w:w="1220" w:type="dxa"/>
            <w:tcBorders>
              <w:top w:val="nil"/>
              <w:left w:val="nil"/>
              <w:bottom w:val="single" w:sz="4" w:space="0" w:color="000000"/>
              <w:right w:val="nil"/>
            </w:tcBorders>
            <w:shd w:val="clear" w:color="EAF1DD" w:fill="EAF1DD"/>
            <w:vAlign w:val="center"/>
            <w:hideMark/>
          </w:tcPr>
          <w:p w14:paraId="150A2D2C"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4273A2D0"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85%</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6939D762"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85%</w:t>
            </w:r>
          </w:p>
        </w:tc>
      </w:tr>
      <w:tr w:rsidR="0023213E" w:rsidRPr="0023213E" w14:paraId="75B6A5A5" w14:textId="77777777" w:rsidTr="0023213E">
        <w:trPr>
          <w:trHeight w:val="3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79EBD72"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w:t>
            </w:r>
            <w:proofErr w:type="spellStart"/>
            <w:r w:rsidRPr="0023213E">
              <w:rPr>
                <w:rFonts w:ascii="Calibri" w:eastAsia="Times New Roman" w:hAnsi="Calibri" w:cs="Calibri"/>
                <w:b/>
                <w:bCs/>
                <w:color w:val="222222"/>
                <w:sz w:val="16"/>
                <w:szCs w:val="16"/>
                <w:lang w:val="en-US"/>
              </w:rPr>
              <w:t>Integrada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FD68B11" w14:textId="77777777" w:rsidR="0023213E" w:rsidRPr="0023213E" w:rsidRDefault="0023213E" w:rsidP="0023213E">
            <w:pPr>
              <w:spacing w:after="0" w:line="240" w:lineRule="auto"/>
              <w:rPr>
                <w:rFonts w:ascii="Calibri" w:eastAsia="Times New Roman" w:hAnsi="Calibri" w:cs="Calibri"/>
                <w:color w:val="000000"/>
                <w:sz w:val="16"/>
                <w:szCs w:val="16"/>
                <w:lang w:val="en-US"/>
              </w:rPr>
            </w:pPr>
            <w:proofErr w:type="spellStart"/>
            <w:r w:rsidRPr="0023213E">
              <w:rPr>
                <w:rFonts w:ascii="Calibri" w:eastAsia="Times New Roman" w:hAnsi="Calibri" w:cs="Calibri"/>
                <w:color w:val="000000"/>
                <w:sz w:val="16"/>
                <w:szCs w:val="16"/>
                <w:lang w:val="en-US"/>
              </w:rPr>
              <w:t>Actualización</w:t>
            </w:r>
            <w:proofErr w:type="spellEnd"/>
            <w:r w:rsidRPr="0023213E">
              <w:rPr>
                <w:rFonts w:ascii="Calibri" w:eastAsia="Times New Roman" w:hAnsi="Calibri" w:cs="Calibri"/>
                <w:color w:val="000000"/>
                <w:sz w:val="16"/>
                <w:szCs w:val="16"/>
                <w:lang w:val="en-US"/>
              </w:rPr>
              <w:t xml:space="preserve"> de la TRD</w:t>
            </w:r>
          </w:p>
        </w:tc>
        <w:tc>
          <w:tcPr>
            <w:tcW w:w="1120" w:type="dxa"/>
            <w:tcBorders>
              <w:top w:val="nil"/>
              <w:left w:val="nil"/>
              <w:bottom w:val="single" w:sz="4" w:space="0" w:color="000000"/>
              <w:right w:val="single" w:sz="4" w:space="0" w:color="000000"/>
            </w:tcBorders>
            <w:shd w:val="clear" w:color="auto" w:fill="auto"/>
            <w:noWrap/>
            <w:vAlign w:val="center"/>
            <w:hideMark/>
          </w:tcPr>
          <w:p w14:paraId="54A1DE0C"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MALO</w:t>
            </w:r>
          </w:p>
        </w:tc>
        <w:tc>
          <w:tcPr>
            <w:tcW w:w="1220" w:type="dxa"/>
            <w:tcBorders>
              <w:top w:val="nil"/>
              <w:left w:val="nil"/>
              <w:bottom w:val="single" w:sz="4" w:space="0" w:color="000000"/>
              <w:right w:val="nil"/>
            </w:tcBorders>
            <w:shd w:val="clear" w:color="EAF1DD" w:fill="EAF1DD"/>
            <w:vAlign w:val="center"/>
            <w:hideMark/>
          </w:tcPr>
          <w:p w14:paraId="60D04827"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316CD92F"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7D4B1D2"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13%</w:t>
            </w:r>
          </w:p>
        </w:tc>
      </w:tr>
      <w:tr w:rsidR="0023213E" w:rsidRPr="0023213E" w14:paraId="0B2D98E8" w14:textId="77777777" w:rsidTr="0023213E">
        <w:trPr>
          <w:trHeight w:val="3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7AFD9B68"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w:t>
            </w:r>
            <w:proofErr w:type="spellStart"/>
            <w:r w:rsidRPr="0023213E">
              <w:rPr>
                <w:rFonts w:ascii="Calibri" w:eastAsia="Times New Roman" w:hAnsi="Calibri" w:cs="Calibri"/>
                <w:b/>
                <w:bCs/>
                <w:color w:val="222222"/>
                <w:sz w:val="16"/>
                <w:szCs w:val="16"/>
                <w:lang w:val="en-US"/>
              </w:rPr>
              <w:t>Integrada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E3FD758" w14:textId="77777777" w:rsidR="0023213E" w:rsidRPr="0023213E" w:rsidRDefault="0023213E" w:rsidP="0023213E">
            <w:pPr>
              <w:spacing w:after="0" w:line="240" w:lineRule="auto"/>
              <w:rPr>
                <w:rFonts w:ascii="Calibri" w:eastAsia="Times New Roman" w:hAnsi="Calibri" w:cs="Calibri"/>
                <w:color w:val="000000"/>
                <w:sz w:val="16"/>
                <w:szCs w:val="16"/>
                <w:lang w:val="en-US"/>
              </w:rPr>
            </w:pPr>
            <w:proofErr w:type="spellStart"/>
            <w:r w:rsidRPr="0023213E">
              <w:rPr>
                <w:rFonts w:ascii="Calibri" w:eastAsia="Times New Roman" w:hAnsi="Calibri" w:cs="Calibri"/>
                <w:color w:val="000000"/>
                <w:sz w:val="16"/>
                <w:szCs w:val="16"/>
                <w:lang w:val="en-US"/>
              </w:rPr>
              <w:t>Actualización</w:t>
            </w:r>
            <w:proofErr w:type="spellEnd"/>
            <w:r w:rsidRPr="0023213E">
              <w:rPr>
                <w:rFonts w:ascii="Calibri" w:eastAsia="Times New Roman" w:hAnsi="Calibri" w:cs="Calibri"/>
                <w:color w:val="000000"/>
                <w:sz w:val="16"/>
                <w:szCs w:val="16"/>
                <w:lang w:val="en-US"/>
              </w:rPr>
              <w:t xml:space="preserve"> del PINAR</w:t>
            </w:r>
          </w:p>
        </w:tc>
        <w:tc>
          <w:tcPr>
            <w:tcW w:w="1120" w:type="dxa"/>
            <w:tcBorders>
              <w:top w:val="nil"/>
              <w:left w:val="nil"/>
              <w:bottom w:val="single" w:sz="4" w:space="0" w:color="000000"/>
              <w:right w:val="single" w:sz="4" w:space="0" w:color="000000"/>
            </w:tcBorders>
            <w:shd w:val="clear" w:color="auto" w:fill="auto"/>
            <w:noWrap/>
            <w:vAlign w:val="center"/>
            <w:hideMark/>
          </w:tcPr>
          <w:p w14:paraId="223540D5"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7004FA93"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0A0DD962"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5059415E"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r w:rsidR="0023213E" w:rsidRPr="0023213E" w14:paraId="756B37EE" w14:textId="77777777" w:rsidTr="0023213E">
        <w:trPr>
          <w:trHeight w:val="4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F4FA304"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w:t>
            </w:r>
            <w:proofErr w:type="spellStart"/>
            <w:r w:rsidRPr="0023213E">
              <w:rPr>
                <w:rFonts w:ascii="Calibri" w:eastAsia="Times New Roman" w:hAnsi="Calibri" w:cs="Calibri"/>
                <w:b/>
                <w:bCs/>
                <w:color w:val="222222"/>
                <w:sz w:val="16"/>
                <w:szCs w:val="16"/>
                <w:lang w:val="en-US"/>
              </w:rPr>
              <w:t>Integrada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5D2DCD22"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Cierre de hallazgos de auditoría de la Subdirección de Gestión Corporativa</w:t>
            </w:r>
          </w:p>
        </w:tc>
        <w:tc>
          <w:tcPr>
            <w:tcW w:w="1120" w:type="dxa"/>
            <w:tcBorders>
              <w:top w:val="nil"/>
              <w:left w:val="nil"/>
              <w:bottom w:val="single" w:sz="4" w:space="0" w:color="000000"/>
              <w:right w:val="single" w:sz="4" w:space="0" w:color="000000"/>
            </w:tcBorders>
            <w:shd w:val="clear" w:color="auto" w:fill="auto"/>
            <w:noWrap/>
            <w:vAlign w:val="center"/>
            <w:hideMark/>
          </w:tcPr>
          <w:p w14:paraId="412374C8"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0843F7EC"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328AD55A"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327B584"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r w:rsidR="0023213E" w:rsidRPr="0023213E" w14:paraId="618212DB" w14:textId="77777777" w:rsidTr="0023213E">
        <w:trPr>
          <w:trHeight w:val="4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D4DA165"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w:t>
            </w:r>
            <w:proofErr w:type="spellStart"/>
            <w:r w:rsidRPr="0023213E">
              <w:rPr>
                <w:rFonts w:ascii="Calibri" w:eastAsia="Times New Roman" w:hAnsi="Calibri" w:cs="Calibri"/>
                <w:b/>
                <w:bCs/>
                <w:color w:val="222222"/>
                <w:sz w:val="16"/>
                <w:szCs w:val="16"/>
                <w:lang w:val="en-US"/>
              </w:rPr>
              <w:t>Integrada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63563F4" w14:textId="77777777" w:rsidR="0023213E" w:rsidRPr="0023213E" w:rsidRDefault="0023213E" w:rsidP="0023213E">
            <w:pPr>
              <w:spacing w:after="0" w:line="240" w:lineRule="auto"/>
              <w:rPr>
                <w:rFonts w:ascii="Calibri" w:eastAsia="Times New Roman" w:hAnsi="Calibri" w:cs="Calibri"/>
                <w:color w:val="000000"/>
                <w:sz w:val="16"/>
                <w:szCs w:val="16"/>
              </w:rPr>
            </w:pPr>
            <w:r w:rsidRPr="0023213E">
              <w:rPr>
                <w:rFonts w:ascii="Calibri" w:eastAsia="Times New Roman" w:hAnsi="Calibri" w:cs="Calibri"/>
                <w:color w:val="000000"/>
                <w:sz w:val="16"/>
                <w:szCs w:val="16"/>
              </w:rPr>
              <w:t>Fortalecimiento de la Cultura del Sistema Integrado de Gestión</w:t>
            </w:r>
          </w:p>
        </w:tc>
        <w:tc>
          <w:tcPr>
            <w:tcW w:w="1120" w:type="dxa"/>
            <w:tcBorders>
              <w:top w:val="nil"/>
              <w:left w:val="nil"/>
              <w:bottom w:val="single" w:sz="4" w:space="0" w:color="000000"/>
              <w:right w:val="single" w:sz="4" w:space="0" w:color="000000"/>
            </w:tcBorders>
            <w:shd w:val="clear" w:color="auto" w:fill="auto"/>
            <w:noWrap/>
            <w:vAlign w:val="center"/>
            <w:hideMark/>
          </w:tcPr>
          <w:p w14:paraId="19484D54"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05CB4026"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6168A0DC"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5EFF476"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r w:rsidR="0023213E" w:rsidRPr="0023213E" w14:paraId="34C9A8C9" w14:textId="77777777" w:rsidTr="0023213E">
        <w:trPr>
          <w:trHeight w:val="45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61A3A0B" w14:textId="77777777" w:rsidR="0023213E" w:rsidRPr="0023213E" w:rsidRDefault="0023213E" w:rsidP="0023213E">
            <w:pPr>
              <w:spacing w:after="0" w:line="240" w:lineRule="auto"/>
              <w:rPr>
                <w:rFonts w:ascii="Calibri" w:eastAsia="Times New Roman" w:hAnsi="Calibri" w:cs="Calibri"/>
                <w:b/>
                <w:bCs/>
                <w:color w:val="222222"/>
                <w:sz w:val="16"/>
                <w:szCs w:val="16"/>
                <w:lang w:val="en-US"/>
              </w:rPr>
            </w:pPr>
            <w:proofErr w:type="spellStart"/>
            <w:r w:rsidRPr="0023213E">
              <w:rPr>
                <w:rFonts w:ascii="Calibri" w:eastAsia="Times New Roman" w:hAnsi="Calibri" w:cs="Calibri"/>
                <w:b/>
                <w:bCs/>
                <w:color w:val="222222"/>
                <w:sz w:val="16"/>
                <w:szCs w:val="16"/>
                <w:lang w:val="en-US"/>
              </w:rPr>
              <w:t>Gestión</w:t>
            </w:r>
            <w:proofErr w:type="spellEnd"/>
            <w:r w:rsidRPr="0023213E">
              <w:rPr>
                <w:rFonts w:ascii="Calibri" w:eastAsia="Times New Roman" w:hAnsi="Calibri" w:cs="Calibri"/>
                <w:b/>
                <w:bCs/>
                <w:color w:val="222222"/>
                <w:sz w:val="16"/>
                <w:szCs w:val="16"/>
                <w:lang w:val="en-US"/>
              </w:rPr>
              <w:t xml:space="preserve"> </w:t>
            </w:r>
            <w:proofErr w:type="spellStart"/>
            <w:r w:rsidRPr="0023213E">
              <w:rPr>
                <w:rFonts w:ascii="Calibri" w:eastAsia="Times New Roman" w:hAnsi="Calibri" w:cs="Calibri"/>
                <w:b/>
                <w:bCs/>
                <w:color w:val="222222"/>
                <w:sz w:val="16"/>
                <w:szCs w:val="16"/>
                <w:lang w:val="en-US"/>
              </w:rPr>
              <w:t>Integrada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473193B5" w14:textId="77777777" w:rsidR="0023213E" w:rsidRPr="0023213E" w:rsidRDefault="0023213E" w:rsidP="0023213E">
            <w:pPr>
              <w:spacing w:after="0" w:line="240" w:lineRule="auto"/>
              <w:rPr>
                <w:rFonts w:ascii="Calibri" w:eastAsia="Times New Roman" w:hAnsi="Calibri" w:cs="Calibri"/>
                <w:color w:val="000000"/>
                <w:sz w:val="16"/>
                <w:szCs w:val="16"/>
                <w:lang w:val="en-US"/>
              </w:rPr>
            </w:pPr>
            <w:proofErr w:type="spellStart"/>
            <w:r w:rsidRPr="0023213E">
              <w:rPr>
                <w:rFonts w:ascii="Calibri" w:eastAsia="Times New Roman" w:hAnsi="Calibri" w:cs="Calibri"/>
                <w:color w:val="000000"/>
                <w:sz w:val="16"/>
                <w:szCs w:val="16"/>
                <w:lang w:val="en-US"/>
              </w:rPr>
              <w:t>Gestión</w:t>
            </w:r>
            <w:proofErr w:type="spellEnd"/>
            <w:r w:rsidRPr="0023213E">
              <w:rPr>
                <w:rFonts w:ascii="Calibri" w:eastAsia="Times New Roman" w:hAnsi="Calibri" w:cs="Calibri"/>
                <w:color w:val="000000"/>
                <w:sz w:val="16"/>
                <w:szCs w:val="16"/>
                <w:lang w:val="en-US"/>
              </w:rPr>
              <w:t xml:space="preserve"> para </w:t>
            </w:r>
            <w:proofErr w:type="spellStart"/>
            <w:r w:rsidRPr="0023213E">
              <w:rPr>
                <w:rFonts w:ascii="Calibri" w:eastAsia="Times New Roman" w:hAnsi="Calibri" w:cs="Calibri"/>
                <w:color w:val="000000"/>
                <w:sz w:val="16"/>
                <w:szCs w:val="16"/>
                <w:lang w:val="en-US"/>
              </w:rPr>
              <w:t>Certificación</w:t>
            </w:r>
            <w:proofErr w:type="spellEnd"/>
            <w:r w:rsidRPr="0023213E">
              <w:rPr>
                <w:rFonts w:ascii="Calibri" w:eastAsia="Times New Roman" w:hAnsi="Calibri" w:cs="Calibri"/>
                <w:color w:val="000000"/>
                <w:sz w:val="16"/>
                <w:szCs w:val="16"/>
                <w:lang w:val="en-US"/>
              </w:rPr>
              <w:t xml:space="preserve"> ISO 9001-2015</w:t>
            </w:r>
          </w:p>
        </w:tc>
        <w:tc>
          <w:tcPr>
            <w:tcW w:w="1120" w:type="dxa"/>
            <w:tcBorders>
              <w:top w:val="nil"/>
              <w:left w:val="nil"/>
              <w:bottom w:val="single" w:sz="4" w:space="0" w:color="000000"/>
              <w:right w:val="single" w:sz="4" w:space="0" w:color="000000"/>
            </w:tcBorders>
            <w:shd w:val="clear" w:color="auto" w:fill="auto"/>
            <w:noWrap/>
            <w:vAlign w:val="center"/>
            <w:hideMark/>
          </w:tcPr>
          <w:p w14:paraId="53FC6D2E" w14:textId="77777777" w:rsidR="0023213E" w:rsidRPr="0023213E" w:rsidRDefault="0023213E" w:rsidP="0023213E">
            <w:pPr>
              <w:spacing w:after="0" w:line="240" w:lineRule="auto"/>
              <w:jc w:val="center"/>
              <w:rPr>
                <w:rFonts w:ascii="Calibri" w:eastAsia="Times New Roman" w:hAnsi="Calibri" w:cs="Calibri"/>
                <w:color w:val="000000"/>
                <w:sz w:val="16"/>
                <w:szCs w:val="16"/>
                <w:lang w:val="en-US"/>
              </w:rPr>
            </w:pPr>
            <w:r w:rsidRPr="0023213E">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15F5632B"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01EA19DA"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CEE80A3" w14:textId="77777777" w:rsidR="0023213E" w:rsidRPr="0023213E" w:rsidRDefault="0023213E" w:rsidP="0023213E">
            <w:pPr>
              <w:spacing w:after="0" w:line="240" w:lineRule="auto"/>
              <w:jc w:val="center"/>
              <w:rPr>
                <w:rFonts w:ascii="Calibri" w:eastAsia="Times New Roman" w:hAnsi="Calibri" w:cs="Calibri"/>
                <w:color w:val="000000"/>
                <w:sz w:val="18"/>
                <w:szCs w:val="18"/>
                <w:lang w:val="en-US"/>
              </w:rPr>
            </w:pPr>
            <w:r w:rsidRPr="0023213E">
              <w:rPr>
                <w:rFonts w:ascii="Calibri" w:eastAsia="Times New Roman" w:hAnsi="Calibri" w:cs="Calibri"/>
                <w:color w:val="000000"/>
                <w:sz w:val="18"/>
                <w:szCs w:val="18"/>
                <w:lang w:val="en-US"/>
              </w:rPr>
              <w:t>100%</w:t>
            </w:r>
          </w:p>
        </w:tc>
      </w:tr>
    </w:tbl>
    <w:p w14:paraId="177E622B" w14:textId="391EC3CC" w:rsidR="0023213E" w:rsidRPr="0023213E" w:rsidRDefault="0023213E" w:rsidP="0023213E">
      <w:pPr>
        <w:tabs>
          <w:tab w:val="left" w:pos="0"/>
        </w:tabs>
        <w:spacing w:after="200" w:line="276" w:lineRule="auto"/>
        <w:jc w:val="both"/>
        <w:rPr>
          <w:rFonts w:eastAsia="Arial" w:cs="Arial"/>
          <w:szCs w:val="24"/>
        </w:rPr>
      </w:pPr>
      <w:r>
        <w:rPr>
          <w:rFonts w:eastAsia="Arial" w:cs="Arial"/>
          <w:szCs w:val="24"/>
        </w:rPr>
        <w:t>Resultado de lo anterior</w:t>
      </w:r>
      <w:r w:rsidRPr="0023213E">
        <w:rPr>
          <w:rFonts w:eastAsia="Arial" w:cs="Arial"/>
          <w:szCs w:val="24"/>
        </w:rPr>
        <w:t xml:space="preserve">, el plan de acción de esta dependencia presenta un </w:t>
      </w:r>
      <w:r>
        <w:rPr>
          <w:rFonts w:eastAsia="Arial" w:cs="Arial"/>
          <w:szCs w:val="24"/>
        </w:rPr>
        <w:t>cumplimiento del 87% de la meta planeada para el 2020</w:t>
      </w:r>
      <w:r w:rsidRPr="0023213E">
        <w:rPr>
          <w:rFonts w:eastAsia="Arial" w:cs="Arial"/>
          <w:szCs w:val="24"/>
        </w:rPr>
        <w:t xml:space="preserve">, </w:t>
      </w:r>
      <w:r>
        <w:rPr>
          <w:rFonts w:eastAsia="Arial" w:cs="Arial"/>
          <w:szCs w:val="24"/>
        </w:rPr>
        <w:t>de los 13 productos del plan,</w:t>
      </w:r>
      <w:r w:rsidRPr="0023213E">
        <w:rPr>
          <w:rFonts w:eastAsia="Arial" w:cs="Arial"/>
          <w:szCs w:val="24"/>
        </w:rPr>
        <w:t xml:space="preserve"> </w:t>
      </w:r>
      <w:r>
        <w:rPr>
          <w:rFonts w:eastAsia="Arial" w:cs="Arial"/>
          <w:szCs w:val="24"/>
        </w:rPr>
        <w:t>7</w:t>
      </w:r>
      <w:r w:rsidRPr="0023213E">
        <w:rPr>
          <w:rFonts w:eastAsia="Arial" w:cs="Arial"/>
          <w:szCs w:val="24"/>
        </w:rPr>
        <w:t xml:space="preserve"> presentan un</w:t>
      </w:r>
      <w:r>
        <w:rPr>
          <w:rFonts w:eastAsia="Arial" w:cs="Arial"/>
          <w:szCs w:val="24"/>
        </w:rPr>
        <w:t>a</w:t>
      </w:r>
      <w:r w:rsidRPr="0023213E">
        <w:rPr>
          <w:rFonts w:eastAsia="Arial" w:cs="Arial"/>
          <w:szCs w:val="24"/>
        </w:rPr>
        <w:t xml:space="preserve"> </w:t>
      </w:r>
      <w:r>
        <w:rPr>
          <w:rFonts w:eastAsia="Arial" w:cs="Arial"/>
          <w:szCs w:val="24"/>
        </w:rPr>
        <w:t>ejecución</w:t>
      </w:r>
      <w:r w:rsidRPr="0023213E">
        <w:rPr>
          <w:rFonts w:eastAsia="Arial" w:cs="Arial"/>
          <w:szCs w:val="24"/>
        </w:rPr>
        <w:t xml:space="preserve"> del 100%, </w:t>
      </w:r>
      <w:r>
        <w:rPr>
          <w:rFonts w:eastAsia="Arial" w:cs="Arial"/>
          <w:szCs w:val="24"/>
        </w:rPr>
        <w:t>4</w:t>
      </w:r>
      <w:r w:rsidRPr="0023213E">
        <w:rPr>
          <w:rFonts w:eastAsia="Arial" w:cs="Arial"/>
          <w:szCs w:val="24"/>
        </w:rPr>
        <w:t xml:space="preserve"> evidencian un </w:t>
      </w:r>
      <w:r>
        <w:rPr>
          <w:rFonts w:eastAsia="Arial" w:cs="Arial"/>
          <w:szCs w:val="24"/>
        </w:rPr>
        <w:t>cumplimiento entre el 85% y 100%</w:t>
      </w:r>
      <w:r w:rsidRPr="0023213E">
        <w:rPr>
          <w:rFonts w:eastAsia="Arial" w:cs="Arial"/>
          <w:szCs w:val="24"/>
        </w:rPr>
        <w:t xml:space="preserve"> y </w:t>
      </w:r>
      <w:r>
        <w:rPr>
          <w:rFonts w:eastAsia="Arial" w:cs="Arial"/>
          <w:szCs w:val="24"/>
        </w:rPr>
        <w:t>2</w:t>
      </w:r>
      <w:r w:rsidRPr="0023213E">
        <w:rPr>
          <w:rFonts w:eastAsia="Arial" w:cs="Arial"/>
          <w:szCs w:val="24"/>
        </w:rPr>
        <w:t xml:space="preserve"> </w:t>
      </w:r>
      <w:r>
        <w:rPr>
          <w:rFonts w:eastAsia="Arial" w:cs="Arial"/>
          <w:szCs w:val="24"/>
        </w:rPr>
        <w:t>presentan una ejecución baja</w:t>
      </w:r>
      <w:r w:rsidRPr="0023213E">
        <w:rPr>
          <w:rFonts w:eastAsia="Arial" w:cs="Arial"/>
          <w:szCs w:val="24"/>
        </w:rPr>
        <w:t xml:space="preserve">. </w:t>
      </w:r>
    </w:p>
    <w:p w14:paraId="6688D533" w14:textId="77777777" w:rsidR="0023213E" w:rsidRPr="0023213E" w:rsidRDefault="0023213E" w:rsidP="0023213E">
      <w:pPr>
        <w:tabs>
          <w:tab w:val="left" w:pos="0"/>
        </w:tabs>
        <w:spacing w:after="200" w:line="276" w:lineRule="auto"/>
        <w:jc w:val="both"/>
        <w:rPr>
          <w:rFonts w:eastAsia="Arial" w:cs="Arial"/>
          <w:b/>
          <w:szCs w:val="24"/>
        </w:rPr>
      </w:pPr>
      <w:r w:rsidRPr="0023213E">
        <w:rPr>
          <w:rFonts w:eastAsia="Arial" w:cs="Arial"/>
          <w:b/>
          <w:szCs w:val="24"/>
        </w:rPr>
        <w:t>Articulación con otros planes institucionales</w:t>
      </w:r>
    </w:p>
    <w:p w14:paraId="7013123F" w14:textId="796B3E83" w:rsidR="0023213E" w:rsidRPr="0023213E" w:rsidRDefault="0023213E" w:rsidP="0023213E">
      <w:pPr>
        <w:tabs>
          <w:tab w:val="left" w:pos="0"/>
        </w:tabs>
        <w:spacing w:after="200" w:line="276" w:lineRule="auto"/>
        <w:jc w:val="both"/>
        <w:rPr>
          <w:rFonts w:eastAsia="Arial" w:cs="Arial"/>
          <w:szCs w:val="24"/>
        </w:rPr>
      </w:pPr>
      <w:r w:rsidRPr="0023213E">
        <w:rPr>
          <w:rFonts w:eastAsia="Arial" w:cs="Arial"/>
          <w:szCs w:val="24"/>
        </w:rPr>
        <w:t>Los productos 6 y 7 del proceso de gestión de servi</w:t>
      </w:r>
      <w:r>
        <w:rPr>
          <w:rFonts w:eastAsia="Arial" w:cs="Arial"/>
          <w:szCs w:val="24"/>
        </w:rPr>
        <w:t>cio a la ciudadanía tenían relación</w:t>
      </w:r>
      <w:r w:rsidRPr="0023213E">
        <w:rPr>
          <w:rFonts w:eastAsia="Arial" w:cs="Arial"/>
          <w:szCs w:val="24"/>
        </w:rPr>
        <w:t xml:space="preserve"> con las actividades del subcomponente 1 y 2 del componente de atención a la ciudadanía del Plan Anticorrupción y Atención al Ciudadano.</w:t>
      </w:r>
    </w:p>
    <w:p w14:paraId="381F7683" w14:textId="29FB9092" w:rsidR="0023213E" w:rsidRDefault="0023213E" w:rsidP="0023213E">
      <w:pPr>
        <w:tabs>
          <w:tab w:val="left" w:pos="0"/>
        </w:tabs>
        <w:spacing w:after="200" w:line="276" w:lineRule="auto"/>
        <w:jc w:val="both"/>
        <w:rPr>
          <w:rFonts w:eastAsia="Arial" w:cs="Arial"/>
          <w:szCs w:val="24"/>
        </w:rPr>
      </w:pPr>
      <w:r w:rsidRPr="0023213E">
        <w:rPr>
          <w:rFonts w:eastAsia="Arial" w:cs="Arial"/>
          <w:szCs w:val="24"/>
        </w:rPr>
        <w:lastRenderedPageBreak/>
        <w:t>Los productos de servicio a la ciudadanía y gestión integrada incid</w:t>
      </w:r>
      <w:r>
        <w:rPr>
          <w:rFonts w:eastAsia="Arial" w:cs="Arial"/>
          <w:szCs w:val="24"/>
        </w:rPr>
        <w:t>i</w:t>
      </w:r>
      <w:r w:rsidRPr="0023213E">
        <w:rPr>
          <w:rFonts w:eastAsia="Arial" w:cs="Arial"/>
          <w:szCs w:val="24"/>
        </w:rPr>
        <w:t>e</w:t>
      </w:r>
      <w:r>
        <w:rPr>
          <w:rFonts w:eastAsia="Arial" w:cs="Arial"/>
          <w:szCs w:val="24"/>
        </w:rPr>
        <w:t>ron</w:t>
      </w:r>
      <w:r w:rsidRPr="0023213E">
        <w:rPr>
          <w:rFonts w:eastAsia="Arial" w:cs="Arial"/>
          <w:szCs w:val="24"/>
        </w:rPr>
        <w:t xml:space="preserve"> en la implementación del Modelo Integrado de Plan</w:t>
      </w:r>
      <w:r w:rsidR="00F97D3E">
        <w:rPr>
          <w:rFonts w:eastAsia="Arial" w:cs="Arial"/>
          <w:szCs w:val="24"/>
        </w:rPr>
        <w:t xml:space="preserve">eación y Gestión de la entidad respecto a las </w:t>
      </w:r>
      <w:r w:rsidRPr="0023213E">
        <w:rPr>
          <w:rFonts w:eastAsia="Arial" w:cs="Arial"/>
          <w:szCs w:val="24"/>
        </w:rPr>
        <w:t>Políticas de servicio a la ciudadanía, Política de gestión documental y la Política de Fortalecimiento y simplificación de procesos.</w:t>
      </w:r>
    </w:p>
    <w:p w14:paraId="32E5EB69" w14:textId="77777777" w:rsidR="00F97D3E" w:rsidRPr="002A15D0" w:rsidRDefault="00F97D3E" w:rsidP="0023213E">
      <w:pPr>
        <w:tabs>
          <w:tab w:val="left" w:pos="0"/>
        </w:tabs>
        <w:spacing w:after="200" w:line="276" w:lineRule="auto"/>
        <w:jc w:val="both"/>
        <w:rPr>
          <w:rFonts w:eastAsia="Arial" w:cs="Arial"/>
          <w:szCs w:val="24"/>
        </w:rPr>
      </w:pPr>
    </w:p>
    <w:p w14:paraId="03DC4B8B" w14:textId="234AB9C4" w:rsidR="00F97D3E" w:rsidRPr="00441CCF" w:rsidRDefault="00F97D3E" w:rsidP="00F97D3E">
      <w:pPr>
        <w:pStyle w:val="Textoindependiente"/>
        <w:numPr>
          <w:ilvl w:val="0"/>
          <w:numId w:val="14"/>
        </w:numPr>
        <w:rPr>
          <w:rFonts w:ascii="Tahoma"/>
          <w:lang w:val="es-CO"/>
        </w:rPr>
      </w:pPr>
      <w:r w:rsidRPr="00F97D3E">
        <w:rPr>
          <w:rFonts w:eastAsia="Times New Roman" w:cs="Times New Roman"/>
          <w:color w:val="68230B"/>
          <w:szCs w:val="24"/>
          <w:lang w:val="es-CO" w:eastAsia="en-US" w:bidi="ar-SA"/>
        </w:rPr>
        <w:t>Subdirección de Gestión Humana</w:t>
      </w:r>
    </w:p>
    <w:p w14:paraId="04C56BB9" w14:textId="7DF9AA68" w:rsidR="00441CCF" w:rsidRDefault="00441CCF" w:rsidP="00441CCF">
      <w:pPr>
        <w:pStyle w:val="Textoindependiente"/>
        <w:rPr>
          <w:rFonts w:eastAsia="Times New Roman" w:cs="Times New Roman"/>
          <w:color w:val="68230B"/>
          <w:szCs w:val="24"/>
          <w:lang w:val="es-CO" w:eastAsia="en-US" w:bidi="ar-SA"/>
        </w:rPr>
      </w:pPr>
    </w:p>
    <w:p w14:paraId="354AB4D7" w14:textId="3C4339EB" w:rsidR="00F97D3E" w:rsidRPr="00F97D3E" w:rsidRDefault="00441CCF" w:rsidP="00441CCF">
      <w:pPr>
        <w:jc w:val="both"/>
        <w:rPr>
          <w:rFonts w:ascii="Tahoma"/>
        </w:rPr>
      </w:pPr>
      <w:r>
        <w:t xml:space="preserve">Los dos productos del plan de acción de la subdirección de gestión humana son de gran importancia para la gestión de la entidad, dado que involucra el desarrollo de actividades enfocadas en el talento humano, fomentando el entorno de trabajo seguro y la formación y capacitación del personal.  </w:t>
      </w:r>
    </w:p>
    <w:p w14:paraId="4B4B402B" w14:textId="00CB73B2" w:rsidR="00B63A2E" w:rsidRDefault="00F97D3E" w:rsidP="00441CCF">
      <w:pPr>
        <w:jc w:val="both"/>
      </w:pPr>
      <w:r w:rsidRPr="00F97D3E">
        <w:t>La Gestión del Talento Humano es el corazón del modelo integrado de planeación y gestión, MIPG y en el plan de acció</w:t>
      </w:r>
      <w:r>
        <w:t xml:space="preserve">n para esta vigencia incluyó dos </w:t>
      </w:r>
      <w:r w:rsidR="00441CCF">
        <w:t xml:space="preserve">productos </w:t>
      </w:r>
      <w:r w:rsidR="00441CCF" w:rsidRPr="00F97D3E">
        <w:t>relacionados</w:t>
      </w:r>
      <w:r w:rsidRPr="00F97D3E">
        <w:t xml:space="preserve"> con el Plan Institucional de Capacitación y el Sistema de Seguridad y Salud en el trabajo.</w:t>
      </w:r>
      <w:r>
        <w:t xml:space="preserve">  El cumplimiento ponderado de estos dos productos es del 79%, </w:t>
      </w:r>
      <w:r w:rsidR="00441CCF">
        <w:t>esto se explica</w:t>
      </w:r>
      <w:r>
        <w:t xml:space="preserve"> en el bajo porcentaje de cumplimiento en el</w:t>
      </w:r>
      <w:r w:rsidRPr="00F97D3E">
        <w:t xml:space="preserve"> producto relacionado con </w:t>
      </w:r>
      <w:r>
        <w:t xml:space="preserve">el </w:t>
      </w:r>
      <w:r w:rsidRPr="00441CCF">
        <w:rPr>
          <w:i/>
        </w:rPr>
        <w:t xml:space="preserve">Plan Institucional de Capacitación y dar inicio a la implementación de la Escuela de Formación </w:t>
      </w:r>
      <w:proofErr w:type="spellStart"/>
      <w:r w:rsidRPr="00441CCF">
        <w:rPr>
          <w:i/>
        </w:rPr>
        <w:t>Bomberil</w:t>
      </w:r>
      <w:proofErr w:type="spellEnd"/>
      <w:r w:rsidRPr="00441CCF">
        <w:rPr>
          <w:i/>
        </w:rPr>
        <w:t>,</w:t>
      </w:r>
      <w:r>
        <w:t xml:space="preserve"> el cual resultó en un 57% frente a la meta planeada.  Este producto se </w:t>
      </w:r>
      <w:r w:rsidR="00441CCF">
        <w:t>vio</w:t>
      </w:r>
      <w:r>
        <w:t xml:space="preserve"> impactado negativamente por las restricciones impuestas por la emergencia sanitaria del Covid-19 que generó retrasos en el cronograma de capacitación y </w:t>
      </w:r>
      <w:r w:rsidR="00441CCF">
        <w:t>represento limitaciones para la realización de</w:t>
      </w:r>
      <w:r>
        <w:t xml:space="preserve"> cursos presenciales.</w:t>
      </w:r>
      <w:r w:rsidR="00441CCF">
        <w:t xml:space="preserve"> </w:t>
      </w:r>
      <w:r w:rsidR="00441CCF" w:rsidRPr="00441CCF">
        <w:t xml:space="preserve">De los 32 temas programados, se culminaron 17, 6 quedaron contratados para ejecutar en el primer trimestre de 2021 y 9 se reprogramaron para el PIC 2021. </w:t>
      </w:r>
    </w:p>
    <w:p w14:paraId="182218C2" w14:textId="77777777" w:rsidR="00510D0A" w:rsidRDefault="00510D0A" w:rsidP="00441CCF">
      <w:pPr>
        <w:jc w:val="both"/>
      </w:pPr>
    </w:p>
    <w:p w14:paraId="2A1D3269" w14:textId="77777777" w:rsidR="00550280" w:rsidRPr="00441CCF" w:rsidRDefault="00550280" w:rsidP="00441CCF">
      <w:pPr>
        <w:jc w:val="both"/>
        <w:rPr>
          <w:b/>
        </w:rPr>
      </w:pPr>
    </w:p>
    <w:tbl>
      <w:tblPr>
        <w:tblW w:w="9100" w:type="dxa"/>
        <w:tblLook w:val="04A0" w:firstRow="1" w:lastRow="0" w:firstColumn="1" w:lastColumn="0" w:noHBand="0" w:noVBand="1"/>
      </w:tblPr>
      <w:tblGrid>
        <w:gridCol w:w="1420"/>
        <w:gridCol w:w="2740"/>
        <w:gridCol w:w="1120"/>
        <w:gridCol w:w="1220"/>
        <w:gridCol w:w="1200"/>
        <w:gridCol w:w="1400"/>
      </w:tblGrid>
      <w:tr w:rsidR="00441CCF" w:rsidRPr="00441CCF" w14:paraId="4274C836" w14:textId="77777777" w:rsidTr="00441CCF">
        <w:trPr>
          <w:trHeight w:val="540"/>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77699583" w14:textId="77777777" w:rsidR="00441CCF" w:rsidRPr="00441CCF" w:rsidRDefault="00441CCF" w:rsidP="00441CCF">
            <w:pPr>
              <w:spacing w:after="0" w:line="240" w:lineRule="auto"/>
              <w:jc w:val="center"/>
              <w:rPr>
                <w:rFonts w:ascii="Calibri" w:eastAsia="Times New Roman" w:hAnsi="Calibri" w:cs="Calibri"/>
                <w:b/>
                <w:bCs/>
                <w:color w:val="FFFFFF"/>
                <w:sz w:val="20"/>
                <w:lang w:val="en-US"/>
              </w:rPr>
            </w:pPr>
            <w:proofErr w:type="spellStart"/>
            <w:r w:rsidRPr="00441CCF">
              <w:rPr>
                <w:rFonts w:ascii="Calibri" w:eastAsia="Times New Roman" w:hAnsi="Calibri" w:cs="Calibri"/>
                <w:b/>
                <w:bCs/>
                <w:color w:val="FFFFFF"/>
                <w:sz w:val="20"/>
                <w:lang w:val="en-US"/>
              </w:rPr>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2899B60E" w14:textId="77777777" w:rsidR="00441CCF" w:rsidRPr="00441CCF" w:rsidRDefault="00441CCF" w:rsidP="00441CCF">
            <w:pPr>
              <w:spacing w:after="0" w:line="240" w:lineRule="auto"/>
              <w:jc w:val="center"/>
              <w:rPr>
                <w:rFonts w:ascii="Calibri" w:eastAsia="Times New Roman" w:hAnsi="Calibri" w:cs="Calibri"/>
                <w:b/>
                <w:bCs/>
                <w:color w:val="FFFFFF"/>
                <w:sz w:val="20"/>
                <w:lang w:val="en-US"/>
              </w:rPr>
            </w:pPr>
            <w:proofErr w:type="spellStart"/>
            <w:r w:rsidRPr="00441CCF">
              <w:rPr>
                <w:rFonts w:ascii="Calibri" w:eastAsia="Times New Roman" w:hAnsi="Calibri" w:cs="Calibri"/>
                <w:b/>
                <w:bCs/>
                <w:color w:val="FFFFFF"/>
                <w:sz w:val="20"/>
                <w:lang w:val="en-US"/>
              </w:rPr>
              <w:t>Nombre</w:t>
            </w:r>
            <w:proofErr w:type="spellEnd"/>
            <w:r w:rsidRPr="00441CCF">
              <w:rPr>
                <w:rFonts w:ascii="Calibri" w:eastAsia="Times New Roman" w:hAnsi="Calibri" w:cs="Calibri"/>
                <w:b/>
                <w:bCs/>
                <w:color w:val="FFFFFF"/>
                <w:sz w:val="20"/>
                <w:lang w:val="en-US"/>
              </w:rPr>
              <w:t xml:space="preserve"> del </w:t>
            </w:r>
            <w:proofErr w:type="spellStart"/>
            <w:r w:rsidRPr="00441CCF">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2BEA0D7B" w14:textId="77777777" w:rsidR="00441CCF" w:rsidRPr="00441CCF" w:rsidRDefault="00441CCF" w:rsidP="00441CCF">
            <w:pPr>
              <w:spacing w:after="0" w:line="240" w:lineRule="auto"/>
              <w:jc w:val="center"/>
              <w:rPr>
                <w:rFonts w:ascii="Calibri" w:eastAsia="Times New Roman" w:hAnsi="Calibri" w:cs="Calibri"/>
                <w:b/>
                <w:bCs/>
                <w:color w:val="FFFFFF"/>
                <w:sz w:val="20"/>
                <w:lang w:val="en-US"/>
              </w:rPr>
            </w:pPr>
            <w:proofErr w:type="spellStart"/>
            <w:r w:rsidRPr="00441CCF">
              <w:rPr>
                <w:rFonts w:ascii="Calibri" w:eastAsia="Times New Roman" w:hAnsi="Calibri" w:cs="Calibri"/>
                <w:b/>
                <w:bCs/>
                <w:color w:val="FFFFFF"/>
                <w:sz w:val="20"/>
                <w:lang w:val="en-US"/>
              </w:rPr>
              <w:t>Tipo</w:t>
            </w:r>
            <w:proofErr w:type="spellEnd"/>
            <w:r w:rsidRPr="00441CCF">
              <w:rPr>
                <w:rFonts w:ascii="Calibri" w:eastAsia="Times New Roman" w:hAnsi="Calibri" w:cs="Calibri"/>
                <w:b/>
                <w:bCs/>
                <w:color w:val="FFFFFF"/>
                <w:sz w:val="20"/>
                <w:lang w:val="en-US"/>
              </w:rPr>
              <w:t xml:space="preserve"> de </w:t>
            </w:r>
            <w:proofErr w:type="spellStart"/>
            <w:r w:rsidRPr="00441CCF">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4D13EBB8" w14:textId="77777777" w:rsidR="00441CCF" w:rsidRPr="00441CCF" w:rsidRDefault="00441CCF" w:rsidP="00441CCF">
            <w:pPr>
              <w:spacing w:after="0" w:line="240" w:lineRule="auto"/>
              <w:jc w:val="center"/>
              <w:rPr>
                <w:rFonts w:ascii="Calibri" w:eastAsia="Times New Roman" w:hAnsi="Calibri" w:cs="Calibri"/>
                <w:b/>
                <w:bCs/>
                <w:color w:val="FFFFFF"/>
                <w:sz w:val="20"/>
                <w:lang w:val="en-US"/>
              </w:rPr>
            </w:pPr>
            <w:r w:rsidRPr="00441CCF">
              <w:rPr>
                <w:rFonts w:ascii="Calibri" w:eastAsia="Times New Roman" w:hAnsi="Calibri" w:cs="Calibri"/>
                <w:b/>
                <w:bCs/>
                <w:color w:val="FFFFFF"/>
                <w:sz w:val="20"/>
                <w:lang w:val="en-US"/>
              </w:rPr>
              <w:t>Meta TRI</w:t>
            </w:r>
            <w:r w:rsidRPr="00441CCF">
              <w:rPr>
                <w:rFonts w:ascii="Calibri" w:eastAsia="Times New Roman" w:hAnsi="Calibri" w:cs="Calibri"/>
                <w:b/>
                <w:bCs/>
                <w:color w:val="FFFFFF"/>
                <w:sz w:val="20"/>
                <w:lang w:val="en-US"/>
              </w:rPr>
              <w:br/>
              <w:t>(</w:t>
            </w:r>
            <w:proofErr w:type="spellStart"/>
            <w:r w:rsidRPr="00441CCF">
              <w:rPr>
                <w:rFonts w:ascii="Calibri" w:eastAsia="Times New Roman" w:hAnsi="Calibri" w:cs="Calibri"/>
                <w:b/>
                <w:bCs/>
                <w:color w:val="FFFFFF"/>
                <w:sz w:val="20"/>
                <w:lang w:val="en-US"/>
              </w:rPr>
              <w:t>celda</w:t>
            </w:r>
            <w:proofErr w:type="spellEnd"/>
            <w:r w:rsidRPr="00441CCF">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1046C8FD" w14:textId="77777777" w:rsidR="00441CCF" w:rsidRPr="00441CCF" w:rsidRDefault="00441CCF" w:rsidP="00441CCF">
            <w:pPr>
              <w:spacing w:after="0" w:line="240" w:lineRule="auto"/>
              <w:jc w:val="center"/>
              <w:rPr>
                <w:rFonts w:ascii="Calibri" w:eastAsia="Times New Roman" w:hAnsi="Calibri" w:cs="Calibri"/>
                <w:b/>
                <w:bCs/>
                <w:color w:val="FFFFFF"/>
                <w:sz w:val="20"/>
                <w:lang w:val="en-US"/>
              </w:rPr>
            </w:pPr>
            <w:proofErr w:type="spellStart"/>
            <w:r w:rsidRPr="00441CCF">
              <w:rPr>
                <w:rFonts w:ascii="Calibri" w:eastAsia="Times New Roman" w:hAnsi="Calibri" w:cs="Calibri"/>
                <w:b/>
                <w:bCs/>
                <w:color w:val="FFFFFF"/>
                <w:sz w:val="20"/>
                <w:lang w:val="en-US"/>
              </w:rPr>
              <w:t>Avance</w:t>
            </w:r>
            <w:proofErr w:type="spellEnd"/>
            <w:r w:rsidRPr="00441CCF">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06994EE8" w14:textId="77777777" w:rsidR="00441CCF" w:rsidRPr="00441CCF" w:rsidRDefault="00441CCF" w:rsidP="00441CCF">
            <w:pPr>
              <w:spacing w:after="0" w:line="240" w:lineRule="auto"/>
              <w:jc w:val="center"/>
              <w:rPr>
                <w:rFonts w:ascii="Calibri" w:eastAsia="Times New Roman" w:hAnsi="Calibri" w:cs="Calibri"/>
                <w:b/>
                <w:bCs/>
                <w:color w:val="FFFFFF"/>
                <w:sz w:val="20"/>
                <w:lang w:val="en-US"/>
              </w:rPr>
            </w:pPr>
            <w:proofErr w:type="spellStart"/>
            <w:r w:rsidRPr="00441CCF">
              <w:rPr>
                <w:rFonts w:ascii="Calibri" w:eastAsia="Times New Roman" w:hAnsi="Calibri" w:cs="Calibri"/>
                <w:b/>
                <w:bCs/>
                <w:color w:val="FFFFFF"/>
                <w:sz w:val="20"/>
                <w:lang w:val="en-US"/>
              </w:rPr>
              <w:t>Cumplimiento</w:t>
            </w:r>
            <w:proofErr w:type="spellEnd"/>
          </w:p>
        </w:tc>
      </w:tr>
      <w:tr w:rsidR="00441CCF" w:rsidRPr="00441CCF" w14:paraId="197BF003" w14:textId="77777777" w:rsidTr="00441CCF">
        <w:trPr>
          <w:trHeight w:val="67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531A6B9" w14:textId="77777777" w:rsidR="00441CCF" w:rsidRPr="00441CCF" w:rsidRDefault="00441CCF" w:rsidP="00441CCF">
            <w:pPr>
              <w:spacing w:after="0" w:line="240" w:lineRule="auto"/>
              <w:rPr>
                <w:rFonts w:ascii="Calibri" w:eastAsia="Times New Roman" w:hAnsi="Calibri" w:cs="Calibri"/>
                <w:b/>
                <w:bCs/>
                <w:color w:val="222222"/>
                <w:sz w:val="16"/>
                <w:szCs w:val="16"/>
                <w:lang w:val="en-US"/>
              </w:rPr>
            </w:pPr>
            <w:proofErr w:type="spellStart"/>
            <w:r w:rsidRPr="00441CCF">
              <w:rPr>
                <w:rFonts w:ascii="Calibri" w:eastAsia="Times New Roman" w:hAnsi="Calibri" w:cs="Calibri"/>
                <w:b/>
                <w:bCs/>
                <w:color w:val="222222"/>
                <w:sz w:val="16"/>
                <w:szCs w:val="16"/>
                <w:lang w:val="en-US"/>
              </w:rPr>
              <w:t>Gestión</w:t>
            </w:r>
            <w:proofErr w:type="spellEnd"/>
            <w:r w:rsidRPr="00441CCF">
              <w:rPr>
                <w:rFonts w:ascii="Calibri" w:eastAsia="Times New Roman" w:hAnsi="Calibri" w:cs="Calibri"/>
                <w:b/>
                <w:bCs/>
                <w:color w:val="222222"/>
                <w:sz w:val="16"/>
                <w:szCs w:val="16"/>
                <w:lang w:val="en-US"/>
              </w:rPr>
              <w:t xml:space="preserve"> Humana</w:t>
            </w:r>
          </w:p>
        </w:tc>
        <w:tc>
          <w:tcPr>
            <w:tcW w:w="2740" w:type="dxa"/>
            <w:tcBorders>
              <w:top w:val="nil"/>
              <w:left w:val="nil"/>
              <w:bottom w:val="single" w:sz="4" w:space="0" w:color="000000"/>
              <w:right w:val="single" w:sz="4" w:space="0" w:color="000000"/>
            </w:tcBorders>
            <w:shd w:val="clear" w:color="EAF1DD" w:fill="EAF1DD"/>
            <w:vAlign w:val="center"/>
            <w:hideMark/>
          </w:tcPr>
          <w:p w14:paraId="2CD5B849" w14:textId="77777777" w:rsidR="00441CCF" w:rsidRPr="00441CCF" w:rsidRDefault="00441CCF" w:rsidP="00441CCF">
            <w:pPr>
              <w:spacing w:after="0" w:line="240" w:lineRule="auto"/>
              <w:rPr>
                <w:rFonts w:ascii="Calibri" w:eastAsia="Times New Roman" w:hAnsi="Calibri" w:cs="Calibri"/>
                <w:color w:val="000000"/>
                <w:sz w:val="16"/>
                <w:szCs w:val="16"/>
              </w:rPr>
            </w:pPr>
            <w:r w:rsidRPr="00441CCF">
              <w:rPr>
                <w:rFonts w:ascii="Calibri" w:eastAsia="Times New Roman" w:hAnsi="Calibri" w:cs="Calibri"/>
                <w:color w:val="000000"/>
                <w:sz w:val="16"/>
                <w:szCs w:val="16"/>
              </w:rPr>
              <w:t>Implementación del Sistema de Seguridad y Salud en el trabajo en la UAECOB</w:t>
            </w:r>
          </w:p>
        </w:tc>
        <w:tc>
          <w:tcPr>
            <w:tcW w:w="1120" w:type="dxa"/>
            <w:tcBorders>
              <w:top w:val="nil"/>
              <w:left w:val="nil"/>
              <w:bottom w:val="single" w:sz="4" w:space="0" w:color="000000"/>
              <w:right w:val="single" w:sz="4" w:space="0" w:color="000000"/>
            </w:tcBorders>
            <w:shd w:val="clear" w:color="auto" w:fill="auto"/>
            <w:noWrap/>
            <w:vAlign w:val="center"/>
            <w:hideMark/>
          </w:tcPr>
          <w:p w14:paraId="1E0BA163" w14:textId="77777777" w:rsidR="00441CCF" w:rsidRPr="00441CCF" w:rsidRDefault="00441CCF" w:rsidP="00441CCF">
            <w:pPr>
              <w:spacing w:after="0" w:line="240" w:lineRule="auto"/>
              <w:rPr>
                <w:rFonts w:ascii="Calibri" w:eastAsia="Times New Roman" w:hAnsi="Calibri" w:cs="Calibri"/>
                <w:color w:val="000000"/>
                <w:sz w:val="16"/>
                <w:szCs w:val="16"/>
                <w:lang w:val="en-US"/>
              </w:rPr>
            </w:pPr>
            <w:r w:rsidRPr="00441CC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nil"/>
            </w:tcBorders>
            <w:shd w:val="clear" w:color="EAF1DD" w:fill="EAF1DD"/>
            <w:vAlign w:val="center"/>
            <w:hideMark/>
          </w:tcPr>
          <w:p w14:paraId="3F3B16C6" w14:textId="77777777" w:rsidR="00441CCF" w:rsidRPr="00441CCF" w:rsidRDefault="00441CCF" w:rsidP="00441CCF">
            <w:pPr>
              <w:spacing w:after="0" w:line="240" w:lineRule="auto"/>
              <w:jc w:val="center"/>
              <w:rPr>
                <w:rFonts w:ascii="Calibri" w:eastAsia="Times New Roman" w:hAnsi="Calibri" w:cs="Calibri"/>
                <w:color w:val="000000"/>
                <w:sz w:val="18"/>
                <w:szCs w:val="18"/>
                <w:lang w:val="en-US"/>
              </w:rPr>
            </w:pPr>
            <w:r w:rsidRPr="00441CCF">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58E59287" w14:textId="77777777" w:rsidR="00441CCF" w:rsidRPr="00441CCF" w:rsidRDefault="00441CCF" w:rsidP="00441CCF">
            <w:pPr>
              <w:spacing w:after="0" w:line="240" w:lineRule="auto"/>
              <w:jc w:val="center"/>
              <w:rPr>
                <w:rFonts w:ascii="Calibri" w:eastAsia="Times New Roman" w:hAnsi="Calibri" w:cs="Calibri"/>
                <w:color w:val="000000"/>
                <w:sz w:val="18"/>
                <w:szCs w:val="18"/>
                <w:lang w:val="en-US"/>
              </w:rPr>
            </w:pPr>
            <w:r w:rsidRPr="00441CCF">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A3334C2" w14:textId="77777777" w:rsidR="00441CCF" w:rsidRPr="00441CCF" w:rsidRDefault="00441CCF" w:rsidP="00441CCF">
            <w:pPr>
              <w:spacing w:after="0" w:line="240" w:lineRule="auto"/>
              <w:jc w:val="center"/>
              <w:rPr>
                <w:rFonts w:ascii="Calibri" w:eastAsia="Times New Roman" w:hAnsi="Calibri" w:cs="Calibri"/>
                <w:color w:val="000000"/>
                <w:sz w:val="18"/>
                <w:szCs w:val="18"/>
                <w:lang w:val="en-US"/>
              </w:rPr>
            </w:pPr>
            <w:r w:rsidRPr="00441CCF">
              <w:rPr>
                <w:rFonts w:ascii="Calibri" w:eastAsia="Times New Roman" w:hAnsi="Calibri" w:cs="Calibri"/>
                <w:color w:val="000000"/>
                <w:sz w:val="18"/>
                <w:szCs w:val="18"/>
                <w:lang w:val="en-US"/>
              </w:rPr>
              <w:t>100%</w:t>
            </w:r>
          </w:p>
        </w:tc>
      </w:tr>
      <w:tr w:rsidR="00441CCF" w:rsidRPr="00441CCF" w14:paraId="483DCE09" w14:textId="77777777" w:rsidTr="00441CCF">
        <w:trPr>
          <w:trHeight w:val="90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2B36E8B" w14:textId="77777777" w:rsidR="00441CCF" w:rsidRPr="00441CCF" w:rsidRDefault="00441CCF" w:rsidP="00441CCF">
            <w:pPr>
              <w:spacing w:after="0" w:line="240" w:lineRule="auto"/>
              <w:rPr>
                <w:rFonts w:ascii="Calibri" w:eastAsia="Times New Roman" w:hAnsi="Calibri" w:cs="Calibri"/>
                <w:b/>
                <w:bCs/>
                <w:color w:val="222222"/>
                <w:sz w:val="16"/>
                <w:szCs w:val="16"/>
                <w:lang w:val="en-US"/>
              </w:rPr>
            </w:pPr>
            <w:proofErr w:type="spellStart"/>
            <w:r w:rsidRPr="00441CCF">
              <w:rPr>
                <w:rFonts w:ascii="Calibri" w:eastAsia="Times New Roman" w:hAnsi="Calibri" w:cs="Calibri"/>
                <w:b/>
                <w:bCs/>
                <w:color w:val="222222"/>
                <w:sz w:val="16"/>
                <w:szCs w:val="16"/>
                <w:lang w:val="en-US"/>
              </w:rPr>
              <w:t>Gestión</w:t>
            </w:r>
            <w:proofErr w:type="spellEnd"/>
            <w:r w:rsidRPr="00441CCF">
              <w:rPr>
                <w:rFonts w:ascii="Calibri" w:eastAsia="Times New Roman" w:hAnsi="Calibri" w:cs="Calibri"/>
                <w:b/>
                <w:bCs/>
                <w:color w:val="222222"/>
                <w:sz w:val="16"/>
                <w:szCs w:val="16"/>
                <w:lang w:val="en-US"/>
              </w:rPr>
              <w:t xml:space="preserve"> Humana</w:t>
            </w:r>
          </w:p>
        </w:tc>
        <w:tc>
          <w:tcPr>
            <w:tcW w:w="2740" w:type="dxa"/>
            <w:tcBorders>
              <w:top w:val="nil"/>
              <w:left w:val="nil"/>
              <w:bottom w:val="single" w:sz="4" w:space="0" w:color="000000"/>
              <w:right w:val="single" w:sz="4" w:space="0" w:color="000000"/>
            </w:tcBorders>
            <w:shd w:val="clear" w:color="EAF1DD" w:fill="EAF1DD"/>
            <w:vAlign w:val="center"/>
            <w:hideMark/>
          </w:tcPr>
          <w:p w14:paraId="78A4A0F6" w14:textId="77777777" w:rsidR="00441CCF" w:rsidRPr="00441CCF" w:rsidRDefault="00441CCF" w:rsidP="00441CCF">
            <w:pPr>
              <w:spacing w:after="0" w:line="240" w:lineRule="auto"/>
              <w:rPr>
                <w:rFonts w:ascii="Calibri" w:eastAsia="Times New Roman" w:hAnsi="Calibri" w:cs="Calibri"/>
                <w:color w:val="000000"/>
                <w:sz w:val="16"/>
                <w:szCs w:val="16"/>
              </w:rPr>
            </w:pPr>
            <w:proofErr w:type="spellStart"/>
            <w:r w:rsidRPr="00441CCF">
              <w:rPr>
                <w:rFonts w:ascii="Calibri" w:eastAsia="Times New Roman" w:hAnsi="Calibri" w:cs="Calibri"/>
                <w:color w:val="000000"/>
                <w:sz w:val="16"/>
                <w:szCs w:val="16"/>
              </w:rPr>
              <w:t>Desarollar</w:t>
            </w:r>
            <w:proofErr w:type="spellEnd"/>
            <w:r w:rsidRPr="00441CCF">
              <w:rPr>
                <w:rFonts w:ascii="Calibri" w:eastAsia="Times New Roman" w:hAnsi="Calibri" w:cs="Calibri"/>
                <w:color w:val="000000"/>
                <w:sz w:val="16"/>
                <w:szCs w:val="16"/>
              </w:rPr>
              <w:t xml:space="preserve"> el Plan Institucional de Capacitación y dar inicio a la implementación de la Escuela de </w:t>
            </w:r>
            <w:proofErr w:type="spellStart"/>
            <w:r w:rsidRPr="00441CCF">
              <w:rPr>
                <w:rFonts w:ascii="Calibri" w:eastAsia="Times New Roman" w:hAnsi="Calibri" w:cs="Calibri"/>
                <w:color w:val="000000"/>
                <w:sz w:val="16"/>
                <w:szCs w:val="16"/>
              </w:rPr>
              <w:t>Formacion</w:t>
            </w:r>
            <w:proofErr w:type="spellEnd"/>
            <w:r w:rsidRPr="00441CCF">
              <w:rPr>
                <w:rFonts w:ascii="Calibri" w:eastAsia="Times New Roman" w:hAnsi="Calibri" w:cs="Calibri"/>
                <w:color w:val="000000"/>
                <w:sz w:val="16"/>
                <w:szCs w:val="16"/>
              </w:rPr>
              <w:t xml:space="preserve"> </w:t>
            </w:r>
            <w:proofErr w:type="spellStart"/>
            <w:r w:rsidRPr="00441CCF">
              <w:rPr>
                <w:rFonts w:ascii="Calibri" w:eastAsia="Times New Roman" w:hAnsi="Calibri" w:cs="Calibri"/>
                <w:color w:val="000000"/>
                <w:sz w:val="16"/>
                <w:szCs w:val="16"/>
              </w:rPr>
              <w:t>Bomberil</w:t>
            </w:r>
            <w:proofErr w:type="spellEnd"/>
          </w:p>
        </w:tc>
        <w:tc>
          <w:tcPr>
            <w:tcW w:w="1120" w:type="dxa"/>
            <w:tcBorders>
              <w:top w:val="nil"/>
              <w:left w:val="nil"/>
              <w:bottom w:val="single" w:sz="4" w:space="0" w:color="000000"/>
              <w:right w:val="single" w:sz="4" w:space="0" w:color="000000"/>
            </w:tcBorders>
            <w:shd w:val="clear" w:color="auto" w:fill="auto"/>
            <w:noWrap/>
            <w:vAlign w:val="center"/>
            <w:hideMark/>
          </w:tcPr>
          <w:p w14:paraId="5EBFEEBB" w14:textId="77777777" w:rsidR="00441CCF" w:rsidRPr="00441CCF" w:rsidRDefault="00441CCF" w:rsidP="00441CCF">
            <w:pPr>
              <w:spacing w:after="0" w:line="240" w:lineRule="auto"/>
              <w:rPr>
                <w:rFonts w:ascii="Calibri" w:eastAsia="Times New Roman" w:hAnsi="Calibri" w:cs="Calibri"/>
                <w:color w:val="000000"/>
                <w:sz w:val="16"/>
                <w:szCs w:val="16"/>
                <w:lang w:val="en-US"/>
              </w:rPr>
            </w:pPr>
            <w:r w:rsidRPr="00441CCF">
              <w:rPr>
                <w:rFonts w:ascii="Calibri" w:eastAsia="Times New Roman" w:hAnsi="Calibri" w:cs="Calibri"/>
                <w:color w:val="000000"/>
                <w:sz w:val="16"/>
                <w:szCs w:val="16"/>
                <w:lang w:val="en-US"/>
              </w:rPr>
              <w:t>MALO</w:t>
            </w:r>
          </w:p>
        </w:tc>
        <w:tc>
          <w:tcPr>
            <w:tcW w:w="1220" w:type="dxa"/>
            <w:tcBorders>
              <w:top w:val="nil"/>
              <w:left w:val="nil"/>
              <w:bottom w:val="single" w:sz="4" w:space="0" w:color="000000"/>
              <w:right w:val="nil"/>
            </w:tcBorders>
            <w:shd w:val="clear" w:color="EAF1DD" w:fill="EAF1DD"/>
            <w:vAlign w:val="center"/>
            <w:hideMark/>
          </w:tcPr>
          <w:p w14:paraId="04367565" w14:textId="77777777" w:rsidR="00441CCF" w:rsidRPr="00441CCF" w:rsidRDefault="00441CCF" w:rsidP="00441CCF">
            <w:pPr>
              <w:spacing w:after="0" w:line="240" w:lineRule="auto"/>
              <w:jc w:val="center"/>
              <w:rPr>
                <w:rFonts w:ascii="Calibri" w:eastAsia="Times New Roman" w:hAnsi="Calibri" w:cs="Calibri"/>
                <w:color w:val="000000"/>
                <w:sz w:val="18"/>
                <w:szCs w:val="18"/>
                <w:lang w:val="en-US"/>
              </w:rPr>
            </w:pPr>
            <w:r w:rsidRPr="00441CCF">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38426807" w14:textId="77777777" w:rsidR="00441CCF" w:rsidRPr="00441CCF" w:rsidRDefault="00441CCF" w:rsidP="00441CCF">
            <w:pPr>
              <w:spacing w:after="0" w:line="240" w:lineRule="auto"/>
              <w:jc w:val="center"/>
              <w:rPr>
                <w:rFonts w:ascii="Calibri" w:eastAsia="Times New Roman" w:hAnsi="Calibri" w:cs="Calibri"/>
                <w:color w:val="000000"/>
                <w:sz w:val="18"/>
                <w:szCs w:val="18"/>
                <w:lang w:val="en-US"/>
              </w:rPr>
            </w:pPr>
            <w:r w:rsidRPr="00441CCF">
              <w:rPr>
                <w:rFonts w:ascii="Calibri" w:eastAsia="Times New Roman" w:hAnsi="Calibri" w:cs="Calibri"/>
                <w:color w:val="000000"/>
                <w:sz w:val="18"/>
                <w:szCs w:val="18"/>
                <w:lang w:val="en-US"/>
              </w:rPr>
              <w:t>57%</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669DA131" w14:textId="77777777" w:rsidR="00441CCF" w:rsidRPr="00441CCF" w:rsidRDefault="00441CCF" w:rsidP="00441CCF">
            <w:pPr>
              <w:spacing w:after="0" w:line="240" w:lineRule="auto"/>
              <w:jc w:val="center"/>
              <w:rPr>
                <w:rFonts w:ascii="Calibri" w:eastAsia="Times New Roman" w:hAnsi="Calibri" w:cs="Calibri"/>
                <w:color w:val="000000"/>
                <w:sz w:val="18"/>
                <w:szCs w:val="18"/>
                <w:lang w:val="en-US"/>
              </w:rPr>
            </w:pPr>
            <w:r w:rsidRPr="00441CCF">
              <w:rPr>
                <w:rFonts w:ascii="Calibri" w:eastAsia="Times New Roman" w:hAnsi="Calibri" w:cs="Calibri"/>
                <w:color w:val="000000"/>
                <w:sz w:val="18"/>
                <w:szCs w:val="18"/>
                <w:lang w:val="en-US"/>
              </w:rPr>
              <w:t>57%</w:t>
            </w:r>
          </w:p>
        </w:tc>
      </w:tr>
    </w:tbl>
    <w:p w14:paraId="6AA91E28" w14:textId="5251FBDE" w:rsidR="00A97607" w:rsidRDefault="00A97607" w:rsidP="000F3070">
      <w:pPr>
        <w:pStyle w:val="Textoindependiente"/>
        <w:rPr>
          <w:rFonts w:ascii="Tahoma"/>
        </w:rPr>
      </w:pPr>
    </w:p>
    <w:p w14:paraId="3851ED5F" w14:textId="77777777" w:rsidR="00550280" w:rsidRDefault="00550280" w:rsidP="00441CCF">
      <w:pPr>
        <w:pStyle w:val="Subttulo"/>
        <w:rPr>
          <w:b/>
        </w:rPr>
      </w:pPr>
    </w:p>
    <w:p w14:paraId="71A57F82" w14:textId="07DCAFD3" w:rsidR="00441CCF" w:rsidRPr="00550280" w:rsidRDefault="00441CCF" w:rsidP="00441CCF">
      <w:pPr>
        <w:pStyle w:val="Subttulo"/>
        <w:rPr>
          <w:rFonts w:cs="Arial"/>
          <w:b/>
        </w:rPr>
      </w:pPr>
      <w:r w:rsidRPr="00550280">
        <w:rPr>
          <w:rFonts w:cs="Arial"/>
          <w:b/>
        </w:rPr>
        <w:lastRenderedPageBreak/>
        <w:t>Articulación con otros planes institucionales</w:t>
      </w:r>
    </w:p>
    <w:p w14:paraId="2E386098" w14:textId="0B2C1EFF" w:rsidR="00441CCF" w:rsidRPr="00550280" w:rsidRDefault="00441CCF" w:rsidP="00441CCF">
      <w:pPr>
        <w:pStyle w:val="Textoindependiente"/>
        <w:jc w:val="both"/>
        <w:rPr>
          <w:lang w:val="es-CO"/>
        </w:rPr>
      </w:pPr>
      <w:r w:rsidRPr="00550280">
        <w:rPr>
          <w:lang w:val="es-CO"/>
        </w:rPr>
        <w:t xml:space="preserve">El Plan Institucional de Capacitación se integró al plan de acción a través del producto 2, Desarrollar el Plan Institucional de Capacitación y dar inicio a la implementación de la Escuela de Formación </w:t>
      </w:r>
      <w:proofErr w:type="spellStart"/>
      <w:r w:rsidRPr="00550280">
        <w:rPr>
          <w:lang w:val="es-CO"/>
        </w:rPr>
        <w:t>Bomberil</w:t>
      </w:r>
      <w:proofErr w:type="spellEnd"/>
      <w:r w:rsidRPr="00550280">
        <w:rPr>
          <w:lang w:val="es-CO"/>
        </w:rPr>
        <w:t>.</w:t>
      </w:r>
    </w:p>
    <w:p w14:paraId="74F6D692" w14:textId="6343E7DC" w:rsidR="00A97607" w:rsidRDefault="00A97607" w:rsidP="000F3070">
      <w:pPr>
        <w:pStyle w:val="Textoindependiente"/>
        <w:rPr>
          <w:rFonts w:ascii="Tahoma"/>
        </w:rPr>
      </w:pPr>
    </w:p>
    <w:p w14:paraId="3F22CBE6" w14:textId="77777777" w:rsidR="00550280" w:rsidRDefault="00550280" w:rsidP="000F3070">
      <w:pPr>
        <w:pStyle w:val="Textoindependiente"/>
        <w:rPr>
          <w:rFonts w:ascii="Tahoma"/>
        </w:rPr>
      </w:pPr>
    </w:p>
    <w:p w14:paraId="38442CE9" w14:textId="77777777" w:rsidR="00550280" w:rsidRDefault="00550280" w:rsidP="000F3070">
      <w:pPr>
        <w:pStyle w:val="Textoindependiente"/>
        <w:rPr>
          <w:rFonts w:ascii="Tahoma"/>
        </w:rPr>
      </w:pPr>
    </w:p>
    <w:p w14:paraId="7B01F40F" w14:textId="77777777" w:rsidR="00441CCF" w:rsidRPr="00441CCF" w:rsidRDefault="00441CCF" w:rsidP="00441CCF">
      <w:pPr>
        <w:pStyle w:val="Subttulo"/>
        <w:ind w:left="708"/>
      </w:pPr>
      <w:r w:rsidRPr="00441CCF">
        <w:t>D.</w:t>
      </w:r>
      <w:r w:rsidRPr="00441CCF">
        <w:tab/>
      </w:r>
      <w:r w:rsidRPr="00441CCF">
        <w:rPr>
          <w:rFonts w:eastAsia="Times New Roman" w:cs="Times New Roman"/>
          <w:color w:val="68230B"/>
        </w:rPr>
        <w:t>Subdirección Logística</w:t>
      </w:r>
    </w:p>
    <w:p w14:paraId="14FCCCCD" w14:textId="77777777" w:rsidR="00441CCF" w:rsidRPr="00441CCF" w:rsidRDefault="00441CCF" w:rsidP="00441CCF">
      <w:pPr>
        <w:pStyle w:val="Textoindependiente"/>
        <w:rPr>
          <w:rFonts w:ascii="Tahoma"/>
        </w:rPr>
      </w:pPr>
    </w:p>
    <w:p w14:paraId="414996EF" w14:textId="375E18E9" w:rsidR="00441CCF" w:rsidRPr="00441CCF" w:rsidRDefault="00441CCF" w:rsidP="00550280">
      <w:r w:rsidRPr="00441CCF">
        <w:t xml:space="preserve">El plan de acción de la Subdirección Logística presenta un </w:t>
      </w:r>
      <w:r>
        <w:t>cumplimiento</w:t>
      </w:r>
      <w:r w:rsidRPr="00441CCF">
        <w:t xml:space="preserve"> del </w:t>
      </w:r>
      <w:r>
        <w:t>100</w:t>
      </w:r>
      <w:r w:rsidRPr="00441CCF">
        <w:t>%</w:t>
      </w:r>
      <w:r>
        <w:t xml:space="preserve"> en las metas planeadas para el 2020</w:t>
      </w:r>
      <w:r w:rsidRPr="00441CCF">
        <w:t xml:space="preserve">. </w:t>
      </w:r>
    </w:p>
    <w:p w14:paraId="363E6BCD" w14:textId="2A0058AB" w:rsidR="00441CCF" w:rsidRDefault="00441CCF" w:rsidP="00550280">
      <w:r w:rsidRPr="00441CCF">
        <w:t xml:space="preserve">Los productos </w:t>
      </w:r>
      <w:r w:rsidR="00550280">
        <w:t>incluidos en este plan aportaron a</w:t>
      </w:r>
      <w:r w:rsidRPr="00441CCF">
        <w:t xml:space="preserve"> la política de Fortalecimiento organizacional y simplificación de procesos de la dimensión de gestión con valores para resultados que busca el fortalecimiento de la capacidad de gestión y desarrollo institucional de la Subdirección Logística</w:t>
      </w:r>
      <w:r w:rsidR="00550280">
        <w:t>.  Se actualizaron</w:t>
      </w:r>
      <w:r w:rsidRPr="00441CCF">
        <w:t xml:space="preserve"> los procedimientos de parque automotor, equipo menor, suministro de combustible y mantenimiento predictivo, preventivo y correctivo de equipos especiales pasados en garantía</w:t>
      </w:r>
      <w:r w:rsidR="00550280">
        <w:t>, inscritos en el nuevo mapa de procesos de la entidad</w:t>
      </w:r>
      <w:r w:rsidRPr="00441CCF">
        <w:t>.</w:t>
      </w:r>
    </w:p>
    <w:p w14:paraId="6A565E10" w14:textId="691114D2" w:rsidR="00550280" w:rsidRDefault="00550280" w:rsidP="00550280"/>
    <w:p w14:paraId="0B0029F2" w14:textId="77777777" w:rsidR="00550280" w:rsidRDefault="00550280" w:rsidP="00550280"/>
    <w:tbl>
      <w:tblPr>
        <w:tblW w:w="9100" w:type="dxa"/>
        <w:tblLook w:val="04A0" w:firstRow="1" w:lastRow="0" w:firstColumn="1" w:lastColumn="0" w:noHBand="0" w:noVBand="1"/>
      </w:tblPr>
      <w:tblGrid>
        <w:gridCol w:w="1420"/>
        <w:gridCol w:w="2740"/>
        <w:gridCol w:w="1120"/>
        <w:gridCol w:w="1220"/>
        <w:gridCol w:w="1200"/>
        <w:gridCol w:w="1400"/>
      </w:tblGrid>
      <w:tr w:rsidR="00550280" w:rsidRPr="00550280" w14:paraId="1328A3A8" w14:textId="77777777" w:rsidTr="00550280">
        <w:trPr>
          <w:trHeight w:val="600"/>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4AEF8B69" w14:textId="77777777" w:rsidR="00550280" w:rsidRPr="00550280" w:rsidRDefault="00550280" w:rsidP="00550280">
            <w:pPr>
              <w:spacing w:after="0" w:line="240" w:lineRule="auto"/>
              <w:jc w:val="center"/>
              <w:rPr>
                <w:rFonts w:ascii="Calibri" w:eastAsia="Times New Roman" w:hAnsi="Calibri" w:cs="Calibri"/>
                <w:b/>
                <w:bCs/>
                <w:color w:val="FFFFFF"/>
                <w:sz w:val="20"/>
                <w:lang w:val="en-US"/>
              </w:rPr>
            </w:pPr>
            <w:proofErr w:type="spellStart"/>
            <w:r w:rsidRPr="00550280">
              <w:rPr>
                <w:rFonts w:ascii="Calibri" w:eastAsia="Times New Roman" w:hAnsi="Calibri" w:cs="Calibri"/>
                <w:b/>
                <w:bCs/>
                <w:color w:val="FFFFFF"/>
                <w:sz w:val="20"/>
                <w:lang w:val="en-US"/>
              </w:rPr>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62C417E7" w14:textId="77777777" w:rsidR="00550280" w:rsidRPr="00550280" w:rsidRDefault="00550280" w:rsidP="00550280">
            <w:pPr>
              <w:spacing w:after="0" w:line="240" w:lineRule="auto"/>
              <w:jc w:val="center"/>
              <w:rPr>
                <w:rFonts w:ascii="Calibri" w:eastAsia="Times New Roman" w:hAnsi="Calibri" w:cs="Calibri"/>
                <w:b/>
                <w:bCs/>
                <w:color w:val="FFFFFF"/>
                <w:sz w:val="20"/>
                <w:lang w:val="en-US"/>
              </w:rPr>
            </w:pPr>
            <w:proofErr w:type="spellStart"/>
            <w:r w:rsidRPr="00550280">
              <w:rPr>
                <w:rFonts w:ascii="Calibri" w:eastAsia="Times New Roman" w:hAnsi="Calibri" w:cs="Calibri"/>
                <w:b/>
                <w:bCs/>
                <w:color w:val="FFFFFF"/>
                <w:sz w:val="20"/>
                <w:lang w:val="en-US"/>
              </w:rPr>
              <w:t>Nombre</w:t>
            </w:r>
            <w:proofErr w:type="spellEnd"/>
            <w:r w:rsidRPr="00550280">
              <w:rPr>
                <w:rFonts w:ascii="Calibri" w:eastAsia="Times New Roman" w:hAnsi="Calibri" w:cs="Calibri"/>
                <w:b/>
                <w:bCs/>
                <w:color w:val="FFFFFF"/>
                <w:sz w:val="20"/>
                <w:lang w:val="en-US"/>
              </w:rPr>
              <w:t xml:space="preserve"> del </w:t>
            </w:r>
            <w:proofErr w:type="spellStart"/>
            <w:r w:rsidRPr="00550280">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17D5F42E" w14:textId="77777777" w:rsidR="00550280" w:rsidRPr="00550280" w:rsidRDefault="00550280" w:rsidP="00550280">
            <w:pPr>
              <w:spacing w:after="0" w:line="240" w:lineRule="auto"/>
              <w:jc w:val="center"/>
              <w:rPr>
                <w:rFonts w:ascii="Calibri" w:eastAsia="Times New Roman" w:hAnsi="Calibri" w:cs="Calibri"/>
                <w:b/>
                <w:bCs/>
                <w:color w:val="FFFFFF"/>
                <w:sz w:val="20"/>
                <w:lang w:val="en-US"/>
              </w:rPr>
            </w:pPr>
            <w:proofErr w:type="spellStart"/>
            <w:r w:rsidRPr="00550280">
              <w:rPr>
                <w:rFonts w:ascii="Calibri" w:eastAsia="Times New Roman" w:hAnsi="Calibri" w:cs="Calibri"/>
                <w:b/>
                <w:bCs/>
                <w:color w:val="FFFFFF"/>
                <w:sz w:val="20"/>
                <w:lang w:val="en-US"/>
              </w:rPr>
              <w:t>Tipo</w:t>
            </w:r>
            <w:proofErr w:type="spellEnd"/>
            <w:r w:rsidRPr="00550280">
              <w:rPr>
                <w:rFonts w:ascii="Calibri" w:eastAsia="Times New Roman" w:hAnsi="Calibri" w:cs="Calibri"/>
                <w:b/>
                <w:bCs/>
                <w:color w:val="FFFFFF"/>
                <w:sz w:val="20"/>
                <w:lang w:val="en-US"/>
              </w:rPr>
              <w:t xml:space="preserve"> de </w:t>
            </w:r>
            <w:proofErr w:type="spellStart"/>
            <w:r w:rsidRPr="00550280">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06053479" w14:textId="77777777" w:rsidR="00550280" w:rsidRPr="00550280" w:rsidRDefault="00550280" w:rsidP="00550280">
            <w:pPr>
              <w:spacing w:after="0" w:line="240" w:lineRule="auto"/>
              <w:jc w:val="center"/>
              <w:rPr>
                <w:rFonts w:ascii="Calibri" w:eastAsia="Times New Roman" w:hAnsi="Calibri" w:cs="Calibri"/>
                <w:b/>
                <w:bCs/>
                <w:color w:val="FFFFFF"/>
                <w:sz w:val="20"/>
                <w:lang w:val="en-US"/>
              </w:rPr>
            </w:pPr>
            <w:r w:rsidRPr="00550280">
              <w:rPr>
                <w:rFonts w:ascii="Calibri" w:eastAsia="Times New Roman" w:hAnsi="Calibri" w:cs="Calibri"/>
                <w:b/>
                <w:bCs/>
                <w:color w:val="FFFFFF"/>
                <w:sz w:val="20"/>
                <w:lang w:val="en-US"/>
              </w:rPr>
              <w:t>Meta TRI</w:t>
            </w:r>
            <w:r w:rsidRPr="00550280">
              <w:rPr>
                <w:rFonts w:ascii="Calibri" w:eastAsia="Times New Roman" w:hAnsi="Calibri" w:cs="Calibri"/>
                <w:b/>
                <w:bCs/>
                <w:color w:val="FFFFFF"/>
                <w:sz w:val="20"/>
                <w:lang w:val="en-US"/>
              </w:rPr>
              <w:br/>
              <w:t>(</w:t>
            </w:r>
            <w:proofErr w:type="spellStart"/>
            <w:r w:rsidRPr="00550280">
              <w:rPr>
                <w:rFonts w:ascii="Calibri" w:eastAsia="Times New Roman" w:hAnsi="Calibri" w:cs="Calibri"/>
                <w:b/>
                <w:bCs/>
                <w:color w:val="FFFFFF"/>
                <w:sz w:val="20"/>
                <w:lang w:val="en-US"/>
              </w:rPr>
              <w:t>celda</w:t>
            </w:r>
            <w:proofErr w:type="spellEnd"/>
            <w:r w:rsidRPr="00550280">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10BABC6F" w14:textId="77777777" w:rsidR="00550280" w:rsidRPr="00550280" w:rsidRDefault="00550280" w:rsidP="00550280">
            <w:pPr>
              <w:spacing w:after="0" w:line="240" w:lineRule="auto"/>
              <w:jc w:val="center"/>
              <w:rPr>
                <w:rFonts w:ascii="Calibri" w:eastAsia="Times New Roman" w:hAnsi="Calibri" w:cs="Calibri"/>
                <w:b/>
                <w:bCs/>
                <w:color w:val="FFFFFF"/>
                <w:sz w:val="20"/>
                <w:lang w:val="en-US"/>
              </w:rPr>
            </w:pPr>
            <w:proofErr w:type="spellStart"/>
            <w:r w:rsidRPr="00550280">
              <w:rPr>
                <w:rFonts w:ascii="Calibri" w:eastAsia="Times New Roman" w:hAnsi="Calibri" w:cs="Calibri"/>
                <w:b/>
                <w:bCs/>
                <w:color w:val="FFFFFF"/>
                <w:sz w:val="20"/>
                <w:lang w:val="en-US"/>
              </w:rPr>
              <w:t>Avance</w:t>
            </w:r>
            <w:proofErr w:type="spellEnd"/>
            <w:r w:rsidRPr="00550280">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66DBA3D2" w14:textId="77777777" w:rsidR="00550280" w:rsidRPr="00550280" w:rsidRDefault="00550280" w:rsidP="00550280">
            <w:pPr>
              <w:spacing w:after="0" w:line="240" w:lineRule="auto"/>
              <w:jc w:val="center"/>
              <w:rPr>
                <w:rFonts w:ascii="Calibri" w:eastAsia="Times New Roman" w:hAnsi="Calibri" w:cs="Calibri"/>
                <w:b/>
                <w:bCs/>
                <w:color w:val="FFFFFF"/>
                <w:sz w:val="20"/>
                <w:lang w:val="en-US"/>
              </w:rPr>
            </w:pPr>
            <w:proofErr w:type="spellStart"/>
            <w:r w:rsidRPr="00550280">
              <w:rPr>
                <w:rFonts w:ascii="Calibri" w:eastAsia="Times New Roman" w:hAnsi="Calibri" w:cs="Calibri"/>
                <w:b/>
                <w:bCs/>
                <w:color w:val="FFFFFF"/>
                <w:sz w:val="20"/>
                <w:lang w:val="en-US"/>
              </w:rPr>
              <w:t>Cumplimiento</w:t>
            </w:r>
            <w:proofErr w:type="spellEnd"/>
          </w:p>
        </w:tc>
      </w:tr>
      <w:tr w:rsidR="00550280" w:rsidRPr="00550280" w14:paraId="1733D737" w14:textId="77777777" w:rsidTr="00550280">
        <w:trPr>
          <w:trHeight w:val="70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91B1AE2" w14:textId="77777777" w:rsidR="00550280" w:rsidRPr="00550280" w:rsidRDefault="00550280" w:rsidP="00550280">
            <w:pPr>
              <w:spacing w:after="0" w:line="240" w:lineRule="auto"/>
              <w:rPr>
                <w:rFonts w:ascii="Calibri" w:eastAsia="Times New Roman" w:hAnsi="Calibri" w:cs="Calibri"/>
                <w:b/>
                <w:bCs/>
                <w:color w:val="222222"/>
                <w:sz w:val="16"/>
                <w:szCs w:val="16"/>
              </w:rPr>
            </w:pPr>
            <w:r w:rsidRPr="00550280">
              <w:rPr>
                <w:rFonts w:ascii="Calibri" w:eastAsia="Times New Roman" w:hAnsi="Calibri" w:cs="Calibri"/>
                <w:b/>
                <w:bCs/>
                <w:color w:val="222222"/>
                <w:sz w:val="16"/>
                <w:szCs w:val="16"/>
              </w:rPr>
              <w:t>Gestión Integral de Parque Automotor y HEAS</w:t>
            </w:r>
          </w:p>
        </w:tc>
        <w:tc>
          <w:tcPr>
            <w:tcW w:w="2740" w:type="dxa"/>
            <w:tcBorders>
              <w:top w:val="nil"/>
              <w:left w:val="nil"/>
              <w:bottom w:val="single" w:sz="4" w:space="0" w:color="000000"/>
              <w:right w:val="single" w:sz="4" w:space="0" w:color="000000"/>
            </w:tcBorders>
            <w:shd w:val="clear" w:color="EAF1DD" w:fill="EAF1DD"/>
            <w:vAlign w:val="center"/>
            <w:hideMark/>
          </w:tcPr>
          <w:p w14:paraId="3FE30214" w14:textId="77777777" w:rsidR="00550280" w:rsidRPr="00550280" w:rsidRDefault="00550280" w:rsidP="00550280">
            <w:pPr>
              <w:spacing w:after="0" w:line="240" w:lineRule="auto"/>
              <w:rPr>
                <w:rFonts w:ascii="Calibri" w:eastAsia="Times New Roman" w:hAnsi="Calibri" w:cs="Calibri"/>
                <w:color w:val="000000"/>
                <w:sz w:val="16"/>
                <w:szCs w:val="16"/>
              </w:rPr>
            </w:pPr>
            <w:r w:rsidRPr="00550280">
              <w:rPr>
                <w:rFonts w:ascii="Calibri" w:eastAsia="Times New Roman" w:hAnsi="Calibri" w:cs="Calibri"/>
                <w:color w:val="000000"/>
                <w:sz w:val="16"/>
                <w:szCs w:val="16"/>
              </w:rPr>
              <w:t>Procedimientos y/o Protocolo Actualizado del Parque Automotor</w:t>
            </w:r>
          </w:p>
        </w:tc>
        <w:tc>
          <w:tcPr>
            <w:tcW w:w="1120" w:type="dxa"/>
            <w:tcBorders>
              <w:top w:val="nil"/>
              <w:left w:val="nil"/>
              <w:bottom w:val="single" w:sz="4" w:space="0" w:color="000000"/>
              <w:right w:val="single" w:sz="4" w:space="0" w:color="000000"/>
            </w:tcBorders>
            <w:shd w:val="clear" w:color="auto" w:fill="auto"/>
            <w:noWrap/>
            <w:vAlign w:val="center"/>
            <w:hideMark/>
          </w:tcPr>
          <w:p w14:paraId="02D39907"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0AA25A44"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60%</w:t>
            </w:r>
          </w:p>
        </w:tc>
        <w:tc>
          <w:tcPr>
            <w:tcW w:w="1200" w:type="dxa"/>
            <w:tcBorders>
              <w:top w:val="nil"/>
              <w:left w:val="single" w:sz="4" w:space="0" w:color="000000"/>
              <w:bottom w:val="single" w:sz="4" w:space="0" w:color="000000"/>
              <w:right w:val="nil"/>
            </w:tcBorders>
            <w:shd w:val="clear" w:color="EAF1DD" w:fill="EAF1DD"/>
            <w:vAlign w:val="center"/>
            <w:hideMark/>
          </w:tcPr>
          <w:p w14:paraId="116DA971"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45%</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70A0A24"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100%</w:t>
            </w:r>
          </w:p>
        </w:tc>
      </w:tr>
      <w:tr w:rsidR="00550280" w:rsidRPr="00550280" w14:paraId="66278BCE" w14:textId="77777777" w:rsidTr="00550280">
        <w:trPr>
          <w:trHeight w:val="70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AD429C1" w14:textId="77777777" w:rsidR="00550280" w:rsidRPr="00550280" w:rsidRDefault="00550280" w:rsidP="00550280">
            <w:pPr>
              <w:spacing w:after="0" w:line="240" w:lineRule="auto"/>
              <w:rPr>
                <w:rFonts w:ascii="Calibri" w:eastAsia="Times New Roman" w:hAnsi="Calibri" w:cs="Calibri"/>
                <w:b/>
                <w:bCs/>
                <w:color w:val="222222"/>
                <w:sz w:val="16"/>
                <w:szCs w:val="16"/>
              </w:rPr>
            </w:pPr>
            <w:r w:rsidRPr="00550280">
              <w:rPr>
                <w:rFonts w:ascii="Calibri" w:eastAsia="Times New Roman" w:hAnsi="Calibri" w:cs="Calibri"/>
                <w:b/>
                <w:bCs/>
                <w:color w:val="222222"/>
                <w:sz w:val="16"/>
                <w:szCs w:val="16"/>
              </w:rPr>
              <w:t>Gestión Integral de Parque Automotor y HEAS</w:t>
            </w:r>
          </w:p>
        </w:tc>
        <w:tc>
          <w:tcPr>
            <w:tcW w:w="2740" w:type="dxa"/>
            <w:tcBorders>
              <w:top w:val="nil"/>
              <w:left w:val="nil"/>
              <w:bottom w:val="single" w:sz="4" w:space="0" w:color="000000"/>
              <w:right w:val="single" w:sz="4" w:space="0" w:color="000000"/>
            </w:tcBorders>
            <w:shd w:val="clear" w:color="EAF1DD" w:fill="EAF1DD"/>
            <w:vAlign w:val="center"/>
            <w:hideMark/>
          </w:tcPr>
          <w:p w14:paraId="7852A39B" w14:textId="77777777" w:rsidR="00550280" w:rsidRPr="00550280" w:rsidRDefault="00550280" w:rsidP="00550280">
            <w:pPr>
              <w:spacing w:after="0" w:line="240" w:lineRule="auto"/>
              <w:rPr>
                <w:rFonts w:ascii="Calibri" w:eastAsia="Times New Roman" w:hAnsi="Calibri" w:cs="Calibri"/>
                <w:color w:val="000000"/>
                <w:sz w:val="16"/>
                <w:szCs w:val="16"/>
              </w:rPr>
            </w:pPr>
            <w:r w:rsidRPr="00550280">
              <w:rPr>
                <w:rFonts w:ascii="Calibri" w:eastAsia="Times New Roman" w:hAnsi="Calibri" w:cs="Calibri"/>
                <w:color w:val="000000"/>
                <w:sz w:val="16"/>
                <w:szCs w:val="16"/>
              </w:rPr>
              <w:t>Procedimientos  y/o Protocolo Actualizado del Equipo Menor</w:t>
            </w:r>
          </w:p>
        </w:tc>
        <w:tc>
          <w:tcPr>
            <w:tcW w:w="1120" w:type="dxa"/>
            <w:tcBorders>
              <w:top w:val="nil"/>
              <w:left w:val="nil"/>
              <w:bottom w:val="single" w:sz="4" w:space="0" w:color="000000"/>
              <w:right w:val="single" w:sz="4" w:space="0" w:color="000000"/>
            </w:tcBorders>
            <w:shd w:val="clear" w:color="auto" w:fill="auto"/>
            <w:noWrap/>
            <w:vAlign w:val="center"/>
            <w:hideMark/>
          </w:tcPr>
          <w:p w14:paraId="155B70FD"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700A612A"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60%</w:t>
            </w:r>
          </w:p>
        </w:tc>
        <w:tc>
          <w:tcPr>
            <w:tcW w:w="1200" w:type="dxa"/>
            <w:tcBorders>
              <w:top w:val="nil"/>
              <w:left w:val="single" w:sz="4" w:space="0" w:color="000000"/>
              <w:bottom w:val="single" w:sz="4" w:space="0" w:color="000000"/>
              <w:right w:val="nil"/>
            </w:tcBorders>
            <w:shd w:val="clear" w:color="EAF1DD" w:fill="EAF1DD"/>
            <w:vAlign w:val="center"/>
            <w:hideMark/>
          </w:tcPr>
          <w:p w14:paraId="593E7E7E"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45%</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4D8799E4"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100%</w:t>
            </w:r>
          </w:p>
        </w:tc>
      </w:tr>
      <w:tr w:rsidR="00550280" w:rsidRPr="00550280" w14:paraId="6DC796A8" w14:textId="77777777" w:rsidTr="00550280">
        <w:trPr>
          <w:trHeight w:val="70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62B3EB9" w14:textId="77777777" w:rsidR="00550280" w:rsidRPr="00550280" w:rsidRDefault="00550280" w:rsidP="00550280">
            <w:pPr>
              <w:spacing w:after="0" w:line="240" w:lineRule="auto"/>
              <w:rPr>
                <w:rFonts w:ascii="Calibri" w:eastAsia="Times New Roman" w:hAnsi="Calibri" w:cs="Calibri"/>
                <w:b/>
                <w:bCs/>
                <w:color w:val="222222"/>
                <w:sz w:val="16"/>
                <w:szCs w:val="16"/>
              </w:rPr>
            </w:pPr>
            <w:r w:rsidRPr="00550280">
              <w:rPr>
                <w:rFonts w:ascii="Calibri" w:eastAsia="Times New Roman" w:hAnsi="Calibri" w:cs="Calibri"/>
                <w:b/>
                <w:bCs/>
                <w:color w:val="222222"/>
                <w:sz w:val="16"/>
                <w:szCs w:val="16"/>
              </w:rPr>
              <w:t>Gestión Integral de Parque Automotor y HEAS</w:t>
            </w:r>
          </w:p>
        </w:tc>
        <w:tc>
          <w:tcPr>
            <w:tcW w:w="2740" w:type="dxa"/>
            <w:tcBorders>
              <w:top w:val="nil"/>
              <w:left w:val="nil"/>
              <w:bottom w:val="single" w:sz="4" w:space="0" w:color="000000"/>
              <w:right w:val="single" w:sz="4" w:space="0" w:color="000000"/>
            </w:tcBorders>
            <w:shd w:val="clear" w:color="EAF1DD" w:fill="EAF1DD"/>
            <w:vAlign w:val="center"/>
            <w:hideMark/>
          </w:tcPr>
          <w:p w14:paraId="1411ED5E" w14:textId="77777777" w:rsidR="00550280" w:rsidRPr="00550280" w:rsidRDefault="00550280" w:rsidP="00550280">
            <w:pPr>
              <w:spacing w:after="0" w:line="240" w:lineRule="auto"/>
              <w:rPr>
                <w:rFonts w:ascii="Calibri" w:eastAsia="Times New Roman" w:hAnsi="Calibri" w:cs="Calibri"/>
                <w:color w:val="000000"/>
                <w:sz w:val="16"/>
                <w:szCs w:val="16"/>
              </w:rPr>
            </w:pPr>
            <w:r w:rsidRPr="00550280">
              <w:rPr>
                <w:rFonts w:ascii="Calibri" w:eastAsia="Times New Roman" w:hAnsi="Calibri" w:cs="Calibri"/>
                <w:color w:val="000000"/>
                <w:sz w:val="16"/>
                <w:szCs w:val="16"/>
              </w:rPr>
              <w:t>Procedimiento y/o Protocolo Actualizado del Suministro de Combustible</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0ECBDE6E"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3E20ED0A"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60%</w:t>
            </w:r>
          </w:p>
        </w:tc>
        <w:tc>
          <w:tcPr>
            <w:tcW w:w="1200" w:type="dxa"/>
            <w:tcBorders>
              <w:top w:val="nil"/>
              <w:left w:val="single" w:sz="4" w:space="0" w:color="000000"/>
              <w:bottom w:val="single" w:sz="4" w:space="0" w:color="000000"/>
              <w:right w:val="nil"/>
            </w:tcBorders>
            <w:shd w:val="clear" w:color="EAF1DD" w:fill="EAF1DD"/>
            <w:vAlign w:val="center"/>
            <w:hideMark/>
          </w:tcPr>
          <w:p w14:paraId="103272A0"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45%</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A641D5E"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100%</w:t>
            </w:r>
          </w:p>
        </w:tc>
      </w:tr>
      <w:tr w:rsidR="00550280" w:rsidRPr="00550280" w14:paraId="3B2417A9" w14:textId="77777777" w:rsidTr="00550280">
        <w:trPr>
          <w:trHeight w:val="70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CEBA072" w14:textId="77777777" w:rsidR="00550280" w:rsidRPr="00550280" w:rsidRDefault="00550280" w:rsidP="00550280">
            <w:pPr>
              <w:spacing w:after="0" w:line="240" w:lineRule="auto"/>
              <w:rPr>
                <w:rFonts w:ascii="Calibri" w:eastAsia="Times New Roman" w:hAnsi="Calibri" w:cs="Calibri"/>
                <w:b/>
                <w:bCs/>
                <w:color w:val="222222"/>
                <w:sz w:val="16"/>
                <w:szCs w:val="16"/>
              </w:rPr>
            </w:pPr>
            <w:r w:rsidRPr="00550280">
              <w:rPr>
                <w:rFonts w:ascii="Calibri" w:eastAsia="Times New Roman" w:hAnsi="Calibri" w:cs="Calibri"/>
                <w:b/>
                <w:bCs/>
                <w:color w:val="222222"/>
                <w:sz w:val="16"/>
                <w:szCs w:val="16"/>
              </w:rPr>
              <w:t>Gestión Integral de Parque Automotor y HEAS</w:t>
            </w:r>
          </w:p>
        </w:tc>
        <w:tc>
          <w:tcPr>
            <w:tcW w:w="2740" w:type="dxa"/>
            <w:tcBorders>
              <w:top w:val="nil"/>
              <w:left w:val="nil"/>
              <w:bottom w:val="single" w:sz="4" w:space="0" w:color="000000"/>
              <w:right w:val="single" w:sz="4" w:space="0" w:color="000000"/>
            </w:tcBorders>
            <w:shd w:val="clear" w:color="EAF1DD" w:fill="EAF1DD"/>
            <w:vAlign w:val="center"/>
            <w:hideMark/>
          </w:tcPr>
          <w:p w14:paraId="1677012B" w14:textId="77777777" w:rsidR="00550280" w:rsidRPr="00550280" w:rsidRDefault="00550280" w:rsidP="00550280">
            <w:pPr>
              <w:spacing w:after="0" w:line="240" w:lineRule="auto"/>
              <w:rPr>
                <w:rFonts w:ascii="Calibri" w:eastAsia="Times New Roman" w:hAnsi="Calibri" w:cs="Calibri"/>
                <w:color w:val="000000"/>
                <w:sz w:val="16"/>
                <w:szCs w:val="16"/>
              </w:rPr>
            </w:pPr>
            <w:r w:rsidRPr="00550280">
              <w:rPr>
                <w:rFonts w:ascii="Calibri" w:eastAsia="Times New Roman" w:hAnsi="Calibri" w:cs="Calibri"/>
                <w:color w:val="000000"/>
                <w:sz w:val="16"/>
                <w:szCs w:val="16"/>
              </w:rPr>
              <w:br/>
              <w:t xml:space="preserve">Procedimiento y/o Protocolo del Mantenimiento Predictivo, Preventivo y Correctivo  de Equipos Especiales Pesados en </w:t>
            </w:r>
            <w:proofErr w:type="spellStart"/>
            <w:r w:rsidRPr="00550280">
              <w:rPr>
                <w:rFonts w:ascii="Calibri" w:eastAsia="Times New Roman" w:hAnsi="Calibri" w:cs="Calibri"/>
                <w:color w:val="000000"/>
                <w:sz w:val="16"/>
                <w:szCs w:val="16"/>
              </w:rPr>
              <w:t>Garantia</w:t>
            </w:r>
            <w:proofErr w:type="spellEnd"/>
            <w:r w:rsidRPr="00550280">
              <w:rPr>
                <w:rFonts w:ascii="Calibri" w:eastAsia="Times New Roman" w:hAnsi="Calibri" w:cs="Calibri"/>
                <w:color w:val="000000"/>
                <w:sz w:val="16"/>
                <w:szCs w:val="16"/>
              </w:rPr>
              <w:t>.</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6E749A99"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0A5BC078"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60%</w:t>
            </w:r>
          </w:p>
        </w:tc>
        <w:tc>
          <w:tcPr>
            <w:tcW w:w="1200" w:type="dxa"/>
            <w:tcBorders>
              <w:top w:val="nil"/>
              <w:left w:val="single" w:sz="4" w:space="0" w:color="000000"/>
              <w:bottom w:val="single" w:sz="4" w:space="0" w:color="000000"/>
              <w:right w:val="nil"/>
            </w:tcBorders>
            <w:shd w:val="clear" w:color="EAF1DD" w:fill="EAF1DD"/>
            <w:vAlign w:val="center"/>
            <w:hideMark/>
          </w:tcPr>
          <w:p w14:paraId="7CF369D2"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45%</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12FA044" w14:textId="77777777" w:rsidR="00550280" w:rsidRPr="00550280" w:rsidRDefault="00550280" w:rsidP="00550280">
            <w:pPr>
              <w:spacing w:after="0" w:line="240" w:lineRule="auto"/>
              <w:jc w:val="center"/>
              <w:rPr>
                <w:rFonts w:ascii="Calibri" w:eastAsia="Times New Roman" w:hAnsi="Calibri" w:cs="Calibri"/>
                <w:color w:val="000000"/>
                <w:sz w:val="18"/>
                <w:szCs w:val="18"/>
                <w:lang w:val="en-US"/>
              </w:rPr>
            </w:pPr>
            <w:r w:rsidRPr="00550280">
              <w:rPr>
                <w:rFonts w:ascii="Calibri" w:eastAsia="Times New Roman" w:hAnsi="Calibri" w:cs="Calibri"/>
                <w:color w:val="000000"/>
                <w:sz w:val="18"/>
                <w:szCs w:val="18"/>
                <w:lang w:val="en-US"/>
              </w:rPr>
              <w:t>100%</w:t>
            </w:r>
          </w:p>
        </w:tc>
      </w:tr>
    </w:tbl>
    <w:p w14:paraId="631514B0" w14:textId="5E10C6F5" w:rsidR="00550280" w:rsidRDefault="00550280" w:rsidP="00550280"/>
    <w:p w14:paraId="44AD8044" w14:textId="77777777" w:rsidR="00510D0A" w:rsidRPr="00441CCF" w:rsidRDefault="00510D0A" w:rsidP="00550280"/>
    <w:p w14:paraId="59E76F14" w14:textId="77777777" w:rsidR="00550280" w:rsidRPr="00550280" w:rsidRDefault="00550280" w:rsidP="00550280">
      <w:pPr>
        <w:pStyle w:val="Textoindependiente"/>
        <w:ind w:left="708"/>
        <w:rPr>
          <w:rFonts w:ascii="Tahoma"/>
          <w:lang w:val="es-CO"/>
        </w:rPr>
      </w:pPr>
      <w:r w:rsidRPr="00550280">
        <w:rPr>
          <w:rFonts w:ascii="Tahoma"/>
          <w:lang w:val="es-CO"/>
        </w:rPr>
        <w:lastRenderedPageBreak/>
        <w:t>E.</w:t>
      </w:r>
      <w:r w:rsidRPr="00550280">
        <w:rPr>
          <w:rFonts w:ascii="Tahoma"/>
          <w:lang w:val="es-CO"/>
        </w:rPr>
        <w:tab/>
      </w:r>
      <w:r w:rsidRPr="00550280">
        <w:rPr>
          <w:rFonts w:eastAsia="Times New Roman" w:cs="Times New Roman"/>
          <w:color w:val="68230B"/>
          <w:szCs w:val="24"/>
          <w:lang w:val="es-CO" w:eastAsia="en-US" w:bidi="ar-SA"/>
        </w:rPr>
        <w:t>Oficina Asesora Jurídica</w:t>
      </w:r>
    </w:p>
    <w:p w14:paraId="1E9D407D" w14:textId="77777777" w:rsidR="00550280" w:rsidRPr="00550280" w:rsidRDefault="00550280" w:rsidP="00550280">
      <w:pPr>
        <w:pStyle w:val="Textoindependiente"/>
        <w:rPr>
          <w:rFonts w:ascii="Tahoma"/>
          <w:lang w:val="es-CO"/>
        </w:rPr>
      </w:pPr>
    </w:p>
    <w:p w14:paraId="11BFB64F" w14:textId="70416B4B" w:rsidR="00550280" w:rsidRPr="00550280" w:rsidRDefault="00550280" w:rsidP="00550280">
      <w:pPr>
        <w:pStyle w:val="Textoindependiente"/>
        <w:jc w:val="both"/>
        <w:rPr>
          <w:rFonts w:ascii="Tahoma"/>
          <w:lang w:val="es-CO"/>
        </w:rPr>
      </w:pPr>
      <w:r w:rsidRPr="00550280">
        <w:rPr>
          <w:rFonts w:ascii="Tahoma"/>
          <w:lang w:val="es-CO"/>
        </w:rPr>
        <w:t>El plan de acci</w:t>
      </w:r>
      <w:r w:rsidRPr="00550280">
        <w:rPr>
          <w:rFonts w:ascii="Tahoma"/>
          <w:lang w:val="es-CO"/>
        </w:rPr>
        <w:t>ó</w:t>
      </w:r>
      <w:r w:rsidRPr="00550280">
        <w:rPr>
          <w:rFonts w:ascii="Tahoma"/>
          <w:lang w:val="es-CO"/>
        </w:rPr>
        <w:t>n del proceso de gesti</w:t>
      </w:r>
      <w:r w:rsidRPr="00550280">
        <w:rPr>
          <w:rFonts w:ascii="Tahoma"/>
          <w:lang w:val="es-CO"/>
        </w:rPr>
        <w:t>ó</w:t>
      </w:r>
      <w:r w:rsidRPr="00550280">
        <w:rPr>
          <w:rFonts w:ascii="Tahoma"/>
          <w:lang w:val="es-CO"/>
        </w:rPr>
        <w:t>n de asuntos jur</w:t>
      </w:r>
      <w:r w:rsidRPr="00550280">
        <w:rPr>
          <w:rFonts w:ascii="Tahoma"/>
          <w:lang w:val="es-CO"/>
        </w:rPr>
        <w:t>í</w:t>
      </w:r>
      <w:r w:rsidRPr="00550280">
        <w:rPr>
          <w:rFonts w:ascii="Tahoma"/>
          <w:lang w:val="es-CO"/>
        </w:rPr>
        <w:t>dicos presenta un cumplimiento del 100% en tres de los cuatro productos.  El avance ponderado del plan de acci</w:t>
      </w:r>
      <w:r w:rsidRPr="00550280">
        <w:rPr>
          <w:rFonts w:ascii="Tahoma"/>
          <w:lang w:val="es-CO"/>
        </w:rPr>
        <w:t>ó</w:t>
      </w:r>
      <w:r w:rsidRPr="00550280">
        <w:rPr>
          <w:rFonts w:ascii="Tahoma"/>
          <w:lang w:val="es-CO"/>
        </w:rPr>
        <w:t>n de la Oficina Asesora Jur</w:t>
      </w:r>
      <w:r w:rsidRPr="00550280">
        <w:rPr>
          <w:rFonts w:ascii="Tahoma"/>
          <w:lang w:val="es-CO"/>
        </w:rPr>
        <w:t>í</w:t>
      </w:r>
      <w:r w:rsidRPr="00550280">
        <w:rPr>
          <w:rFonts w:ascii="Tahoma"/>
          <w:lang w:val="es-CO"/>
        </w:rPr>
        <w:t>dica es del 75%.</w:t>
      </w:r>
    </w:p>
    <w:p w14:paraId="40C59747" w14:textId="4EB1FED2" w:rsidR="00441CCF" w:rsidRDefault="00550280" w:rsidP="00550280">
      <w:pPr>
        <w:pStyle w:val="Textoindependiente"/>
        <w:jc w:val="both"/>
        <w:rPr>
          <w:rFonts w:ascii="Tahoma"/>
          <w:lang w:val="es-CO"/>
        </w:rPr>
      </w:pPr>
      <w:r w:rsidRPr="00550280">
        <w:rPr>
          <w:rFonts w:ascii="Tahoma"/>
          <w:lang w:val="es-CO"/>
        </w:rPr>
        <w:t xml:space="preserve">Se </w:t>
      </w:r>
      <w:r>
        <w:rPr>
          <w:rFonts w:ascii="Tahoma"/>
          <w:lang w:val="es-CO"/>
        </w:rPr>
        <w:t>realiz</w:t>
      </w:r>
      <w:r>
        <w:rPr>
          <w:rFonts w:ascii="Tahoma"/>
          <w:lang w:val="es-CO"/>
        </w:rPr>
        <w:t>ó</w:t>
      </w:r>
      <w:r>
        <w:rPr>
          <w:rFonts w:ascii="Tahoma"/>
          <w:lang w:val="es-CO"/>
        </w:rPr>
        <w:t xml:space="preserve"> la</w:t>
      </w:r>
      <w:r w:rsidRPr="00550280">
        <w:rPr>
          <w:rFonts w:ascii="Tahoma"/>
          <w:lang w:val="es-CO"/>
        </w:rPr>
        <w:t xml:space="preserve"> actualizaci</w:t>
      </w:r>
      <w:r w:rsidRPr="00550280">
        <w:rPr>
          <w:rFonts w:ascii="Tahoma"/>
          <w:lang w:val="es-CO"/>
        </w:rPr>
        <w:t>ó</w:t>
      </w:r>
      <w:r w:rsidRPr="00550280">
        <w:rPr>
          <w:rFonts w:ascii="Tahoma"/>
          <w:lang w:val="es-CO"/>
        </w:rPr>
        <w:t>n de formatos y procedimientos de las diferentes modalidades de contrataci</w:t>
      </w:r>
      <w:r w:rsidRPr="00550280">
        <w:rPr>
          <w:rFonts w:ascii="Tahoma"/>
          <w:lang w:val="es-CO"/>
        </w:rPr>
        <w:t>ó</w:t>
      </w:r>
      <w:r>
        <w:rPr>
          <w:rFonts w:ascii="Tahoma"/>
          <w:lang w:val="es-CO"/>
        </w:rPr>
        <w:t>n lo cual contribuy</w:t>
      </w:r>
      <w:r>
        <w:rPr>
          <w:rFonts w:ascii="Tahoma"/>
          <w:lang w:val="es-CO"/>
        </w:rPr>
        <w:t>ó</w:t>
      </w:r>
      <w:r w:rsidRPr="00550280">
        <w:rPr>
          <w:rFonts w:ascii="Tahoma"/>
          <w:lang w:val="es-CO"/>
        </w:rPr>
        <w:t xml:space="preserve"> a la eficiencia del proceso de gesti</w:t>
      </w:r>
      <w:r w:rsidRPr="00550280">
        <w:rPr>
          <w:rFonts w:ascii="Tahoma"/>
          <w:lang w:val="es-CO"/>
        </w:rPr>
        <w:t>ó</w:t>
      </w:r>
      <w:r w:rsidRPr="00550280">
        <w:rPr>
          <w:rFonts w:ascii="Tahoma"/>
          <w:lang w:val="es-CO"/>
        </w:rPr>
        <w:t>n de asuntos jur</w:t>
      </w:r>
      <w:r w:rsidRPr="00550280">
        <w:rPr>
          <w:rFonts w:ascii="Tahoma"/>
          <w:lang w:val="es-CO"/>
        </w:rPr>
        <w:t>í</w:t>
      </w:r>
      <w:r w:rsidRPr="00550280">
        <w:rPr>
          <w:rFonts w:ascii="Tahoma"/>
          <w:lang w:val="es-CO"/>
        </w:rPr>
        <w:t>dicos.</w:t>
      </w:r>
    </w:p>
    <w:p w14:paraId="1D89A146" w14:textId="361B3AFB" w:rsidR="00FC7A6C" w:rsidRDefault="00FC7A6C" w:rsidP="00550280">
      <w:pPr>
        <w:pStyle w:val="Textoindependiente"/>
        <w:jc w:val="both"/>
        <w:rPr>
          <w:rFonts w:ascii="Tahoma"/>
          <w:lang w:val="es-CO"/>
        </w:rPr>
      </w:pPr>
    </w:p>
    <w:tbl>
      <w:tblPr>
        <w:tblW w:w="9100" w:type="dxa"/>
        <w:tblLook w:val="04A0" w:firstRow="1" w:lastRow="0" w:firstColumn="1" w:lastColumn="0" w:noHBand="0" w:noVBand="1"/>
      </w:tblPr>
      <w:tblGrid>
        <w:gridCol w:w="1420"/>
        <w:gridCol w:w="2740"/>
        <w:gridCol w:w="1120"/>
        <w:gridCol w:w="1220"/>
        <w:gridCol w:w="1200"/>
        <w:gridCol w:w="1400"/>
      </w:tblGrid>
      <w:tr w:rsidR="00FC7A6C" w:rsidRPr="00FC7A6C" w14:paraId="3BF5E1E8" w14:textId="77777777" w:rsidTr="00FC7A6C">
        <w:trPr>
          <w:trHeight w:val="585"/>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23BB4F0F" w14:textId="77777777" w:rsidR="00FC7A6C" w:rsidRPr="00FC7A6C" w:rsidRDefault="00FC7A6C" w:rsidP="00FC7A6C">
            <w:pPr>
              <w:spacing w:after="0" w:line="240" w:lineRule="auto"/>
              <w:jc w:val="center"/>
              <w:rPr>
                <w:rFonts w:ascii="Calibri" w:eastAsia="Times New Roman" w:hAnsi="Calibri" w:cs="Calibri"/>
                <w:b/>
                <w:bCs/>
                <w:color w:val="FFFFFF"/>
                <w:sz w:val="20"/>
                <w:lang w:val="en-US"/>
              </w:rPr>
            </w:pPr>
            <w:r w:rsidRPr="00FC7A6C">
              <w:rPr>
                <w:rFonts w:ascii="Calibri" w:eastAsia="Times New Roman" w:hAnsi="Calibri" w:cs="Calibri"/>
                <w:b/>
                <w:bCs/>
                <w:color w:val="FFFFFF"/>
                <w:sz w:val="20"/>
                <w:lang w:val="en-US"/>
              </w:rPr>
              <w:t>PROCESO</w:t>
            </w:r>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63D4BAFA" w14:textId="77777777" w:rsidR="00FC7A6C" w:rsidRPr="00FC7A6C" w:rsidRDefault="00FC7A6C" w:rsidP="00FC7A6C">
            <w:pPr>
              <w:spacing w:after="0" w:line="240" w:lineRule="auto"/>
              <w:jc w:val="center"/>
              <w:rPr>
                <w:rFonts w:ascii="Calibri" w:eastAsia="Times New Roman" w:hAnsi="Calibri" w:cs="Calibri"/>
                <w:b/>
                <w:bCs/>
                <w:color w:val="FFFFFF"/>
                <w:sz w:val="20"/>
                <w:lang w:val="en-US"/>
              </w:rPr>
            </w:pPr>
            <w:proofErr w:type="spellStart"/>
            <w:r w:rsidRPr="00FC7A6C">
              <w:rPr>
                <w:rFonts w:ascii="Calibri" w:eastAsia="Times New Roman" w:hAnsi="Calibri" w:cs="Calibri"/>
                <w:b/>
                <w:bCs/>
                <w:color w:val="FFFFFF"/>
                <w:sz w:val="20"/>
                <w:lang w:val="en-US"/>
              </w:rPr>
              <w:t>Nombre</w:t>
            </w:r>
            <w:proofErr w:type="spellEnd"/>
            <w:r w:rsidRPr="00FC7A6C">
              <w:rPr>
                <w:rFonts w:ascii="Calibri" w:eastAsia="Times New Roman" w:hAnsi="Calibri" w:cs="Calibri"/>
                <w:b/>
                <w:bCs/>
                <w:color w:val="FFFFFF"/>
                <w:sz w:val="20"/>
                <w:lang w:val="en-US"/>
              </w:rPr>
              <w:t xml:space="preserve"> del </w:t>
            </w:r>
            <w:proofErr w:type="spellStart"/>
            <w:r w:rsidRPr="00FC7A6C">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7316026D" w14:textId="77777777" w:rsidR="00FC7A6C" w:rsidRPr="00FC7A6C" w:rsidRDefault="00FC7A6C" w:rsidP="00FC7A6C">
            <w:pPr>
              <w:spacing w:after="0" w:line="240" w:lineRule="auto"/>
              <w:jc w:val="center"/>
              <w:rPr>
                <w:rFonts w:ascii="Calibri" w:eastAsia="Times New Roman" w:hAnsi="Calibri" w:cs="Calibri"/>
                <w:b/>
                <w:bCs/>
                <w:color w:val="FFFFFF"/>
                <w:sz w:val="20"/>
                <w:lang w:val="en-US"/>
              </w:rPr>
            </w:pPr>
            <w:proofErr w:type="spellStart"/>
            <w:r w:rsidRPr="00FC7A6C">
              <w:rPr>
                <w:rFonts w:ascii="Calibri" w:eastAsia="Times New Roman" w:hAnsi="Calibri" w:cs="Calibri"/>
                <w:b/>
                <w:bCs/>
                <w:color w:val="FFFFFF"/>
                <w:sz w:val="20"/>
                <w:lang w:val="en-US"/>
              </w:rPr>
              <w:t>Tipo</w:t>
            </w:r>
            <w:proofErr w:type="spellEnd"/>
            <w:r w:rsidRPr="00FC7A6C">
              <w:rPr>
                <w:rFonts w:ascii="Calibri" w:eastAsia="Times New Roman" w:hAnsi="Calibri" w:cs="Calibri"/>
                <w:b/>
                <w:bCs/>
                <w:color w:val="FFFFFF"/>
                <w:sz w:val="20"/>
                <w:lang w:val="en-US"/>
              </w:rPr>
              <w:t xml:space="preserve"> de </w:t>
            </w:r>
            <w:proofErr w:type="spellStart"/>
            <w:r w:rsidRPr="00FC7A6C">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2E68083C" w14:textId="77777777" w:rsidR="00FC7A6C" w:rsidRPr="00FC7A6C" w:rsidRDefault="00FC7A6C" w:rsidP="00FC7A6C">
            <w:pPr>
              <w:spacing w:after="0" w:line="240" w:lineRule="auto"/>
              <w:jc w:val="center"/>
              <w:rPr>
                <w:rFonts w:ascii="Calibri" w:eastAsia="Times New Roman" w:hAnsi="Calibri" w:cs="Calibri"/>
                <w:b/>
                <w:bCs/>
                <w:color w:val="FFFFFF"/>
                <w:sz w:val="20"/>
                <w:lang w:val="en-US"/>
              </w:rPr>
            </w:pPr>
            <w:r w:rsidRPr="00FC7A6C">
              <w:rPr>
                <w:rFonts w:ascii="Calibri" w:eastAsia="Times New Roman" w:hAnsi="Calibri" w:cs="Calibri"/>
                <w:b/>
                <w:bCs/>
                <w:color w:val="FFFFFF"/>
                <w:sz w:val="20"/>
                <w:lang w:val="en-US"/>
              </w:rPr>
              <w:t>META TRI</w:t>
            </w:r>
            <w:r w:rsidRPr="00FC7A6C">
              <w:rPr>
                <w:rFonts w:ascii="Calibri" w:eastAsia="Times New Roman" w:hAnsi="Calibri" w:cs="Calibri"/>
                <w:b/>
                <w:bCs/>
                <w:color w:val="FFFFFF"/>
                <w:sz w:val="20"/>
                <w:lang w:val="en-US"/>
              </w:rPr>
              <w:br/>
              <w:t>(</w:t>
            </w:r>
            <w:proofErr w:type="spellStart"/>
            <w:r w:rsidRPr="00FC7A6C">
              <w:rPr>
                <w:rFonts w:ascii="Calibri" w:eastAsia="Times New Roman" w:hAnsi="Calibri" w:cs="Calibri"/>
                <w:b/>
                <w:bCs/>
                <w:color w:val="FFFFFF"/>
                <w:sz w:val="20"/>
                <w:lang w:val="en-US"/>
              </w:rPr>
              <w:t>celda</w:t>
            </w:r>
            <w:proofErr w:type="spellEnd"/>
            <w:r w:rsidRPr="00FC7A6C">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6810AA5B" w14:textId="77777777" w:rsidR="00FC7A6C" w:rsidRPr="00FC7A6C" w:rsidRDefault="00FC7A6C" w:rsidP="00FC7A6C">
            <w:pPr>
              <w:spacing w:after="0" w:line="240" w:lineRule="auto"/>
              <w:jc w:val="center"/>
              <w:rPr>
                <w:rFonts w:ascii="Calibri" w:eastAsia="Times New Roman" w:hAnsi="Calibri" w:cs="Calibri"/>
                <w:b/>
                <w:bCs/>
                <w:color w:val="FFFFFF"/>
                <w:sz w:val="20"/>
                <w:lang w:val="en-US"/>
              </w:rPr>
            </w:pPr>
            <w:r w:rsidRPr="00FC7A6C">
              <w:rPr>
                <w:rFonts w:ascii="Calibri" w:eastAsia="Times New Roman" w:hAnsi="Calibri" w:cs="Calibri"/>
                <w:b/>
                <w:bCs/>
                <w:color w:val="FFFFFF"/>
                <w:sz w:val="20"/>
                <w:lang w:val="en-US"/>
              </w:rPr>
              <w:t>AVANCE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6264469D" w14:textId="77777777" w:rsidR="00FC7A6C" w:rsidRPr="00FC7A6C" w:rsidRDefault="00FC7A6C" w:rsidP="00FC7A6C">
            <w:pPr>
              <w:spacing w:after="0" w:line="240" w:lineRule="auto"/>
              <w:jc w:val="center"/>
              <w:rPr>
                <w:rFonts w:ascii="Calibri" w:eastAsia="Times New Roman" w:hAnsi="Calibri" w:cs="Calibri"/>
                <w:b/>
                <w:bCs/>
                <w:color w:val="FFFFFF"/>
                <w:sz w:val="20"/>
                <w:lang w:val="en-US"/>
              </w:rPr>
            </w:pPr>
            <w:proofErr w:type="spellStart"/>
            <w:r w:rsidRPr="00FC7A6C">
              <w:rPr>
                <w:rFonts w:ascii="Calibri" w:eastAsia="Times New Roman" w:hAnsi="Calibri" w:cs="Calibri"/>
                <w:b/>
                <w:bCs/>
                <w:color w:val="FFFFFF"/>
                <w:sz w:val="20"/>
                <w:lang w:val="en-US"/>
              </w:rPr>
              <w:t>Cumplimiento</w:t>
            </w:r>
            <w:proofErr w:type="spellEnd"/>
          </w:p>
        </w:tc>
      </w:tr>
      <w:tr w:rsidR="00FC7A6C" w:rsidRPr="00FC7A6C" w14:paraId="697ED83F" w14:textId="77777777" w:rsidTr="00FC7A6C">
        <w:trPr>
          <w:trHeight w:val="8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2E85832" w14:textId="77777777" w:rsidR="00FC7A6C" w:rsidRPr="00FC7A6C" w:rsidRDefault="00FC7A6C" w:rsidP="00FC7A6C">
            <w:pPr>
              <w:spacing w:after="0" w:line="240" w:lineRule="auto"/>
              <w:rPr>
                <w:rFonts w:ascii="Calibri" w:eastAsia="Times New Roman" w:hAnsi="Calibri" w:cs="Calibri"/>
                <w:b/>
                <w:bCs/>
                <w:color w:val="222222"/>
                <w:sz w:val="16"/>
                <w:szCs w:val="16"/>
                <w:lang w:val="en-US"/>
              </w:rPr>
            </w:pPr>
            <w:proofErr w:type="spellStart"/>
            <w:r w:rsidRPr="00FC7A6C">
              <w:rPr>
                <w:rFonts w:ascii="Calibri" w:eastAsia="Times New Roman" w:hAnsi="Calibri" w:cs="Calibri"/>
                <w:b/>
                <w:bCs/>
                <w:color w:val="222222"/>
                <w:sz w:val="16"/>
                <w:szCs w:val="16"/>
                <w:lang w:val="en-US"/>
              </w:rPr>
              <w:t>Gestión</w:t>
            </w:r>
            <w:proofErr w:type="spellEnd"/>
            <w:r w:rsidRPr="00FC7A6C">
              <w:rPr>
                <w:rFonts w:ascii="Calibri" w:eastAsia="Times New Roman" w:hAnsi="Calibri" w:cs="Calibri"/>
                <w:b/>
                <w:bCs/>
                <w:color w:val="222222"/>
                <w:sz w:val="16"/>
                <w:szCs w:val="16"/>
                <w:lang w:val="en-US"/>
              </w:rPr>
              <w:t xml:space="preserve"> de </w:t>
            </w:r>
            <w:proofErr w:type="spellStart"/>
            <w:r w:rsidRPr="00FC7A6C">
              <w:rPr>
                <w:rFonts w:ascii="Calibri" w:eastAsia="Times New Roman" w:hAnsi="Calibri" w:cs="Calibri"/>
                <w:b/>
                <w:bCs/>
                <w:color w:val="222222"/>
                <w:sz w:val="16"/>
                <w:szCs w:val="16"/>
                <w:lang w:val="en-US"/>
              </w:rPr>
              <w:t>Asuntos</w:t>
            </w:r>
            <w:proofErr w:type="spellEnd"/>
            <w:r w:rsidRPr="00FC7A6C">
              <w:rPr>
                <w:rFonts w:ascii="Calibri" w:eastAsia="Times New Roman" w:hAnsi="Calibri" w:cs="Calibri"/>
                <w:b/>
                <w:bCs/>
                <w:color w:val="222222"/>
                <w:sz w:val="16"/>
                <w:szCs w:val="16"/>
                <w:lang w:val="en-US"/>
              </w:rPr>
              <w:t xml:space="preserve"> </w:t>
            </w:r>
            <w:proofErr w:type="spellStart"/>
            <w:r w:rsidRPr="00FC7A6C">
              <w:rPr>
                <w:rFonts w:ascii="Calibri" w:eastAsia="Times New Roman" w:hAnsi="Calibri" w:cs="Calibri"/>
                <w:b/>
                <w:bCs/>
                <w:color w:val="222222"/>
                <w:sz w:val="16"/>
                <w:szCs w:val="16"/>
                <w:lang w:val="en-US"/>
              </w:rPr>
              <w:t>Jurídicos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68C6AFB" w14:textId="77777777" w:rsidR="00FC7A6C" w:rsidRPr="00FC7A6C" w:rsidRDefault="00FC7A6C" w:rsidP="00FC7A6C">
            <w:pPr>
              <w:spacing w:after="0" w:line="240" w:lineRule="auto"/>
              <w:rPr>
                <w:rFonts w:ascii="Calibri" w:eastAsia="Times New Roman" w:hAnsi="Calibri" w:cs="Calibri"/>
                <w:color w:val="000000"/>
                <w:sz w:val="16"/>
                <w:szCs w:val="16"/>
              </w:rPr>
            </w:pPr>
            <w:r w:rsidRPr="00FC7A6C">
              <w:rPr>
                <w:rFonts w:ascii="Calibri" w:eastAsia="Times New Roman" w:hAnsi="Calibri" w:cs="Calibri"/>
                <w:color w:val="000000"/>
                <w:sz w:val="16"/>
                <w:szCs w:val="16"/>
              </w:rPr>
              <w:t xml:space="preserve">Actualización de formatos y procedimientos de las diferentes modalidades de contratación </w:t>
            </w:r>
          </w:p>
        </w:tc>
        <w:tc>
          <w:tcPr>
            <w:tcW w:w="1120" w:type="dxa"/>
            <w:tcBorders>
              <w:top w:val="nil"/>
              <w:left w:val="nil"/>
              <w:bottom w:val="single" w:sz="4" w:space="0" w:color="000000"/>
              <w:right w:val="single" w:sz="4" w:space="0" w:color="000000"/>
            </w:tcBorders>
            <w:shd w:val="clear" w:color="auto" w:fill="auto"/>
            <w:noWrap/>
            <w:vAlign w:val="center"/>
            <w:hideMark/>
          </w:tcPr>
          <w:p w14:paraId="53F0D97A"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59D4034C"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358F5C9E"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57E0E35A"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r>
      <w:tr w:rsidR="00FC7A6C" w:rsidRPr="00FC7A6C" w14:paraId="4605E8A6" w14:textId="77777777" w:rsidTr="00FC7A6C">
        <w:trPr>
          <w:trHeight w:val="8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23ADFF3" w14:textId="77777777" w:rsidR="00FC7A6C" w:rsidRPr="00FC7A6C" w:rsidRDefault="00FC7A6C" w:rsidP="00FC7A6C">
            <w:pPr>
              <w:spacing w:after="0" w:line="240" w:lineRule="auto"/>
              <w:rPr>
                <w:rFonts w:ascii="Calibri" w:eastAsia="Times New Roman" w:hAnsi="Calibri" w:cs="Calibri"/>
                <w:b/>
                <w:bCs/>
                <w:color w:val="222222"/>
                <w:sz w:val="16"/>
                <w:szCs w:val="16"/>
                <w:lang w:val="en-US"/>
              </w:rPr>
            </w:pPr>
            <w:proofErr w:type="spellStart"/>
            <w:r w:rsidRPr="00FC7A6C">
              <w:rPr>
                <w:rFonts w:ascii="Calibri" w:eastAsia="Times New Roman" w:hAnsi="Calibri" w:cs="Calibri"/>
                <w:b/>
                <w:bCs/>
                <w:color w:val="222222"/>
                <w:sz w:val="16"/>
                <w:szCs w:val="16"/>
                <w:lang w:val="en-US"/>
              </w:rPr>
              <w:t>Gestión</w:t>
            </w:r>
            <w:proofErr w:type="spellEnd"/>
            <w:r w:rsidRPr="00FC7A6C">
              <w:rPr>
                <w:rFonts w:ascii="Calibri" w:eastAsia="Times New Roman" w:hAnsi="Calibri" w:cs="Calibri"/>
                <w:b/>
                <w:bCs/>
                <w:color w:val="222222"/>
                <w:sz w:val="16"/>
                <w:szCs w:val="16"/>
                <w:lang w:val="en-US"/>
              </w:rPr>
              <w:t xml:space="preserve"> de </w:t>
            </w:r>
            <w:proofErr w:type="spellStart"/>
            <w:r w:rsidRPr="00FC7A6C">
              <w:rPr>
                <w:rFonts w:ascii="Calibri" w:eastAsia="Times New Roman" w:hAnsi="Calibri" w:cs="Calibri"/>
                <w:b/>
                <w:bCs/>
                <w:color w:val="222222"/>
                <w:sz w:val="16"/>
                <w:szCs w:val="16"/>
                <w:lang w:val="en-US"/>
              </w:rPr>
              <w:t>Asuntos</w:t>
            </w:r>
            <w:proofErr w:type="spellEnd"/>
            <w:r w:rsidRPr="00FC7A6C">
              <w:rPr>
                <w:rFonts w:ascii="Calibri" w:eastAsia="Times New Roman" w:hAnsi="Calibri" w:cs="Calibri"/>
                <w:b/>
                <w:bCs/>
                <w:color w:val="222222"/>
                <w:sz w:val="16"/>
                <w:szCs w:val="16"/>
                <w:lang w:val="en-US"/>
              </w:rPr>
              <w:t xml:space="preserve"> </w:t>
            </w:r>
            <w:proofErr w:type="spellStart"/>
            <w:r w:rsidRPr="00FC7A6C">
              <w:rPr>
                <w:rFonts w:ascii="Calibri" w:eastAsia="Times New Roman" w:hAnsi="Calibri" w:cs="Calibri"/>
                <w:b/>
                <w:bCs/>
                <w:color w:val="222222"/>
                <w:sz w:val="16"/>
                <w:szCs w:val="16"/>
                <w:lang w:val="en-US"/>
              </w:rPr>
              <w:t>Jurídicos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7AE38CE" w14:textId="77777777" w:rsidR="00FC7A6C" w:rsidRPr="00FC7A6C" w:rsidRDefault="00FC7A6C" w:rsidP="00FC7A6C">
            <w:pPr>
              <w:spacing w:after="0" w:line="240" w:lineRule="auto"/>
              <w:rPr>
                <w:rFonts w:ascii="Calibri" w:eastAsia="Times New Roman" w:hAnsi="Calibri" w:cs="Calibri"/>
                <w:color w:val="000000"/>
                <w:sz w:val="16"/>
                <w:szCs w:val="16"/>
              </w:rPr>
            </w:pPr>
            <w:r w:rsidRPr="00FC7A6C">
              <w:rPr>
                <w:rFonts w:ascii="Calibri" w:eastAsia="Times New Roman" w:hAnsi="Calibri" w:cs="Calibri"/>
                <w:color w:val="000000"/>
                <w:sz w:val="16"/>
                <w:szCs w:val="16"/>
              </w:rPr>
              <w:t>Socialización formatos y procedimientos de las diferentes modalidades de contratación</w:t>
            </w:r>
          </w:p>
        </w:tc>
        <w:tc>
          <w:tcPr>
            <w:tcW w:w="1120" w:type="dxa"/>
            <w:tcBorders>
              <w:top w:val="nil"/>
              <w:left w:val="nil"/>
              <w:bottom w:val="single" w:sz="4" w:space="0" w:color="000000"/>
              <w:right w:val="single" w:sz="4" w:space="0" w:color="000000"/>
            </w:tcBorders>
            <w:shd w:val="clear" w:color="auto" w:fill="auto"/>
            <w:noWrap/>
            <w:vAlign w:val="center"/>
            <w:hideMark/>
          </w:tcPr>
          <w:p w14:paraId="21C61446"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47048850"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13EE3876"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4F8C0B6"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r>
      <w:tr w:rsidR="00FC7A6C" w:rsidRPr="00FC7A6C" w14:paraId="2D0FAA28" w14:textId="77777777" w:rsidTr="00FC7A6C">
        <w:trPr>
          <w:trHeight w:val="8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BBAFCAC" w14:textId="77777777" w:rsidR="00FC7A6C" w:rsidRPr="00FC7A6C" w:rsidRDefault="00FC7A6C" w:rsidP="00FC7A6C">
            <w:pPr>
              <w:spacing w:after="0" w:line="240" w:lineRule="auto"/>
              <w:rPr>
                <w:rFonts w:ascii="Calibri" w:eastAsia="Times New Roman" w:hAnsi="Calibri" w:cs="Calibri"/>
                <w:b/>
                <w:bCs/>
                <w:color w:val="222222"/>
                <w:sz w:val="16"/>
                <w:szCs w:val="16"/>
                <w:lang w:val="en-US"/>
              </w:rPr>
            </w:pPr>
            <w:proofErr w:type="spellStart"/>
            <w:r w:rsidRPr="00FC7A6C">
              <w:rPr>
                <w:rFonts w:ascii="Calibri" w:eastAsia="Times New Roman" w:hAnsi="Calibri" w:cs="Calibri"/>
                <w:b/>
                <w:bCs/>
                <w:color w:val="222222"/>
                <w:sz w:val="16"/>
                <w:szCs w:val="16"/>
                <w:lang w:val="en-US"/>
              </w:rPr>
              <w:t>Gestión</w:t>
            </w:r>
            <w:proofErr w:type="spellEnd"/>
            <w:r w:rsidRPr="00FC7A6C">
              <w:rPr>
                <w:rFonts w:ascii="Calibri" w:eastAsia="Times New Roman" w:hAnsi="Calibri" w:cs="Calibri"/>
                <w:b/>
                <w:bCs/>
                <w:color w:val="222222"/>
                <w:sz w:val="16"/>
                <w:szCs w:val="16"/>
                <w:lang w:val="en-US"/>
              </w:rPr>
              <w:t xml:space="preserve"> de </w:t>
            </w:r>
            <w:proofErr w:type="spellStart"/>
            <w:r w:rsidRPr="00FC7A6C">
              <w:rPr>
                <w:rFonts w:ascii="Calibri" w:eastAsia="Times New Roman" w:hAnsi="Calibri" w:cs="Calibri"/>
                <w:b/>
                <w:bCs/>
                <w:color w:val="222222"/>
                <w:sz w:val="16"/>
                <w:szCs w:val="16"/>
                <w:lang w:val="en-US"/>
              </w:rPr>
              <w:t>Asuntos</w:t>
            </w:r>
            <w:proofErr w:type="spellEnd"/>
            <w:r w:rsidRPr="00FC7A6C">
              <w:rPr>
                <w:rFonts w:ascii="Calibri" w:eastAsia="Times New Roman" w:hAnsi="Calibri" w:cs="Calibri"/>
                <w:b/>
                <w:bCs/>
                <w:color w:val="222222"/>
                <w:sz w:val="16"/>
                <w:szCs w:val="16"/>
                <w:lang w:val="en-US"/>
              </w:rPr>
              <w:t xml:space="preserve"> </w:t>
            </w:r>
            <w:proofErr w:type="spellStart"/>
            <w:r w:rsidRPr="00FC7A6C">
              <w:rPr>
                <w:rFonts w:ascii="Calibri" w:eastAsia="Times New Roman" w:hAnsi="Calibri" w:cs="Calibri"/>
                <w:b/>
                <w:bCs/>
                <w:color w:val="222222"/>
                <w:sz w:val="16"/>
                <w:szCs w:val="16"/>
                <w:lang w:val="en-US"/>
              </w:rPr>
              <w:t>Jurídicos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7F7C408D" w14:textId="77777777" w:rsidR="00FC7A6C" w:rsidRPr="00FC7A6C" w:rsidRDefault="00FC7A6C" w:rsidP="00FC7A6C">
            <w:pPr>
              <w:spacing w:after="0" w:line="240" w:lineRule="auto"/>
              <w:rPr>
                <w:rFonts w:ascii="Calibri" w:eastAsia="Times New Roman" w:hAnsi="Calibri" w:cs="Calibri"/>
                <w:color w:val="000000"/>
                <w:sz w:val="16"/>
                <w:szCs w:val="16"/>
                <w:lang w:val="en-US"/>
              </w:rPr>
            </w:pPr>
            <w:proofErr w:type="spellStart"/>
            <w:r w:rsidRPr="00FC7A6C">
              <w:rPr>
                <w:rFonts w:ascii="Calibri" w:eastAsia="Times New Roman" w:hAnsi="Calibri" w:cs="Calibri"/>
                <w:color w:val="000000"/>
                <w:sz w:val="16"/>
                <w:szCs w:val="16"/>
                <w:lang w:val="en-US"/>
              </w:rPr>
              <w:t>Jornada</w:t>
            </w:r>
            <w:proofErr w:type="spellEnd"/>
            <w:r w:rsidRPr="00FC7A6C">
              <w:rPr>
                <w:rFonts w:ascii="Calibri" w:eastAsia="Times New Roman" w:hAnsi="Calibri" w:cs="Calibri"/>
                <w:color w:val="000000"/>
                <w:sz w:val="16"/>
                <w:szCs w:val="16"/>
                <w:lang w:val="en-US"/>
              </w:rPr>
              <w:t xml:space="preserve"> de </w:t>
            </w:r>
            <w:proofErr w:type="spellStart"/>
            <w:r w:rsidRPr="00FC7A6C">
              <w:rPr>
                <w:rFonts w:ascii="Calibri" w:eastAsia="Times New Roman" w:hAnsi="Calibri" w:cs="Calibri"/>
                <w:color w:val="000000"/>
                <w:sz w:val="16"/>
                <w:szCs w:val="16"/>
                <w:lang w:val="en-US"/>
              </w:rPr>
              <w:t>Contratación</w:t>
            </w:r>
            <w:proofErr w:type="spellEnd"/>
            <w:r w:rsidRPr="00FC7A6C">
              <w:rPr>
                <w:rFonts w:ascii="Calibri" w:eastAsia="Times New Roman" w:hAnsi="Calibri" w:cs="Calibri"/>
                <w:color w:val="000000"/>
                <w:sz w:val="16"/>
                <w:szCs w:val="16"/>
                <w:lang w:val="en-US"/>
              </w:rPr>
              <w:t xml:space="preserve"> </w:t>
            </w:r>
            <w:proofErr w:type="spellStart"/>
            <w:r w:rsidRPr="00FC7A6C">
              <w:rPr>
                <w:rFonts w:ascii="Calibri" w:eastAsia="Times New Roman" w:hAnsi="Calibri" w:cs="Calibri"/>
                <w:color w:val="000000"/>
                <w:sz w:val="16"/>
                <w:szCs w:val="16"/>
                <w:lang w:val="en-US"/>
              </w:rPr>
              <w:t>Estatal</w:t>
            </w:r>
            <w:proofErr w:type="spellEnd"/>
          </w:p>
        </w:tc>
        <w:tc>
          <w:tcPr>
            <w:tcW w:w="1120" w:type="dxa"/>
            <w:tcBorders>
              <w:top w:val="nil"/>
              <w:left w:val="nil"/>
              <w:bottom w:val="single" w:sz="4" w:space="0" w:color="000000"/>
              <w:right w:val="single" w:sz="4" w:space="0" w:color="000000"/>
            </w:tcBorders>
            <w:shd w:val="clear" w:color="auto" w:fill="auto"/>
            <w:noWrap/>
            <w:vAlign w:val="center"/>
            <w:hideMark/>
          </w:tcPr>
          <w:p w14:paraId="5CC55AFB"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1A402F78"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2B69D1BB"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59FC32F"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r>
      <w:tr w:rsidR="00FC7A6C" w:rsidRPr="00FC7A6C" w14:paraId="1725B343" w14:textId="77777777" w:rsidTr="00FC7A6C">
        <w:trPr>
          <w:trHeight w:val="8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CFF9054" w14:textId="77777777" w:rsidR="00FC7A6C" w:rsidRPr="00FC7A6C" w:rsidRDefault="00FC7A6C" w:rsidP="00FC7A6C">
            <w:pPr>
              <w:spacing w:after="0" w:line="240" w:lineRule="auto"/>
              <w:rPr>
                <w:rFonts w:ascii="Calibri" w:eastAsia="Times New Roman" w:hAnsi="Calibri" w:cs="Calibri"/>
                <w:b/>
                <w:bCs/>
                <w:color w:val="222222"/>
                <w:sz w:val="16"/>
                <w:szCs w:val="16"/>
                <w:lang w:val="en-US"/>
              </w:rPr>
            </w:pPr>
            <w:proofErr w:type="spellStart"/>
            <w:r w:rsidRPr="00FC7A6C">
              <w:rPr>
                <w:rFonts w:ascii="Calibri" w:eastAsia="Times New Roman" w:hAnsi="Calibri" w:cs="Calibri"/>
                <w:b/>
                <w:bCs/>
                <w:color w:val="222222"/>
                <w:sz w:val="16"/>
                <w:szCs w:val="16"/>
                <w:lang w:val="en-US"/>
              </w:rPr>
              <w:t>Gestión</w:t>
            </w:r>
            <w:proofErr w:type="spellEnd"/>
            <w:r w:rsidRPr="00FC7A6C">
              <w:rPr>
                <w:rFonts w:ascii="Calibri" w:eastAsia="Times New Roman" w:hAnsi="Calibri" w:cs="Calibri"/>
                <w:b/>
                <w:bCs/>
                <w:color w:val="222222"/>
                <w:sz w:val="16"/>
                <w:szCs w:val="16"/>
                <w:lang w:val="en-US"/>
              </w:rPr>
              <w:t xml:space="preserve"> de </w:t>
            </w:r>
            <w:proofErr w:type="spellStart"/>
            <w:r w:rsidRPr="00FC7A6C">
              <w:rPr>
                <w:rFonts w:ascii="Calibri" w:eastAsia="Times New Roman" w:hAnsi="Calibri" w:cs="Calibri"/>
                <w:b/>
                <w:bCs/>
                <w:color w:val="222222"/>
                <w:sz w:val="16"/>
                <w:szCs w:val="16"/>
                <w:lang w:val="en-US"/>
              </w:rPr>
              <w:t>Asuntos</w:t>
            </w:r>
            <w:proofErr w:type="spellEnd"/>
            <w:r w:rsidRPr="00FC7A6C">
              <w:rPr>
                <w:rFonts w:ascii="Calibri" w:eastAsia="Times New Roman" w:hAnsi="Calibri" w:cs="Calibri"/>
                <w:b/>
                <w:bCs/>
                <w:color w:val="222222"/>
                <w:sz w:val="16"/>
                <w:szCs w:val="16"/>
                <w:lang w:val="en-US"/>
              </w:rPr>
              <w:t xml:space="preserve"> </w:t>
            </w:r>
            <w:proofErr w:type="spellStart"/>
            <w:r w:rsidRPr="00FC7A6C">
              <w:rPr>
                <w:rFonts w:ascii="Calibri" w:eastAsia="Times New Roman" w:hAnsi="Calibri" w:cs="Calibri"/>
                <w:b/>
                <w:bCs/>
                <w:color w:val="222222"/>
                <w:sz w:val="16"/>
                <w:szCs w:val="16"/>
                <w:lang w:val="en-US"/>
              </w:rPr>
              <w:t>Jurídicos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350D184" w14:textId="77777777" w:rsidR="00FC7A6C" w:rsidRPr="00FC7A6C" w:rsidRDefault="00FC7A6C" w:rsidP="00FC7A6C">
            <w:pPr>
              <w:spacing w:after="0" w:line="240" w:lineRule="auto"/>
              <w:rPr>
                <w:rFonts w:ascii="Calibri" w:eastAsia="Times New Roman" w:hAnsi="Calibri" w:cs="Calibri"/>
                <w:color w:val="000000"/>
                <w:sz w:val="16"/>
                <w:szCs w:val="16"/>
                <w:lang w:val="en-US"/>
              </w:rPr>
            </w:pPr>
            <w:proofErr w:type="spellStart"/>
            <w:r w:rsidRPr="00FC7A6C">
              <w:rPr>
                <w:rFonts w:ascii="Calibri" w:eastAsia="Times New Roman" w:hAnsi="Calibri" w:cs="Calibri"/>
                <w:color w:val="000000"/>
                <w:sz w:val="16"/>
                <w:szCs w:val="16"/>
                <w:lang w:val="en-US"/>
              </w:rPr>
              <w:t>Jornada</w:t>
            </w:r>
            <w:proofErr w:type="spellEnd"/>
            <w:r w:rsidRPr="00FC7A6C">
              <w:rPr>
                <w:rFonts w:ascii="Calibri" w:eastAsia="Times New Roman" w:hAnsi="Calibri" w:cs="Calibri"/>
                <w:color w:val="000000"/>
                <w:sz w:val="16"/>
                <w:szCs w:val="16"/>
                <w:lang w:val="en-US"/>
              </w:rPr>
              <w:t xml:space="preserve"> de </w:t>
            </w:r>
            <w:proofErr w:type="spellStart"/>
            <w:r w:rsidRPr="00FC7A6C">
              <w:rPr>
                <w:rFonts w:ascii="Calibri" w:eastAsia="Times New Roman" w:hAnsi="Calibri" w:cs="Calibri"/>
                <w:color w:val="000000"/>
                <w:sz w:val="16"/>
                <w:szCs w:val="16"/>
                <w:lang w:val="en-US"/>
              </w:rPr>
              <w:t>Defensa</w:t>
            </w:r>
            <w:proofErr w:type="spellEnd"/>
            <w:r w:rsidRPr="00FC7A6C">
              <w:rPr>
                <w:rFonts w:ascii="Calibri" w:eastAsia="Times New Roman" w:hAnsi="Calibri" w:cs="Calibri"/>
                <w:color w:val="000000"/>
                <w:sz w:val="16"/>
                <w:szCs w:val="16"/>
                <w:lang w:val="en-US"/>
              </w:rPr>
              <w:t xml:space="preserve"> Judicial</w:t>
            </w:r>
          </w:p>
        </w:tc>
        <w:tc>
          <w:tcPr>
            <w:tcW w:w="1120" w:type="dxa"/>
            <w:tcBorders>
              <w:top w:val="nil"/>
              <w:left w:val="nil"/>
              <w:bottom w:val="single" w:sz="4" w:space="0" w:color="000000"/>
              <w:right w:val="single" w:sz="4" w:space="0" w:color="000000"/>
            </w:tcBorders>
            <w:shd w:val="clear" w:color="auto" w:fill="auto"/>
            <w:noWrap/>
            <w:vAlign w:val="center"/>
            <w:hideMark/>
          </w:tcPr>
          <w:p w14:paraId="4E82771D"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MALO</w:t>
            </w:r>
          </w:p>
        </w:tc>
        <w:tc>
          <w:tcPr>
            <w:tcW w:w="1220" w:type="dxa"/>
            <w:tcBorders>
              <w:top w:val="nil"/>
              <w:left w:val="nil"/>
              <w:bottom w:val="single" w:sz="4" w:space="0" w:color="000000"/>
              <w:right w:val="nil"/>
            </w:tcBorders>
            <w:shd w:val="clear" w:color="EAF1DD" w:fill="EAF1DD"/>
            <w:vAlign w:val="center"/>
            <w:hideMark/>
          </w:tcPr>
          <w:p w14:paraId="7E207C49"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3F4CEAD0"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4D915CB" w14:textId="77777777" w:rsidR="00FC7A6C" w:rsidRPr="00FC7A6C" w:rsidRDefault="00FC7A6C" w:rsidP="00FC7A6C">
            <w:pPr>
              <w:spacing w:after="0" w:line="240" w:lineRule="auto"/>
              <w:jc w:val="center"/>
              <w:rPr>
                <w:rFonts w:ascii="Calibri" w:eastAsia="Times New Roman" w:hAnsi="Calibri" w:cs="Calibri"/>
                <w:color w:val="000000"/>
                <w:sz w:val="18"/>
                <w:szCs w:val="18"/>
                <w:lang w:val="en-US"/>
              </w:rPr>
            </w:pPr>
            <w:r w:rsidRPr="00FC7A6C">
              <w:rPr>
                <w:rFonts w:ascii="Calibri" w:eastAsia="Times New Roman" w:hAnsi="Calibri" w:cs="Calibri"/>
                <w:color w:val="000000"/>
                <w:sz w:val="18"/>
                <w:szCs w:val="18"/>
                <w:lang w:val="en-US"/>
              </w:rPr>
              <w:t>0%</w:t>
            </w:r>
          </w:p>
        </w:tc>
      </w:tr>
    </w:tbl>
    <w:p w14:paraId="1680FA52" w14:textId="77777777" w:rsidR="00FC7A6C" w:rsidRPr="00FC7A6C" w:rsidRDefault="00FC7A6C" w:rsidP="00FC7A6C">
      <w:pPr>
        <w:ind w:left="708"/>
        <w:jc w:val="both"/>
        <w:rPr>
          <w:rFonts w:eastAsia="Times New Roman" w:cs="Times New Roman"/>
          <w:color w:val="68230B"/>
          <w:szCs w:val="24"/>
        </w:rPr>
      </w:pPr>
      <w:r w:rsidRPr="00FC7A6C">
        <w:t>F.</w:t>
      </w:r>
      <w:r w:rsidRPr="00FC7A6C">
        <w:tab/>
      </w:r>
      <w:r w:rsidRPr="00FC7A6C">
        <w:rPr>
          <w:rFonts w:eastAsia="Times New Roman" w:cs="Times New Roman"/>
          <w:color w:val="68230B"/>
        </w:rPr>
        <w:t>Oficina de Control Interno</w:t>
      </w:r>
    </w:p>
    <w:p w14:paraId="6D0FD51B" w14:textId="77777777" w:rsidR="00FC7A6C" w:rsidRPr="00FC7A6C" w:rsidRDefault="00FC7A6C" w:rsidP="00FC7A6C">
      <w:pPr>
        <w:jc w:val="both"/>
      </w:pPr>
    </w:p>
    <w:p w14:paraId="136F6B4A" w14:textId="35B8C7D4" w:rsidR="00FC7A6C" w:rsidRPr="00FC7A6C" w:rsidRDefault="00FC7A6C" w:rsidP="00FC7A6C">
      <w:pPr>
        <w:jc w:val="both"/>
      </w:pPr>
      <w:r w:rsidRPr="00FC7A6C">
        <w:t>La ejecución del plan de acción de la ofi</w:t>
      </w:r>
      <w:r>
        <w:t>cina de control interno presentó</w:t>
      </w:r>
      <w:r w:rsidRPr="00FC7A6C">
        <w:t xml:space="preserve"> un cumplimiento del </w:t>
      </w:r>
      <w:r>
        <w:t>100</w:t>
      </w:r>
      <w:r w:rsidRPr="00FC7A6C">
        <w:t xml:space="preserve">% </w:t>
      </w:r>
      <w:r>
        <w:t>en la meta programada</w:t>
      </w:r>
      <w:r w:rsidRPr="00FC7A6C">
        <w:t xml:space="preserve"> para </w:t>
      </w:r>
      <w:r>
        <w:t>la vigencia 2020.</w:t>
      </w:r>
    </w:p>
    <w:tbl>
      <w:tblPr>
        <w:tblW w:w="9100" w:type="dxa"/>
        <w:tblLook w:val="04A0" w:firstRow="1" w:lastRow="0" w:firstColumn="1" w:lastColumn="0" w:noHBand="0" w:noVBand="1"/>
      </w:tblPr>
      <w:tblGrid>
        <w:gridCol w:w="1435"/>
        <w:gridCol w:w="2724"/>
        <w:gridCol w:w="1128"/>
        <w:gridCol w:w="1216"/>
        <w:gridCol w:w="1197"/>
        <w:gridCol w:w="1400"/>
      </w:tblGrid>
      <w:tr w:rsidR="00333A71" w:rsidRPr="00333A71" w14:paraId="5E34DDCF" w14:textId="77777777" w:rsidTr="00333A71">
        <w:trPr>
          <w:trHeight w:val="315"/>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034D0DC4" w14:textId="77777777" w:rsidR="00333A71" w:rsidRPr="00333A71" w:rsidRDefault="00333A71" w:rsidP="00333A71">
            <w:pPr>
              <w:spacing w:after="0" w:line="240" w:lineRule="auto"/>
              <w:jc w:val="center"/>
              <w:rPr>
                <w:rFonts w:ascii="Calibri" w:eastAsia="Times New Roman" w:hAnsi="Calibri" w:cs="Calibri"/>
                <w:b/>
                <w:bCs/>
                <w:color w:val="FFFFFF"/>
                <w:sz w:val="20"/>
                <w:lang w:val="en-US"/>
              </w:rPr>
            </w:pPr>
            <w:proofErr w:type="spellStart"/>
            <w:r w:rsidRPr="00333A71">
              <w:rPr>
                <w:rFonts w:ascii="Calibri" w:eastAsia="Times New Roman" w:hAnsi="Calibri" w:cs="Calibri"/>
                <w:b/>
                <w:bCs/>
                <w:color w:val="FFFFFF"/>
                <w:sz w:val="20"/>
                <w:lang w:val="en-US"/>
              </w:rPr>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3E15D81E" w14:textId="77777777" w:rsidR="00333A71" w:rsidRPr="00333A71" w:rsidRDefault="00333A71" w:rsidP="00333A71">
            <w:pPr>
              <w:spacing w:after="0" w:line="240" w:lineRule="auto"/>
              <w:jc w:val="center"/>
              <w:rPr>
                <w:rFonts w:ascii="Calibri" w:eastAsia="Times New Roman" w:hAnsi="Calibri" w:cs="Calibri"/>
                <w:b/>
                <w:bCs/>
                <w:color w:val="FFFFFF"/>
                <w:sz w:val="20"/>
                <w:lang w:val="en-US"/>
              </w:rPr>
            </w:pPr>
            <w:proofErr w:type="spellStart"/>
            <w:r w:rsidRPr="00333A71">
              <w:rPr>
                <w:rFonts w:ascii="Calibri" w:eastAsia="Times New Roman" w:hAnsi="Calibri" w:cs="Calibri"/>
                <w:b/>
                <w:bCs/>
                <w:color w:val="FFFFFF"/>
                <w:sz w:val="20"/>
                <w:lang w:val="en-US"/>
              </w:rPr>
              <w:t>Nombre</w:t>
            </w:r>
            <w:proofErr w:type="spellEnd"/>
            <w:r w:rsidRPr="00333A71">
              <w:rPr>
                <w:rFonts w:ascii="Calibri" w:eastAsia="Times New Roman" w:hAnsi="Calibri" w:cs="Calibri"/>
                <w:b/>
                <w:bCs/>
                <w:color w:val="FFFFFF"/>
                <w:sz w:val="20"/>
                <w:lang w:val="en-US"/>
              </w:rPr>
              <w:t xml:space="preserve"> del </w:t>
            </w:r>
            <w:proofErr w:type="spellStart"/>
            <w:r w:rsidRPr="00333A71">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6710CE6A" w14:textId="77777777" w:rsidR="00333A71" w:rsidRPr="00333A71" w:rsidRDefault="00333A71" w:rsidP="00333A71">
            <w:pPr>
              <w:spacing w:after="0" w:line="240" w:lineRule="auto"/>
              <w:jc w:val="center"/>
              <w:rPr>
                <w:rFonts w:ascii="Calibri" w:eastAsia="Times New Roman" w:hAnsi="Calibri" w:cs="Calibri"/>
                <w:b/>
                <w:bCs/>
                <w:color w:val="FFFFFF"/>
                <w:sz w:val="20"/>
                <w:lang w:val="en-US"/>
              </w:rPr>
            </w:pPr>
            <w:proofErr w:type="spellStart"/>
            <w:r w:rsidRPr="00333A71">
              <w:rPr>
                <w:rFonts w:ascii="Calibri" w:eastAsia="Times New Roman" w:hAnsi="Calibri" w:cs="Calibri"/>
                <w:b/>
                <w:bCs/>
                <w:color w:val="FFFFFF"/>
                <w:sz w:val="20"/>
                <w:lang w:val="en-US"/>
              </w:rPr>
              <w:t>Tipo</w:t>
            </w:r>
            <w:proofErr w:type="spellEnd"/>
            <w:r w:rsidRPr="00333A71">
              <w:rPr>
                <w:rFonts w:ascii="Calibri" w:eastAsia="Times New Roman" w:hAnsi="Calibri" w:cs="Calibri"/>
                <w:b/>
                <w:bCs/>
                <w:color w:val="FFFFFF"/>
                <w:sz w:val="20"/>
                <w:lang w:val="en-US"/>
              </w:rPr>
              <w:t xml:space="preserve"> de </w:t>
            </w:r>
            <w:proofErr w:type="spellStart"/>
            <w:r w:rsidRPr="00333A71">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0ACBAF59" w14:textId="77777777" w:rsidR="00333A71" w:rsidRPr="00333A71" w:rsidRDefault="00333A71" w:rsidP="00333A71">
            <w:pPr>
              <w:spacing w:after="0" w:line="240" w:lineRule="auto"/>
              <w:jc w:val="center"/>
              <w:rPr>
                <w:rFonts w:ascii="Calibri" w:eastAsia="Times New Roman" w:hAnsi="Calibri" w:cs="Calibri"/>
                <w:b/>
                <w:bCs/>
                <w:color w:val="FFFFFF"/>
                <w:sz w:val="20"/>
                <w:lang w:val="en-US"/>
              </w:rPr>
            </w:pPr>
            <w:r w:rsidRPr="00333A71">
              <w:rPr>
                <w:rFonts w:ascii="Calibri" w:eastAsia="Times New Roman" w:hAnsi="Calibri" w:cs="Calibri"/>
                <w:b/>
                <w:bCs/>
                <w:color w:val="FFFFFF"/>
                <w:sz w:val="20"/>
                <w:lang w:val="en-US"/>
              </w:rPr>
              <w:t>Meta TRI</w:t>
            </w:r>
            <w:r w:rsidRPr="00333A71">
              <w:rPr>
                <w:rFonts w:ascii="Calibri" w:eastAsia="Times New Roman" w:hAnsi="Calibri" w:cs="Calibri"/>
                <w:b/>
                <w:bCs/>
                <w:color w:val="FFFFFF"/>
                <w:sz w:val="20"/>
                <w:lang w:val="en-US"/>
              </w:rPr>
              <w:br/>
              <w:t>(</w:t>
            </w:r>
            <w:proofErr w:type="spellStart"/>
            <w:r w:rsidRPr="00333A71">
              <w:rPr>
                <w:rFonts w:ascii="Calibri" w:eastAsia="Times New Roman" w:hAnsi="Calibri" w:cs="Calibri"/>
                <w:b/>
                <w:bCs/>
                <w:color w:val="FFFFFF"/>
                <w:sz w:val="20"/>
                <w:lang w:val="en-US"/>
              </w:rPr>
              <w:t>celda</w:t>
            </w:r>
            <w:proofErr w:type="spellEnd"/>
            <w:r w:rsidRPr="00333A71">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43129FF4" w14:textId="77777777" w:rsidR="00333A71" w:rsidRPr="00333A71" w:rsidRDefault="00333A71" w:rsidP="00333A71">
            <w:pPr>
              <w:spacing w:after="0" w:line="240" w:lineRule="auto"/>
              <w:jc w:val="center"/>
              <w:rPr>
                <w:rFonts w:ascii="Calibri" w:eastAsia="Times New Roman" w:hAnsi="Calibri" w:cs="Calibri"/>
                <w:b/>
                <w:bCs/>
                <w:color w:val="FFFFFF"/>
                <w:sz w:val="20"/>
                <w:lang w:val="en-US"/>
              </w:rPr>
            </w:pPr>
            <w:proofErr w:type="spellStart"/>
            <w:r w:rsidRPr="00333A71">
              <w:rPr>
                <w:rFonts w:ascii="Calibri" w:eastAsia="Times New Roman" w:hAnsi="Calibri" w:cs="Calibri"/>
                <w:b/>
                <w:bCs/>
                <w:color w:val="FFFFFF"/>
                <w:sz w:val="20"/>
                <w:lang w:val="en-US"/>
              </w:rPr>
              <w:t>Avance</w:t>
            </w:r>
            <w:proofErr w:type="spellEnd"/>
            <w:r w:rsidRPr="00333A71">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3C8F3D71" w14:textId="77777777" w:rsidR="00333A71" w:rsidRPr="00333A71" w:rsidRDefault="00333A71" w:rsidP="00333A71">
            <w:pPr>
              <w:spacing w:after="0" w:line="240" w:lineRule="auto"/>
              <w:jc w:val="center"/>
              <w:rPr>
                <w:rFonts w:ascii="Calibri" w:eastAsia="Times New Roman" w:hAnsi="Calibri" w:cs="Calibri"/>
                <w:b/>
                <w:bCs/>
                <w:color w:val="FFFFFF"/>
                <w:sz w:val="20"/>
                <w:lang w:val="en-US"/>
              </w:rPr>
            </w:pPr>
            <w:proofErr w:type="spellStart"/>
            <w:r w:rsidRPr="00333A71">
              <w:rPr>
                <w:rFonts w:ascii="Calibri" w:eastAsia="Times New Roman" w:hAnsi="Calibri" w:cs="Calibri"/>
                <w:b/>
                <w:bCs/>
                <w:color w:val="FFFFFF"/>
                <w:sz w:val="20"/>
                <w:lang w:val="en-US"/>
              </w:rPr>
              <w:t>Cumplimiento</w:t>
            </w:r>
            <w:proofErr w:type="spellEnd"/>
          </w:p>
        </w:tc>
      </w:tr>
      <w:tr w:rsidR="00333A71" w:rsidRPr="00333A71" w14:paraId="4C8A1988" w14:textId="77777777" w:rsidTr="00333A71">
        <w:trPr>
          <w:trHeight w:val="825"/>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D2E2C29" w14:textId="77777777" w:rsidR="00333A71" w:rsidRPr="00333A71" w:rsidRDefault="00333A71" w:rsidP="00333A71">
            <w:pPr>
              <w:spacing w:after="0" w:line="240" w:lineRule="auto"/>
              <w:rPr>
                <w:rFonts w:ascii="Calibri" w:eastAsia="Times New Roman" w:hAnsi="Calibri" w:cs="Calibri"/>
                <w:b/>
                <w:bCs/>
                <w:color w:val="222222"/>
                <w:sz w:val="20"/>
                <w:lang w:val="en-US"/>
              </w:rPr>
            </w:pPr>
            <w:proofErr w:type="spellStart"/>
            <w:r w:rsidRPr="00333A71">
              <w:rPr>
                <w:rFonts w:ascii="Calibri" w:eastAsia="Times New Roman" w:hAnsi="Calibri" w:cs="Calibri"/>
                <w:b/>
                <w:bCs/>
                <w:color w:val="222222"/>
                <w:sz w:val="20"/>
                <w:lang w:val="en-US"/>
              </w:rPr>
              <w:t>Evaluación</w:t>
            </w:r>
            <w:proofErr w:type="spellEnd"/>
            <w:r w:rsidRPr="00333A71">
              <w:rPr>
                <w:rFonts w:ascii="Calibri" w:eastAsia="Times New Roman" w:hAnsi="Calibri" w:cs="Calibri"/>
                <w:b/>
                <w:bCs/>
                <w:color w:val="222222"/>
                <w:sz w:val="20"/>
                <w:lang w:val="en-US"/>
              </w:rPr>
              <w:t xml:space="preserve"> </w:t>
            </w:r>
            <w:proofErr w:type="spellStart"/>
            <w:r w:rsidRPr="00333A71">
              <w:rPr>
                <w:rFonts w:ascii="Calibri" w:eastAsia="Times New Roman" w:hAnsi="Calibri" w:cs="Calibri"/>
                <w:b/>
                <w:bCs/>
                <w:color w:val="222222"/>
                <w:sz w:val="20"/>
                <w:lang w:val="en-US"/>
              </w:rPr>
              <w:t>Independiente</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5F60F231" w14:textId="77777777" w:rsidR="00333A71" w:rsidRPr="00333A71" w:rsidRDefault="00333A71" w:rsidP="00333A71">
            <w:pPr>
              <w:spacing w:after="0" w:line="240" w:lineRule="auto"/>
              <w:rPr>
                <w:rFonts w:ascii="Calibri" w:eastAsia="Times New Roman" w:hAnsi="Calibri" w:cs="Calibri"/>
                <w:color w:val="000000"/>
                <w:sz w:val="20"/>
              </w:rPr>
            </w:pPr>
            <w:r w:rsidRPr="00333A71">
              <w:rPr>
                <w:rFonts w:ascii="Calibri" w:eastAsia="Times New Roman" w:hAnsi="Calibri" w:cs="Calibri"/>
                <w:color w:val="000000"/>
                <w:sz w:val="20"/>
              </w:rPr>
              <w:t>Plan Anual de Auditoria vigencia 2020</w:t>
            </w:r>
          </w:p>
        </w:tc>
        <w:tc>
          <w:tcPr>
            <w:tcW w:w="1120" w:type="dxa"/>
            <w:tcBorders>
              <w:top w:val="nil"/>
              <w:left w:val="nil"/>
              <w:bottom w:val="single" w:sz="4" w:space="0" w:color="000000"/>
              <w:right w:val="single" w:sz="4" w:space="0" w:color="000000"/>
            </w:tcBorders>
            <w:shd w:val="clear" w:color="auto" w:fill="auto"/>
            <w:noWrap/>
            <w:vAlign w:val="center"/>
            <w:hideMark/>
          </w:tcPr>
          <w:p w14:paraId="25381EB7" w14:textId="77777777" w:rsidR="00333A71" w:rsidRPr="00333A71" w:rsidRDefault="00333A71" w:rsidP="00333A71">
            <w:pPr>
              <w:spacing w:after="0" w:line="240" w:lineRule="auto"/>
              <w:rPr>
                <w:rFonts w:ascii="Calibri" w:eastAsia="Times New Roman" w:hAnsi="Calibri" w:cs="Calibri"/>
                <w:color w:val="000000"/>
                <w:sz w:val="20"/>
                <w:lang w:val="en-US"/>
              </w:rPr>
            </w:pPr>
            <w:r w:rsidRPr="00333A71">
              <w:rPr>
                <w:rFonts w:ascii="Calibri" w:eastAsia="Times New Roman" w:hAnsi="Calibri" w:cs="Calibri"/>
                <w:color w:val="000000"/>
                <w:sz w:val="20"/>
                <w:lang w:val="en-US"/>
              </w:rPr>
              <w:t>EXCELENTE</w:t>
            </w:r>
          </w:p>
        </w:tc>
        <w:tc>
          <w:tcPr>
            <w:tcW w:w="1220" w:type="dxa"/>
            <w:tcBorders>
              <w:top w:val="nil"/>
              <w:left w:val="nil"/>
              <w:bottom w:val="single" w:sz="4" w:space="0" w:color="000000"/>
              <w:right w:val="nil"/>
            </w:tcBorders>
            <w:shd w:val="clear" w:color="EAF1DD" w:fill="EAF1DD"/>
            <w:vAlign w:val="center"/>
            <w:hideMark/>
          </w:tcPr>
          <w:p w14:paraId="74FF0EF2" w14:textId="77777777" w:rsidR="00333A71" w:rsidRPr="00333A71" w:rsidRDefault="00333A71" w:rsidP="00333A71">
            <w:pPr>
              <w:spacing w:after="0" w:line="240" w:lineRule="auto"/>
              <w:jc w:val="center"/>
              <w:rPr>
                <w:rFonts w:ascii="Calibri" w:eastAsia="Times New Roman" w:hAnsi="Calibri" w:cs="Calibri"/>
                <w:color w:val="000000"/>
                <w:sz w:val="20"/>
                <w:lang w:val="en-US"/>
              </w:rPr>
            </w:pPr>
            <w:r w:rsidRPr="00333A71">
              <w:rPr>
                <w:rFonts w:ascii="Calibri" w:eastAsia="Times New Roman" w:hAnsi="Calibri" w:cs="Calibri"/>
                <w:color w:val="000000"/>
                <w:sz w:val="20"/>
                <w:lang w:val="en-US"/>
              </w:rPr>
              <w:t>100%</w:t>
            </w:r>
          </w:p>
        </w:tc>
        <w:tc>
          <w:tcPr>
            <w:tcW w:w="1200" w:type="dxa"/>
            <w:tcBorders>
              <w:top w:val="nil"/>
              <w:left w:val="single" w:sz="4" w:space="0" w:color="000000"/>
              <w:bottom w:val="single" w:sz="4" w:space="0" w:color="000000"/>
              <w:right w:val="nil"/>
            </w:tcBorders>
            <w:shd w:val="clear" w:color="EAF1DD" w:fill="EAF1DD"/>
            <w:vAlign w:val="center"/>
            <w:hideMark/>
          </w:tcPr>
          <w:p w14:paraId="77ED4A27" w14:textId="77777777" w:rsidR="00333A71" w:rsidRPr="00333A71" w:rsidRDefault="00333A71" w:rsidP="00333A71">
            <w:pPr>
              <w:spacing w:after="0" w:line="240" w:lineRule="auto"/>
              <w:jc w:val="center"/>
              <w:rPr>
                <w:rFonts w:ascii="Calibri" w:eastAsia="Times New Roman" w:hAnsi="Calibri" w:cs="Calibri"/>
                <w:color w:val="000000"/>
                <w:sz w:val="20"/>
                <w:lang w:val="en-US"/>
              </w:rPr>
            </w:pPr>
            <w:r w:rsidRPr="00333A71">
              <w:rPr>
                <w:rFonts w:ascii="Calibri" w:eastAsia="Times New Roman" w:hAnsi="Calibri" w:cs="Calibri"/>
                <w:color w:val="000000"/>
                <w:sz w:val="20"/>
                <w:lang w:val="en-US"/>
              </w:rPr>
              <w:t>100%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6542BE44" w14:textId="77777777" w:rsidR="00333A71" w:rsidRPr="00333A71" w:rsidRDefault="00333A71" w:rsidP="00333A71">
            <w:pPr>
              <w:spacing w:after="0" w:line="240" w:lineRule="auto"/>
              <w:jc w:val="center"/>
              <w:rPr>
                <w:rFonts w:ascii="Calibri" w:eastAsia="Times New Roman" w:hAnsi="Calibri" w:cs="Calibri"/>
                <w:color w:val="000000"/>
                <w:sz w:val="18"/>
                <w:szCs w:val="18"/>
                <w:lang w:val="en-US"/>
              </w:rPr>
            </w:pPr>
            <w:r w:rsidRPr="00333A71">
              <w:rPr>
                <w:rFonts w:ascii="Calibri" w:eastAsia="Times New Roman" w:hAnsi="Calibri" w:cs="Calibri"/>
                <w:color w:val="000000"/>
                <w:sz w:val="18"/>
                <w:szCs w:val="18"/>
                <w:lang w:val="en-US"/>
              </w:rPr>
              <w:t>100%</w:t>
            </w:r>
          </w:p>
        </w:tc>
      </w:tr>
    </w:tbl>
    <w:p w14:paraId="23BDCC54" w14:textId="77777777" w:rsidR="00550280" w:rsidRPr="00550280" w:rsidRDefault="00550280" w:rsidP="00550280">
      <w:pPr>
        <w:pStyle w:val="Textoindependiente"/>
        <w:jc w:val="both"/>
        <w:rPr>
          <w:rFonts w:ascii="Tahoma"/>
          <w:lang w:val="es-CO"/>
        </w:rPr>
      </w:pPr>
    </w:p>
    <w:p w14:paraId="3C928A69" w14:textId="1009718E" w:rsidR="000F3070" w:rsidRDefault="000F3070" w:rsidP="000F3070">
      <w:pPr>
        <w:pStyle w:val="Textoindependiente"/>
        <w:spacing w:before="9"/>
        <w:rPr>
          <w:rFonts w:ascii="Tahoma"/>
          <w:sz w:val="22"/>
        </w:rPr>
      </w:pPr>
    </w:p>
    <w:p w14:paraId="55560D15" w14:textId="1F2926E8" w:rsidR="00510D0A" w:rsidRDefault="00510D0A" w:rsidP="000F3070">
      <w:pPr>
        <w:pStyle w:val="Textoindependiente"/>
        <w:spacing w:before="9"/>
        <w:rPr>
          <w:rFonts w:ascii="Tahoma"/>
          <w:sz w:val="22"/>
        </w:rPr>
      </w:pPr>
    </w:p>
    <w:p w14:paraId="08C66262" w14:textId="1A56D246" w:rsidR="00510D0A" w:rsidRDefault="00510D0A" w:rsidP="000F3070">
      <w:pPr>
        <w:pStyle w:val="Textoindependiente"/>
        <w:spacing w:before="9"/>
        <w:rPr>
          <w:rFonts w:ascii="Tahoma"/>
          <w:sz w:val="22"/>
        </w:rPr>
      </w:pPr>
    </w:p>
    <w:p w14:paraId="0FCD889F" w14:textId="77777777" w:rsidR="00510D0A" w:rsidRDefault="00510D0A" w:rsidP="000F3070">
      <w:pPr>
        <w:pStyle w:val="Textoindependiente"/>
        <w:spacing w:before="9"/>
        <w:rPr>
          <w:rFonts w:ascii="Tahoma"/>
          <w:sz w:val="22"/>
        </w:rPr>
      </w:pPr>
    </w:p>
    <w:p w14:paraId="15E35092" w14:textId="7A63BED4" w:rsidR="00333A71" w:rsidRDefault="00333A71" w:rsidP="00333A71">
      <w:pPr>
        <w:pStyle w:val="Ttulo1"/>
      </w:pPr>
      <w:bookmarkStart w:id="16" w:name="_Toc63155080"/>
      <w:r w:rsidRPr="00333A71">
        <w:lastRenderedPageBreak/>
        <w:t>CUARTO COMPONENTE: GESTIÓN TECNOLÓGICA</w:t>
      </w:r>
      <w:bookmarkEnd w:id="16"/>
    </w:p>
    <w:p w14:paraId="5F9CC9B8" w14:textId="4001F983" w:rsidR="00333A71" w:rsidRDefault="00333A71" w:rsidP="00333A71"/>
    <w:p w14:paraId="5CC80AAA" w14:textId="50B2CE5E" w:rsidR="00333A71" w:rsidRDefault="00333A71" w:rsidP="00333A71">
      <w:pPr>
        <w:jc w:val="both"/>
      </w:pPr>
      <w:r>
        <w:t>El plan de acción de la Oficina Asesora de Planeación relacionado con la gestión tecnológica, generó avances importantes en la innovación tecnológica y la implementación de la política de gobierno digital que posibilita la modernización de los procesos internos y la optimización del servicio entregado al ciudadano.  Este componente aportó al cumplimiento del propósito 5 del Plan de Desarrollo Distrital “Un nuevo contrato social y ambiental para la Bogotá del siglo XXI”: Construir una Bogotá-región con gobierno abierto, transparente y ciudadanía consciente</w:t>
      </w:r>
    </w:p>
    <w:p w14:paraId="6EB761F2" w14:textId="5F7DFCDA" w:rsidR="00333A71" w:rsidRDefault="00333A71" w:rsidP="00510D0A">
      <w:pPr>
        <w:jc w:val="both"/>
      </w:pPr>
      <w:r>
        <w:t xml:space="preserve">Aquí se destaca el cumplimiento al 100% del avance programado en </w:t>
      </w:r>
      <w:r w:rsidR="001C42E6">
        <w:t>12</w:t>
      </w:r>
      <w:r>
        <w:t xml:space="preserve"> de los 13 productos</w:t>
      </w:r>
      <w:r w:rsidR="001C42E6">
        <w:t xml:space="preserve"> y se evidencia también 1 producto con cumplimiento del </w:t>
      </w:r>
      <w:r w:rsidR="00D154DC">
        <w:t>5</w:t>
      </w:r>
      <w:r w:rsidR="001C42E6">
        <w:t>0%</w:t>
      </w:r>
      <w:r w:rsidR="00D154DC">
        <w:t>, que se refiere a la m</w:t>
      </w:r>
      <w:r w:rsidR="00D154DC" w:rsidRPr="00D154DC">
        <w:t>igración data del misional antiguo al nuevo.</w:t>
      </w:r>
      <w:r>
        <w:t xml:space="preserve"> </w:t>
      </w:r>
    </w:p>
    <w:tbl>
      <w:tblPr>
        <w:tblW w:w="9100" w:type="dxa"/>
        <w:tblInd w:w="-5" w:type="dxa"/>
        <w:tblLook w:val="04A0" w:firstRow="1" w:lastRow="0" w:firstColumn="1" w:lastColumn="0" w:noHBand="0" w:noVBand="1"/>
      </w:tblPr>
      <w:tblGrid>
        <w:gridCol w:w="1420"/>
        <w:gridCol w:w="2740"/>
        <w:gridCol w:w="1120"/>
        <w:gridCol w:w="1220"/>
        <w:gridCol w:w="1200"/>
        <w:gridCol w:w="1400"/>
      </w:tblGrid>
      <w:tr w:rsidR="004C26FF" w:rsidRPr="004C26FF" w14:paraId="62500593" w14:textId="77777777" w:rsidTr="00510D0A">
        <w:trPr>
          <w:trHeight w:val="510"/>
          <w:tblHeader/>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0C9B32B8" w14:textId="77777777" w:rsidR="004C26FF" w:rsidRPr="004C26FF" w:rsidRDefault="004C26FF" w:rsidP="004C26FF">
            <w:pPr>
              <w:spacing w:after="0" w:line="240" w:lineRule="auto"/>
              <w:jc w:val="center"/>
              <w:rPr>
                <w:rFonts w:ascii="Calibri" w:eastAsia="Times New Roman" w:hAnsi="Calibri" w:cs="Calibri"/>
                <w:b/>
                <w:bCs/>
                <w:color w:val="FFFFFF"/>
                <w:sz w:val="20"/>
                <w:lang w:val="en-US"/>
              </w:rPr>
            </w:pPr>
            <w:proofErr w:type="spellStart"/>
            <w:r w:rsidRPr="004C26FF">
              <w:rPr>
                <w:rFonts w:ascii="Calibri" w:eastAsia="Times New Roman" w:hAnsi="Calibri" w:cs="Calibri"/>
                <w:b/>
                <w:bCs/>
                <w:color w:val="FFFFFF"/>
                <w:sz w:val="20"/>
                <w:lang w:val="en-US"/>
              </w:rPr>
              <w:t>Proceso</w:t>
            </w:r>
            <w:proofErr w:type="spellEnd"/>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38F57C9C" w14:textId="77777777" w:rsidR="004C26FF" w:rsidRPr="004C26FF" w:rsidRDefault="004C26FF" w:rsidP="004C26FF">
            <w:pPr>
              <w:spacing w:after="0" w:line="240" w:lineRule="auto"/>
              <w:jc w:val="center"/>
              <w:rPr>
                <w:rFonts w:ascii="Calibri" w:eastAsia="Times New Roman" w:hAnsi="Calibri" w:cs="Calibri"/>
                <w:b/>
                <w:bCs/>
                <w:color w:val="FFFFFF"/>
                <w:sz w:val="20"/>
                <w:lang w:val="en-US"/>
              </w:rPr>
            </w:pPr>
            <w:proofErr w:type="spellStart"/>
            <w:r w:rsidRPr="004C26FF">
              <w:rPr>
                <w:rFonts w:ascii="Calibri" w:eastAsia="Times New Roman" w:hAnsi="Calibri" w:cs="Calibri"/>
                <w:b/>
                <w:bCs/>
                <w:color w:val="FFFFFF"/>
                <w:sz w:val="20"/>
                <w:lang w:val="en-US"/>
              </w:rPr>
              <w:t>Nombre</w:t>
            </w:r>
            <w:proofErr w:type="spellEnd"/>
            <w:r w:rsidRPr="004C26FF">
              <w:rPr>
                <w:rFonts w:ascii="Calibri" w:eastAsia="Times New Roman" w:hAnsi="Calibri" w:cs="Calibri"/>
                <w:b/>
                <w:bCs/>
                <w:color w:val="FFFFFF"/>
                <w:sz w:val="20"/>
                <w:lang w:val="en-US"/>
              </w:rPr>
              <w:t xml:space="preserve"> del </w:t>
            </w:r>
            <w:proofErr w:type="spellStart"/>
            <w:r w:rsidRPr="004C26FF">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3CBA3641" w14:textId="77777777" w:rsidR="004C26FF" w:rsidRPr="004C26FF" w:rsidRDefault="004C26FF" w:rsidP="004C26FF">
            <w:pPr>
              <w:spacing w:after="0" w:line="240" w:lineRule="auto"/>
              <w:jc w:val="center"/>
              <w:rPr>
                <w:rFonts w:ascii="Calibri" w:eastAsia="Times New Roman" w:hAnsi="Calibri" w:cs="Calibri"/>
                <w:b/>
                <w:bCs/>
                <w:color w:val="FFFFFF"/>
                <w:sz w:val="20"/>
                <w:lang w:val="en-US"/>
              </w:rPr>
            </w:pPr>
            <w:proofErr w:type="spellStart"/>
            <w:r w:rsidRPr="004C26FF">
              <w:rPr>
                <w:rFonts w:ascii="Calibri" w:eastAsia="Times New Roman" w:hAnsi="Calibri" w:cs="Calibri"/>
                <w:b/>
                <w:bCs/>
                <w:color w:val="FFFFFF"/>
                <w:sz w:val="20"/>
                <w:lang w:val="en-US"/>
              </w:rPr>
              <w:t>Tipo</w:t>
            </w:r>
            <w:proofErr w:type="spellEnd"/>
            <w:r w:rsidRPr="004C26FF">
              <w:rPr>
                <w:rFonts w:ascii="Calibri" w:eastAsia="Times New Roman" w:hAnsi="Calibri" w:cs="Calibri"/>
                <w:b/>
                <w:bCs/>
                <w:color w:val="FFFFFF"/>
                <w:sz w:val="20"/>
                <w:lang w:val="en-US"/>
              </w:rPr>
              <w:t xml:space="preserve"> de </w:t>
            </w:r>
            <w:proofErr w:type="spellStart"/>
            <w:r w:rsidRPr="004C26FF">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4EC01D53" w14:textId="77777777" w:rsidR="004C26FF" w:rsidRPr="004C26FF" w:rsidRDefault="004C26FF" w:rsidP="004C26FF">
            <w:pPr>
              <w:spacing w:after="0" w:line="240" w:lineRule="auto"/>
              <w:jc w:val="center"/>
              <w:rPr>
                <w:rFonts w:ascii="Calibri" w:eastAsia="Times New Roman" w:hAnsi="Calibri" w:cs="Calibri"/>
                <w:b/>
                <w:bCs/>
                <w:color w:val="FFFFFF"/>
                <w:sz w:val="20"/>
                <w:lang w:val="en-US"/>
              </w:rPr>
            </w:pPr>
            <w:r w:rsidRPr="004C26FF">
              <w:rPr>
                <w:rFonts w:ascii="Calibri" w:eastAsia="Times New Roman" w:hAnsi="Calibri" w:cs="Calibri"/>
                <w:b/>
                <w:bCs/>
                <w:color w:val="FFFFFF"/>
                <w:sz w:val="20"/>
                <w:lang w:val="en-US"/>
              </w:rPr>
              <w:t>Meta TRI</w:t>
            </w:r>
            <w:r w:rsidRPr="004C26FF">
              <w:rPr>
                <w:rFonts w:ascii="Calibri" w:eastAsia="Times New Roman" w:hAnsi="Calibri" w:cs="Calibri"/>
                <w:b/>
                <w:bCs/>
                <w:color w:val="FFFFFF"/>
                <w:sz w:val="20"/>
                <w:lang w:val="en-US"/>
              </w:rPr>
              <w:br/>
              <w:t>(</w:t>
            </w:r>
            <w:proofErr w:type="spellStart"/>
            <w:r w:rsidRPr="004C26FF">
              <w:rPr>
                <w:rFonts w:ascii="Calibri" w:eastAsia="Times New Roman" w:hAnsi="Calibri" w:cs="Calibri"/>
                <w:b/>
                <w:bCs/>
                <w:color w:val="FFFFFF"/>
                <w:sz w:val="20"/>
                <w:lang w:val="en-US"/>
              </w:rPr>
              <w:t>celda</w:t>
            </w:r>
            <w:proofErr w:type="spellEnd"/>
            <w:r w:rsidRPr="004C26FF">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3B31DE75" w14:textId="77777777" w:rsidR="004C26FF" w:rsidRPr="004C26FF" w:rsidRDefault="004C26FF" w:rsidP="004C26FF">
            <w:pPr>
              <w:spacing w:after="0" w:line="240" w:lineRule="auto"/>
              <w:jc w:val="center"/>
              <w:rPr>
                <w:rFonts w:ascii="Calibri" w:eastAsia="Times New Roman" w:hAnsi="Calibri" w:cs="Calibri"/>
                <w:b/>
                <w:bCs/>
                <w:color w:val="FFFFFF"/>
                <w:sz w:val="20"/>
                <w:lang w:val="en-US"/>
              </w:rPr>
            </w:pPr>
            <w:proofErr w:type="spellStart"/>
            <w:r w:rsidRPr="004C26FF">
              <w:rPr>
                <w:rFonts w:ascii="Calibri" w:eastAsia="Times New Roman" w:hAnsi="Calibri" w:cs="Calibri"/>
                <w:b/>
                <w:bCs/>
                <w:color w:val="FFFFFF"/>
                <w:sz w:val="20"/>
                <w:lang w:val="en-US"/>
              </w:rPr>
              <w:t>Avance</w:t>
            </w:r>
            <w:proofErr w:type="spellEnd"/>
            <w:r w:rsidRPr="004C26FF">
              <w:rPr>
                <w:rFonts w:ascii="Calibri" w:eastAsia="Times New Roman" w:hAnsi="Calibri" w:cs="Calibri"/>
                <w:b/>
                <w:bCs/>
                <w:color w:val="FFFFFF"/>
                <w:sz w:val="20"/>
                <w:lang w:val="en-US"/>
              </w:rPr>
              <w:t xml:space="preserv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032FF82A" w14:textId="77777777" w:rsidR="004C26FF" w:rsidRPr="004C26FF" w:rsidRDefault="004C26FF" w:rsidP="004C26FF">
            <w:pPr>
              <w:spacing w:after="0" w:line="240" w:lineRule="auto"/>
              <w:jc w:val="center"/>
              <w:rPr>
                <w:rFonts w:ascii="Calibri" w:eastAsia="Times New Roman" w:hAnsi="Calibri" w:cs="Calibri"/>
                <w:b/>
                <w:bCs/>
                <w:color w:val="FFFFFF"/>
                <w:sz w:val="20"/>
                <w:lang w:val="en-US"/>
              </w:rPr>
            </w:pPr>
            <w:proofErr w:type="spellStart"/>
            <w:r w:rsidRPr="004C26FF">
              <w:rPr>
                <w:rFonts w:ascii="Calibri" w:eastAsia="Times New Roman" w:hAnsi="Calibri" w:cs="Calibri"/>
                <w:b/>
                <w:bCs/>
                <w:color w:val="FFFFFF"/>
                <w:sz w:val="20"/>
                <w:lang w:val="en-US"/>
              </w:rPr>
              <w:t>Cumplimiento</w:t>
            </w:r>
            <w:proofErr w:type="spellEnd"/>
          </w:p>
        </w:tc>
      </w:tr>
      <w:tr w:rsidR="004C26FF" w:rsidRPr="004C26FF" w14:paraId="3769059B" w14:textId="77777777" w:rsidTr="004C26FF">
        <w:trPr>
          <w:trHeight w:val="596"/>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2F2B996"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4C69087"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Afinamiento de los servidores  y de la SAM virtuales de la entidad</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70A34722"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42ECD71E"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130565CE"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511F4363"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02AC7F8A" w14:textId="77777777" w:rsidTr="004C26FF">
        <w:trPr>
          <w:trHeight w:val="562"/>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308E093"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69C5C5E"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Implementación de  Cursos virtuales  en el LMS </w:t>
            </w:r>
            <w:proofErr w:type="spellStart"/>
            <w:r w:rsidRPr="004C26FF">
              <w:rPr>
                <w:rFonts w:ascii="Calibri" w:eastAsia="Times New Roman" w:hAnsi="Calibri" w:cs="Calibri"/>
                <w:color w:val="000000"/>
                <w:sz w:val="16"/>
                <w:szCs w:val="16"/>
              </w:rPr>
              <w:t>Docebo</w:t>
            </w:r>
            <w:proofErr w:type="spellEnd"/>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07904A62"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458248F9"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32365B37"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6A560FE4"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3FD3F6A4" w14:textId="77777777" w:rsidTr="004C26FF">
        <w:trPr>
          <w:trHeight w:val="698"/>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EA57F37"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E0E2FA9"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Puesta y funcionamiento del sistema de información Misional para la UAECOB.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2147263C"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41929C58"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3084BFED"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6FC3A669"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55EBD714" w14:textId="77777777" w:rsidTr="004C26FF">
        <w:trPr>
          <w:trHeight w:val="799"/>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1A9CC04"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A049883"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Registro nacional de bases de datos ante la Superintendencia de Industria y Comercio.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0D5B9204"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0CFD4E51"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6CB22901"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09DBF252"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636E5196" w14:textId="77777777" w:rsidTr="004C26FF">
        <w:trPr>
          <w:trHeight w:val="607"/>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3A7094F"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4A1CFCE2"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Migración data del misional antiguo al nuevo.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551E3421"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MALO</w:t>
            </w:r>
          </w:p>
        </w:tc>
        <w:tc>
          <w:tcPr>
            <w:tcW w:w="1220" w:type="dxa"/>
            <w:tcBorders>
              <w:top w:val="nil"/>
              <w:left w:val="nil"/>
              <w:bottom w:val="single" w:sz="4" w:space="0" w:color="000000"/>
              <w:right w:val="single" w:sz="4" w:space="0" w:color="000000"/>
            </w:tcBorders>
            <w:shd w:val="clear" w:color="000000" w:fill="EBF1DE"/>
            <w:noWrap/>
            <w:vAlign w:val="center"/>
            <w:hideMark/>
          </w:tcPr>
          <w:p w14:paraId="02C2C184"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04868B2C"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50%</w:t>
            </w:r>
          </w:p>
        </w:tc>
        <w:tc>
          <w:tcPr>
            <w:tcW w:w="1400" w:type="dxa"/>
            <w:tcBorders>
              <w:top w:val="nil"/>
              <w:left w:val="nil"/>
              <w:bottom w:val="single" w:sz="4" w:space="0" w:color="auto"/>
              <w:right w:val="single" w:sz="4" w:space="0" w:color="auto"/>
            </w:tcBorders>
            <w:shd w:val="clear" w:color="auto" w:fill="auto"/>
            <w:vAlign w:val="center"/>
            <w:hideMark/>
          </w:tcPr>
          <w:p w14:paraId="3895BC87"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50%</w:t>
            </w:r>
          </w:p>
        </w:tc>
      </w:tr>
      <w:tr w:rsidR="004C26FF" w:rsidRPr="004C26FF" w14:paraId="7CDC53F5" w14:textId="77777777" w:rsidTr="004C26FF">
        <w:trPr>
          <w:trHeight w:val="799"/>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A3CCE26"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29BD3570"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(Sistema integrado de admón. de personal) - Nuevo módulo de generación histórico para la liquidación de las demandas)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5AB7D4EA"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596FFCEF"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38473431"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1EAA0DB3"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53D63D0C" w14:textId="77777777" w:rsidTr="004C26FF">
        <w:trPr>
          <w:trHeight w:val="799"/>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B8DC63B"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78FA9262"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(Sistema integrado de admón. de personal) - Nuevo módulo de cálculo de recargos extras y compensatorios para la liquidación mensual de la nómina.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3FCEA859"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761D23CA"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56F2E4D5"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3F41A150"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3FC9320E" w14:textId="77777777" w:rsidTr="004C26FF">
        <w:trPr>
          <w:trHeight w:val="457"/>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CF0DE08"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F82CF98" w14:textId="77777777" w:rsidR="004C26FF" w:rsidRPr="004C26FF" w:rsidRDefault="004C26FF" w:rsidP="004C26FF">
            <w:pPr>
              <w:spacing w:after="0" w:line="240" w:lineRule="auto"/>
              <w:rPr>
                <w:rFonts w:ascii="Calibri" w:eastAsia="Times New Roman" w:hAnsi="Calibri" w:cs="Calibri"/>
                <w:color w:val="000000"/>
                <w:sz w:val="16"/>
                <w:szCs w:val="16"/>
                <w:lang w:val="en-US"/>
              </w:rPr>
            </w:pPr>
            <w:proofErr w:type="spellStart"/>
            <w:r w:rsidRPr="004C26FF">
              <w:rPr>
                <w:rFonts w:ascii="Calibri" w:eastAsia="Times New Roman" w:hAnsi="Calibri" w:cs="Calibri"/>
                <w:color w:val="000000"/>
                <w:sz w:val="16"/>
                <w:szCs w:val="16"/>
                <w:lang w:val="en-US"/>
              </w:rPr>
              <w:t>Sicovi</w:t>
            </w:r>
            <w:proofErr w:type="spellEnd"/>
            <w:r w:rsidRPr="004C26FF">
              <w:rPr>
                <w:rFonts w:ascii="Calibri" w:eastAsia="Times New Roman" w:hAnsi="Calibri" w:cs="Calibri"/>
                <w:color w:val="000000"/>
                <w:sz w:val="16"/>
                <w:szCs w:val="16"/>
                <w:lang w:val="en-US"/>
              </w:rPr>
              <w:t xml:space="preserve">, </w:t>
            </w:r>
            <w:proofErr w:type="spellStart"/>
            <w:r w:rsidRPr="004C26FF">
              <w:rPr>
                <w:rFonts w:ascii="Calibri" w:eastAsia="Times New Roman" w:hAnsi="Calibri" w:cs="Calibri"/>
                <w:color w:val="000000"/>
                <w:sz w:val="16"/>
                <w:szCs w:val="16"/>
                <w:lang w:val="en-US"/>
              </w:rPr>
              <w:t>Sirep</w:t>
            </w:r>
            <w:proofErr w:type="spellEnd"/>
            <w:r w:rsidRPr="004C26FF">
              <w:rPr>
                <w:rFonts w:ascii="Calibri" w:eastAsia="Times New Roman" w:hAnsi="Calibri" w:cs="Calibri"/>
                <w:color w:val="000000"/>
                <w:sz w:val="16"/>
                <w:szCs w:val="16"/>
                <w:lang w:val="en-US"/>
              </w:rPr>
              <w:t xml:space="preserve">, y </w:t>
            </w:r>
            <w:proofErr w:type="spellStart"/>
            <w:r w:rsidRPr="004C26FF">
              <w:rPr>
                <w:rFonts w:ascii="Calibri" w:eastAsia="Times New Roman" w:hAnsi="Calibri" w:cs="Calibri"/>
                <w:color w:val="000000"/>
                <w:sz w:val="16"/>
                <w:szCs w:val="16"/>
                <w:lang w:val="en-US"/>
              </w:rPr>
              <w:t>Certificaciones</w:t>
            </w:r>
            <w:proofErr w:type="spellEnd"/>
            <w:r w:rsidRPr="004C26FF">
              <w:rPr>
                <w:rFonts w:ascii="Calibri" w:eastAsia="Times New Roman" w:hAnsi="Calibri" w:cs="Calibri"/>
                <w:color w:val="000000"/>
                <w:sz w:val="16"/>
                <w:szCs w:val="16"/>
                <w:lang w:val="en-US"/>
              </w:rPr>
              <w:t>.</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7862C944"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00D027C0"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4C918F8C"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073CBA71"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3EAEAECD" w14:textId="77777777" w:rsidTr="004C26FF">
        <w:trPr>
          <w:trHeight w:val="563"/>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249214FC"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33BCF7B"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Sistema del Liquidador Misional (SLM)</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7893638B"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495EBEBC"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52C81A39"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61A2D412"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27C4D38D" w14:textId="77777777" w:rsidTr="004C26FF">
        <w:trPr>
          <w:trHeight w:val="799"/>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E74B667"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lastRenderedPageBreak/>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E8675A4"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Sistema de administración de capacitación a brigadistas contra incendios empresariales Clase 1 (MISCIO-BRICIM)</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375C07D2"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60A4C4DA"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2C20B690"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7E088435"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35566FF1" w14:textId="77777777" w:rsidTr="004C26FF">
        <w:trPr>
          <w:trHeight w:val="596"/>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44F48A16"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74623ADE"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 xml:space="preserve">Ventanilla única de atención ciudadano.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77793E6C"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015CA51B"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5A36B7A0"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002F6586"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21986E21" w14:textId="77777777" w:rsidTr="004C26FF">
        <w:trPr>
          <w:trHeight w:val="799"/>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011351C"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3F2F631D"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Diseño, desarrollo e implementación de la nueva intranet para la UAECOB</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17FA379D"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753440F9"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70AD8079"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4B269113"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r w:rsidR="004C26FF" w:rsidRPr="004C26FF" w14:paraId="40611278" w14:textId="77777777" w:rsidTr="004C26FF">
        <w:trPr>
          <w:trHeight w:val="799"/>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6FC5B4DD" w14:textId="77777777" w:rsidR="004C26FF" w:rsidRPr="004C26FF" w:rsidRDefault="004C26FF" w:rsidP="004C26FF">
            <w:pPr>
              <w:spacing w:after="0" w:line="240" w:lineRule="auto"/>
              <w:rPr>
                <w:rFonts w:ascii="Calibri" w:eastAsia="Times New Roman" w:hAnsi="Calibri" w:cs="Calibri"/>
                <w:b/>
                <w:bCs/>
                <w:color w:val="222222"/>
                <w:sz w:val="16"/>
                <w:szCs w:val="16"/>
                <w:lang w:val="en-US"/>
              </w:rPr>
            </w:pPr>
            <w:proofErr w:type="spellStart"/>
            <w:r w:rsidRPr="004C26FF">
              <w:rPr>
                <w:rFonts w:ascii="Calibri" w:eastAsia="Times New Roman" w:hAnsi="Calibri" w:cs="Calibri"/>
                <w:b/>
                <w:bCs/>
                <w:color w:val="222222"/>
                <w:sz w:val="16"/>
                <w:szCs w:val="16"/>
                <w:lang w:val="en-US"/>
              </w:rPr>
              <w:t>Gestión</w:t>
            </w:r>
            <w:proofErr w:type="spellEnd"/>
            <w:r w:rsidRPr="004C26FF">
              <w:rPr>
                <w:rFonts w:ascii="Calibri" w:eastAsia="Times New Roman" w:hAnsi="Calibri" w:cs="Calibri"/>
                <w:b/>
                <w:bCs/>
                <w:color w:val="222222"/>
                <w:sz w:val="16"/>
                <w:szCs w:val="16"/>
                <w:lang w:val="en-US"/>
              </w:rPr>
              <w:t xml:space="preserve"> </w:t>
            </w:r>
            <w:proofErr w:type="spellStart"/>
            <w:r w:rsidRPr="004C26FF">
              <w:rPr>
                <w:rFonts w:ascii="Calibri" w:eastAsia="Times New Roman" w:hAnsi="Calibri" w:cs="Calibri"/>
                <w:b/>
                <w:bCs/>
                <w:color w:val="222222"/>
                <w:sz w:val="16"/>
                <w:szCs w:val="16"/>
                <w:lang w:val="en-US"/>
              </w:rPr>
              <w:t>Tecnológica</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EB86A10" w14:textId="77777777" w:rsidR="004C26FF" w:rsidRPr="004C26FF" w:rsidRDefault="004C26FF" w:rsidP="004C26FF">
            <w:pPr>
              <w:spacing w:after="0" w:line="240" w:lineRule="auto"/>
              <w:rPr>
                <w:rFonts w:ascii="Calibri" w:eastAsia="Times New Roman" w:hAnsi="Calibri" w:cs="Calibri"/>
                <w:color w:val="000000"/>
                <w:sz w:val="16"/>
                <w:szCs w:val="16"/>
              </w:rPr>
            </w:pPr>
            <w:r w:rsidRPr="004C26FF">
              <w:rPr>
                <w:rFonts w:ascii="Calibri" w:eastAsia="Times New Roman" w:hAnsi="Calibri" w:cs="Calibri"/>
                <w:color w:val="000000"/>
                <w:sz w:val="16"/>
                <w:szCs w:val="16"/>
              </w:rPr>
              <w:t>Transición de la Estrategia de Gobierno en línea a la implementación de la Política de Gobierno Digital.</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53C9B151" w14:textId="77777777" w:rsidR="004C26FF" w:rsidRPr="004C26FF" w:rsidRDefault="004C26FF" w:rsidP="004C26FF">
            <w:pPr>
              <w:spacing w:after="0" w:line="240" w:lineRule="auto"/>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EXCELENTE</w:t>
            </w:r>
          </w:p>
        </w:tc>
        <w:tc>
          <w:tcPr>
            <w:tcW w:w="1220" w:type="dxa"/>
            <w:tcBorders>
              <w:top w:val="nil"/>
              <w:left w:val="nil"/>
              <w:bottom w:val="single" w:sz="4" w:space="0" w:color="000000"/>
              <w:right w:val="single" w:sz="4" w:space="0" w:color="000000"/>
            </w:tcBorders>
            <w:shd w:val="clear" w:color="000000" w:fill="EBF1DE"/>
            <w:noWrap/>
            <w:vAlign w:val="center"/>
            <w:hideMark/>
          </w:tcPr>
          <w:p w14:paraId="7BA45188"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200" w:type="dxa"/>
            <w:tcBorders>
              <w:top w:val="nil"/>
              <w:left w:val="nil"/>
              <w:bottom w:val="single" w:sz="4" w:space="0" w:color="000000"/>
              <w:right w:val="single" w:sz="4" w:space="0" w:color="000000"/>
            </w:tcBorders>
            <w:shd w:val="clear" w:color="000000" w:fill="EBF1DE"/>
            <w:noWrap/>
            <w:vAlign w:val="center"/>
            <w:hideMark/>
          </w:tcPr>
          <w:p w14:paraId="69D8B7D4" w14:textId="77777777" w:rsidR="004C26FF" w:rsidRPr="004C26FF" w:rsidRDefault="004C26FF" w:rsidP="004C26FF">
            <w:pPr>
              <w:spacing w:after="0" w:line="240" w:lineRule="auto"/>
              <w:jc w:val="center"/>
              <w:rPr>
                <w:rFonts w:ascii="Calibri" w:eastAsia="Times New Roman" w:hAnsi="Calibri" w:cs="Calibri"/>
                <w:color w:val="000000"/>
                <w:sz w:val="16"/>
                <w:szCs w:val="16"/>
                <w:lang w:val="en-US"/>
              </w:rPr>
            </w:pPr>
            <w:r w:rsidRPr="004C26FF">
              <w:rPr>
                <w:rFonts w:ascii="Calibri" w:eastAsia="Times New Roman" w:hAnsi="Calibri" w:cs="Calibri"/>
                <w:color w:val="000000"/>
                <w:sz w:val="16"/>
                <w:szCs w:val="16"/>
                <w:lang w:val="en-US"/>
              </w:rPr>
              <w:t>100%</w:t>
            </w:r>
          </w:p>
        </w:tc>
        <w:tc>
          <w:tcPr>
            <w:tcW w:w="1400" w:type="dxa"/>
            <w:tcBorders>
              <w:top w:val="nil"/>
              <w:left w:val="nil"/>
              <w:bottom w:val="single" w:sz="4" w:space="0" w:color="auto"/>
              <w:right w:val="single" w:sz="4" w:space="0" w:color="auto"/>
            </w:tcBorders>
            <w:shd w:val="clear" w:color="auto" w:fill="auto"/>
            <w:vAlign w:val="center"/>
            <w:hideMark/>
          </w:tcPr>
          <w:p w14:paraId="3A112FBC" w14:textId="77777777" w:rsidR="004C26FF" w:rsidRPr="004C26FF" w:rsidRDefault="004C26FF" w:rsidP="004C26FF">
            <w:pPr>
              <w:spacing w:after="0" w:line="240" w:lineRule="auto"/>
              <w:jc w:val="center"/>
              <w:rPr>
                <w:rFonts w:ascii="Calibri" w:eastAsia="Times New Roman" w:hAnsi="Calibri" w:cs="Calibri"/>
                <w:color w:val="000000"/>
                <w:sz w:val="18"/>
                <w:szCs w:val="18"/>
                <w:lang w:val="en-US"/>
              </w:rPr>
            </w:pPr>
            <w:r w:rsidRPr="004C26FF">
              <w:rPr>
                <w:rFonts w:ascii="Calibri" w:eastAsia="Times New Roman" w:hAnsi="Calibri" w:cs="Calibri"/>
                <w:color w:val="000000"/>
                <w:sz w:val="18"/>
                <w:szCs w:val="18"/>
                <w:lang w:val="en-US"/>
              </w:rPr>
              <w:t>100%</w:t>
            </w:r>
          </w:p>
        </w:tc>
      </w:tr>
    </w:tbl>
    <w:p w14:paraId="3669448B" w14:textId="24E154A4" w:rsidR="00333A71" w:rsidRDefault="00333A71" w:rsidP="00333A71"/>
    <w:p w14:paraId="05515C64" w14:textId="77777777" w:rsidR="004C26FF" w:rsidRPr="004C26FF" w:rsidRDefault="004C26FF" w:rsidP="004C26FF">
      <w:pPr>
        <w:rPr>
          <w:b/>
        </w:rPr>
      </w:pPr>
      <w:r w:rsidRPr="004C26FF">
        <w:rPr>
          <w:b/>
        </w:rPr>
        <w:t>Articulación con otros planes institucionales</w:t>
      </w:r>
    </w:p>
    <w:p w14:paraId="1B4DD37B" w14:textId="1EB7AF54" w:rsidR="00333A71" w:rsidRDefault="004C26FF" w:rsidP="004C26FF">
      <w:pPr>
        <w:jc w:val="both"/>
      </w:pPr>
      <w:r>
        <w:t xml:space="preserve">Los productos 2, Implementación de  Cursos virtuales  en el LMS </w:t>
      </w:r>
      <w:proofErr w:type="spellStart"/>
      <w:r>
        <w:t>Docebo</w:t>
      </w:r>
      <w:proofErr w:type="spellEnd"/>
      <w:r>
        <w:t>, 9, Sistema del Liquidador Misional (SLM); 10, Sistema de administración de capacitación a brigadistas contra incendios empresariales Clase 1 (MISCIO-BRICIM) y 11, Ventanilla única de atención ciudadano aportaron al cumplimiento de los componentes de racionalización de trámites y atención a la ciudadanía del Plan Anticorrupción y atención al ciudadanía, en tanto que la ejecución de estos productos dieron cumplimiento a la virtualización de los trámites y servicios.</w:t>
      </w:r>
    </w:p>
    <w:p w14:paraId="5D3CD014" w14:textId="3B1CEF6C" w:rsidR="00333A71" w:rsidRDefault="00333A71" w:rsidP="00333A71"/>
    <w:p w14:paraId="6019C91D" w14:textId="0EB32F84" w:rsidR="00510D0A" w:rsidRDefault="00510D0A" w:rsidP="00333A71"/>
    <w:p w14:paraId="0B32A4D6" w14:textId="05BBFC2F" w:rsidR="00510D0A" w:rsidRDefault="00510D0A" w:rsidP="00333A71"/>
    <w:p w14:paraId="17C65BC9" w14:textId="57BE71E0" w:rsidR="00510D0A" w:rsidRDefault="00510D0A" w:rsidP="00333A71"/>
    <w:p w14:paraId="4023766B" w14:textId="260ED782" w:rsidR="00510D0A" w:rsidRDefault="00510D0A" w:rsidP="00333A71"/>
    <w:p w14:paraId="226E6DAC" w14:textId="791B2E1B" w:rsidR="00510D0A" w:rsidRDefault="00510D0A" w:rsidP="00333A71"/>
    <w:p w14:paraId="22C4C60F" w14:textId="05D45F08" w:rsidR="00510D0A" w:rsidRDefault="00510D0A" w:rsidP="00333A71"/>
    <w:p w14:paraId="3F4E71ED" w14:textId="4EFFD59C" w:rsidR="00510D0A" w:rsidRDefault="00510D0A" w:rsidP="00333A71"/>
    <w:p w14:paraId="47B29332" w14:textId="44EA3A27" w:rsidR="00510D0A" w:rsidRDefault="00510D0A" w:rsidP="00333A71"/>
    <w:p w14:paraId="68C5D4F0" w14:textId="6A3A8E60" w:rsidR="00510D0A" w:rsidRDefault="00510D0A" w:rsidP="00333A71"/>
    <w:p w14:paraId="6374D88F" w14:textId="7D6DBE5F" w:rsidR="00510D0A" w:rsidRDefault="00510D0A" w:rsidP="00333A71"/>
    <w:p w14:paraId="515C08C4" w14:textId="47DA9583" w:rsidR="004C26FF" w:rsidRDefault="004C26FF" w:rsidP="004C26FF">
      <w:pPr>
        <w:pStyle w:val="Ttulo1"/>
      </w:pPr>
      <w:bookmarkStart w:id="17" w:name="_Toc58585743"/>
      <w:bookmarkStart w:id="18" w:name="_Toc63155081"/>
      <w:r>
        <w:lastRenderedPageBreak/>
        <w:t>QUINTO</w:t>
      </w:r>
      <w:r w:rsidRPr="00DE7AE6">
        <w:t xml:space="preserve"> COMPONENTE. </w:t>
      </w:r>
      <w:r>
        <w:t>GESTIÓN DE LAS COMUNICACIONES</w:t>
      </w:r>
      <w:bookmarkEnd w:id="17"/>
      <w:bookmarkEnd w:id="18"/>
    </w:p>
    <w:p w14:paraId="3245C404" w14:textId="1E9CC391" w:rsidR="00333A71" w:rsidRDefault="00333A71" w:rsidP="00333A71"/>
    <w:p w14:paraId="0B5BAD55" w14:textId="7002B4FE" w:rsidR="00D07DCA" w:rsidRDefault="00D07DCA" w:rsidP="00D07DCA">
      <w:pPr>
        <w:jc w:val="both"/>
      </w:pPr>
      <w:r>
        <w:t xml:space="preserve">La gestión de las comunicaciones </w:t>
      </w:r>
      <w:r>
        <w:t>se ubica</w:t>
      </w:r>
      <w:r>
        <w:t xml:space="preserve"> dentro del modelo integrado de planeación y gestión MIPG como la quinta dimensión: Información y comunicación y para la gestión de la UAECOB.</w:t>
      </w:r>
    </w:p>
    <w:p w14:paraId="57155C89" w14:textId="3343C960" w:rsidR="00D07DCA" w:rsidRDefault="00D07DCA" w:rsidP="00D07DCA">
      <w:pPr>
        <w:jc w:val="both"/>
      </w:pPr>
      <w:r>
        <w:t>Las comunicaciones permiten generar una cercanía entre la gestión de la entidad, el talento humano administrativo y operativo y la comunidad, facilitando los procesos participativos,</w:t>
      </w:r>
      <w:r>
        <w:t xml:space="preserve"> el ejercicio permanente </w:t>
      </w:r>
      <w:r>
        <w:t>de rendición de cuentas</w:t>
      </w:r>
      <w:r>
        <w:t xml:space="preserve"> y transparencia</w:t>
      </w:r>
      <w:r>
        <w:t xml:space="preserve"> y </w:t>
      </w:r>
      <w:r>
        <w:t xml:space="preserve">el </w:t>
      </w:r>
      <w:r>
        <w:t>posicionamiento institucional.</w:t>
      </w:r>
    </w:p>
    <w:p w14:paraId="698BD89F" w14:textId="543242F0" w:rsidR="00D07DCA" w:rsidRDefault="00D07DCA" w:rsidP="00D07DCA">
      <w:pPr>
        <w:jc w:val="both"/>
      </w:pPr>
      <w:r>
        <w:t xml:space="preserve">El plan de acción </w:t>
      </w:r>
      <w:r>
        <w:t>de 2020 de este proceso contó</w:t>
      </w:r>
      <w:r>
        <w:t xml:space="preserve"> con 6 productos, </w:t>
      </w:r>
      <w:r>
        <w:t>todos con r</w:t>
      </w:r>
      <w:r>
        <w:t>esultado</w:t>
      </w:r>
      <w:r>
        <w:t>s</w:t>
      </w:r>
      <w:r>
        <w:t xml:space="preserve"> de tipo excelente </w:t>
      </w:r>
      <w:r>
        <w:t>con un</w:t>
      </w:r>
      <w:r>
        <w:t xml:space="preserve"> cumplimiento del </w:t>
      </w:r>
      <w:r>
        <w:t xml:space="preserve">100% de la meta </w:t>
      </w:r>
      <w:r>
        <w:t>programad</w:t>
      </w:r>
      <w:r>
        <w:t>a</w:t>
      </w:r>
      <w:r>
        <w:t xml:space="preserve">. </w:t>
      </w:r>
    </w:p>
    <w:tbl>
      <w:tblPr>
        <w:tblW w:w="9100" w:type="dxa"/>
        <w:tblInd w:w="-5" w:type="dxa"/>
        <w:tblLook w:val="04A0" w:firstRow="1" w:lastRow="0" w:firstColumn="1" w:lastColumn="0" w:noHBand="0" w:noVBand="1"/>
      </w:tblPr>
      <w:tblGrid>
        <w:gridCol w:w="1432"/>
        <w:gridCol w:w="2731"/>
        <w:gridCol w:w="1120"/>
        <w:gridCol w:w="1217"/>
        <w:gridCol w:w="1200"/>
        <w:gridCol w:w="1400"/>
      </w:tblGrid>
      <w:tr w:rsidR="00D07DCA" w:rsidRPr="00D07DCA" w14:paraId="25F09E89" w14:textId="77777777" w:rsidTr="00D07DCA">
        <w:trPr>
          <w:trHeight w:val="615"/>
        </w:trPr>
        <w:tc>
          <w:tcPr>
            <w:tcW w:w="1420" w:type="dxa"/>
            <w:tcBorders>
              <w:top w:val="single" w:sz="4" w:space="0" w:color="000000"/>
              <w:left w:val="single" w:sz="4" w:space="0" w:color="000000"/>
              <w:bottom w:val="single" w:sz="4" w:space="0" w:color="000000"/>
              <w:right w:val="single" w:sz="4" w:space="0" w:color="000000"/>
            </w:tcBorders>
            <w:shd w:val="clear" w:color="76923C" w:fill="76923C"/>
            <w:vAlign w:val="center"/>
            <w:hideMark/>
          </w:tcPr>
          <w:p w14:paraId="32067308" w14:textId="77777777" w:rsidR="00D07DCA" w:rsidRPr="00D07DCA" w:rsidRDefault="00D07DCA" w:rsidP="00D07DCA">
            <w:pPr>
              <w:spacing w:after="0" w:line="240" w:lineRule="auto"/>
              <w:jc w:val="center"/>
              <w:rPr>
                <w:rFonts w:ascii="Calibri" w:eastAsia="Times New Roman" w:hAnsi="Calibri" w:cs="Calibri"/>
                <w:b/>
                <w:bCs/>
                <w:color w:val="FFFFFF"/>
                <w:sz w:val="20"/>
                <w:lang w:val="en-US"/>
              </w:rPr>
            </w:pPr>
            <w:r w:rsidRPr="00D07DCA">
              <w:rPr>
                <w:rFonts w:ascii="Calibri" w:eastAsia="Times New Roman" w:hAnsi="Calibri" w:cs="Calibri"/>
                <w:b/>
                <w:bCs/>
                <w:color w:val="FFFFFF"/>
                <w:sz w:val="20"/>
                <w:lang w:val="en-US"/>
              </w:rPr>
              <w:t>PROCESO</w:t>
            </w:r>
          </w:p>
        </w:tc>
        <w:tc>
          <w:tcPr>
            <w:tcW w:w="2740" w:type="dxa"/>
            <w:tcBorders>
              <w:top w:val="single" w:sz="4" w:space="0" w:color="000000"/>
              <w:left w:val="nil"/>
              <w:bottom w:val="single" w:sz="4" w:space="0" w:color="000000"/>
              <w:right w:val="single" w:sz="4" w:space="0" w:color="000000"/>
            </w:tcBorders>
            <w:shd w:val="clear" w:color="76923C" w:fill="76923C"/>
            <w:vAlign w:val="center"/>
            <w:hideMark/>
          </w:tcPr>
          <w:p w14:paraId="3C77C25D" w14:textId="77777777" w:rsidR="00D07DCA" w:rsidRPr="00D07DCA" w:rsidRDefault="00D07DCA" w:rsidP="00D07DCA">
            <w:pPr>
              <w:spacing w:after="0" w:line="240" w:lineRule="auto"/>
              <w:jc w:val="center"/>
              <w:rPr>
                <w:rFonts w:ascii="Calibri" w:eastAsia="Times New Roman" w:hAnsi="Calibri" w:cs="Calibri"/>
                <w:b/>
                <w:bCs/>
                <w:color w:val="FFFFFF"/>
                <w:sz w:val="20"/>
                <w:lang w:val="en-US"/>
              </w:rPr>
            </w:pPr>
            <w:proofErr w:type="spellStart"/>
            <w:r w:rsidRPr="00D07DCA">
              <w:rPr>
                <w:rFonts w:ascii="Calibri" w:eastAsia="Times New Roman" w:hAnsi="Calibri" w:cs="Calibri"/>
                <w:b/>
                <w:bCs/>
                <w:color w:val="FFFFFF"/>
                <w:sz w:val="20"/>
                <w:lang w:val="en-US"/>
              </w:rPr>
              <w:t>Nombre</w:t>
            </w:r>
            <w:proofErr w:type="spellEnd"/>
            <w:r w:rsidRPr="00D07DCA">
              <w:rPr>
                <w:rFonts w:ascii="Calibri" w:eastAsia="Times New Roman" w:hAnsi="Calibri" w:cs="Calibri"/>
                <w:b/>
                <w:bCs/>
                <w:color w:val="FFFFFF"/>
                <w:sz w:val="20"/>
                <w:lang w:val="en-US"/>
              </w:rPr>
              <w:t xml:space="preserve"> del </w:t>
            </w:r>
            <w:proofErr w:type="spellStart"/>
            <w:r w:rsidRPr="00D07DCA">
              <w:rPr>
                <w:rFonts w:ascii="Calibri" w:eastAsia="Times New Roman" w:hAnsi="Calibri" w:cs="Calibri"/>
                <w:b/>
                <w:bCs/>
                <w:color w:val="FFFFFF"/>
                <w:sz w:val="20"/>
                <w:lang w:val="en-US"/>
              </w:rPr>
              <w:t>producto</w:t>
            </w:r>
            <w:proofErr w:type="spellEnd"/>
          </w:p>
        </w:tc>
        <w:tc>
          <w:tcPr>
            <w:tcW w:w="1120" w:type="dxa"/>
            <w:tcBorders>
              <w:top w:val="single" w:sz="4" w:space="0" w:color="000000"/>
              <w:left w:val="nil"/>
              <w:bottom w:val="single" w:sz="4" w:space="0" w:color="000000"/>
              <w:right w:val="single" w:sz="4" w:space="0" w:color="000000"/>
            </w:tcBorders>
            <w:shd w:val="clear" w:color="76923C" w:fill="76923C"/>
            <w:vAlign w:val="center"/>
            <w:hideMark/>
          </w:tcPr>
          <w:p w14:paraId="59683610" w14:textId="77777777" w:rsidR="00D07DCA" w:rsidRPr="00D07DCA" w:rsidRDefault="00D07DCA" w:rsidP="00D07DCA">
            <w:pPr>
              <w:spacing w:after="0" w:line="240" w:lineRule="auto"/>
              <w:jc w:val="center"/>
              <w:rPr>
                <w:rFonts w:ascii="Calibri" w:eastAsia="Times New Roman" w:hAnsi="Calibri" w:cs="Calibri"/>
                <w:b/>
                <w:bCs/>
                <w:color w:val="FFFFFF"/>
                <w:sz w:val="20"/>
                <w:lang w:val="en-US"/>
              </w:rPr>
            </w:pPr>
            <w:proofErr w:type="spellStart"/>
            <w:r w:rsidRPr="00D07DCA">
              <w:rPr>
                <w:rFonts w:ascii="Calibri" w:eastAsia="Times New Roman" w:hAnsi="Calibri" w:cs="Calibri"/>
                <w:b/>
                <w:bCs/>
                <w:color w:val="FFFFFF"/>
                <w:sz w:val="20"/>
                <w:lang w:val="en-US"/>
              </w:rPr>
              <w:t>Tipo</w:t>
            </w:r>
            <w:proofErr w:type="spellEnd"/>
            <w:r w:rsidRPr="00D07DCA">
              <w:rPr>
                <w:rFonts w:ascii="Calibri" w:eastAsia="Times New Roman" w:hAnsi="Calibri" w:cs="Calibri"/>
                <w:b/>
                <w:bCs/>
                <w:color w:val="FFFFFF"/>
                <w:sz w:val="20"/>
                <w:lang w:val="en-US"/>
              </w:rPr>
              <w:t xml:space="preserve"> de </w:t>
            </w:r>
            <w:proofErr w:type="spellStart"/>
            <w:r w:rsidRPr="00D07DCA">
              <w:rPr>
                <w:rFonts w:ascii="Calibri" w:eastAsia="Times New Roman" w:hAnsi="Calibri" w:cs="Calibri"/>
                <w:b/>
                <w:bCs/>
                <w:color w:val="FFFFFF"/>
                <w:sz w:val="20"/>
                <w:lang w:val="en-US"/>
              </w:rPr>
              <w:t>resultado</w:t>
            </w:r>
            <w:proofErr w:type="spellEnd"/>
          </w:p>
        </w:tc>
        <w:tc>
          <w:tcPr>
            <w:tcW w:w="1220" w:type="dxa"/>
            <w:tcBorders>
              <w:top w:val="single" w:sz="4" w:space="0" w:color="000000"/>
              <w:left w:val="nil"/>
              <w:bottom w:val="single" w:sz="4" w:space="0" w:color="000000"/>
              <w:right w:val="single" w:sz="4" w:space="0" w:color="000000"/>
            </w:tcBorders>
            <w:shd w:val="clear" w:color="76923C" w:fill="76923C"/>
            <w:vAlign w:val="center"/>
            <w:hideMark/>
          </w:tcPr>
          <w:p w14:paraId="0DEEDA35" w14:textId="77777777" w:rsidR="00D07DCA" w:rsidRPr="00D07DCA" w:rsidRDefault="00D07DCA" w:rsidP="00D07DCA">
            <w:pPr>
              <w:spacing w:after="0" w:line="240" w:lineRule="auto"/>
              <w:jc w:val="center"/>
              <w:rPr>
                <w:rFonts w:ascii="Calibri" w:eastAsia="Times New Roman" w:hAnsi="Calibri" w:cs="Calibri"/>
                <w:b/>
                <w:bCs/>
                <w:color w:val="FFFFFF"/>
                <w:sz w:val="20"/>
                <w:lang w:val="en-US"/>
              </w:rPr>
            </w:pPr>
            <w:r w:rsidRPr="00D07DCA">
              <w:rPr>
                <w:rFonts w:ascii="Calibri" w:eastAsia="Times New Roman" w:hAnsi="Calibri" w:cs="Calibri"/>
                <w:b/>
                <w:bCs/>
                <w:color w:val="FFFFFF"/>
                <w:sz w:val="20"/>
                <w:lang w:val="en-US"/>
              </w:rPr>
              <w:t>META TRI</w:t>
            </w:r>
            <w:r w:rsidRPr="00D07DCA">
              <w:rPr>
                <w:rFonts w:ascii="Calibri" w:eastAsia="Times New Roman" w:hAnsi="Calibri" w:cs="Calibri"/>
                <w:b/>
                <w:bCs/>
                <w:color w:val="FFFFFF"/>
                <w:sz w:val="20"/>
                <w:lang w:val="en-US"/>
              </w:rPr>
              <w:br/>
              <w:t>(</w:t>
            </w:r>
            <w:proofErr w:type="spellStart"/>
            <w:r w:rsidRPr="00D07DCA">
              <w:rPr>
                <w:rFonts w:ascii="Calibri" w:eastAsia="Times New Roman" w:hAnsi="Calibri" w:cs="Calibri"/>
                <w:b/>
                <w:bCs/>
                <w:color w:val="FFFFFF"/>
                <w:sz w:val="20"/>
                <w:lang w:val="en-US"/>
              </w:rPr>
              <w:t>celda</w:t>
            </w:r>
            <w:proofErr w:type="spellEnd"/>
            <w:r w:rsidRPr="00D07DCA">
              <w:rPr>
                <w:rFonts w:ascii="Calibri" w:eastAsia="Times New Roman" w:hAnsi="Calibri" w:cs="Calibri"/>
                <w:b/>
                <w:bCs/>
                <w:color w:val="FFFFFF"/>
                <w:sz w:val="20"/>
                <w:lang w:val="en-US"/>
              </w:rPr>
              <w:t xml:space="preserve"> O)</w:t>
            </w:r>
          </w:p>
        </w:tc>
        <w:tc>
          <w:tcPr>
            <w:tcW w:w="1200" w:type="dxa"/>
            <w:tcBorders>
              <w:top w:val="single" w:sz="4" w:space="0" w:color="000000"/>
              <w:left w:val="nil"/>
              <w:bottom w:val="single" w:sz="4" w:space="0" w:color="000000"/>
              <w:right w:val="single" w:sz="4" w:space="0" w:color="000000"/>
            </w:tcBorders>
            <w:shd w:val="clear" w:color="76923C" w:fill="76923C"/>
            <w:vAlign w:val="center"/>
            <w:hideMark/>
          </w:tcPr>
          <w:p w14:paraId="1F35E74B" w14:textId="77777777" w:rsidR="00D07DCA" w:rsidRPr="00D07DCA" w:rsidRDefault="00D07DCA" w:rsidP="00D07DCA">
            <w:pPr>
              <w:spacing w:after="0" w:line="240" w:lineRule="auto"/>
              <w:jc w:val="center"/>
              <w:rPr>
                <w:rFonts w:ascii="Calibri" w:eastAsia="Times New Roman" w:hAnsi="Calibri" w:cs="Calibri"/>
                <w:b/>
                <w:bCs/>
                <w:color w:val="FFFFFF"/>
                <w:sz w:val="20"/>
                <w:lang w:val="en-US"/>
              </w:rPr>
            </w:pPr>
            <w:r w:rsidRPr="00D07DCA">
              <w:rPr>
                <w:rFonts w:ascii="Calibri" w:eastAsia="Times New Roman" w:hAnsi="Calibri" w:cs="Calibri"/>
                <w:b/>
                <w:bCs/>
                <w:color w:val="FFFFFF"/>
                <w:sz w:val="20"/>
                <w:lang w:val="en-US"/>
              </w:rPr>
              <w:t>AVANCE  TRIM</w:t>
            </w:r>
          </w:p>
        </w:tc>
        <w:tc>
          <w:tcPr>
            <w:tcW w:w="1400" w:type="dxa"/>
            <w:tcBorders>
              <w:top w:val="single" w:sz="4" w:space="0" w:color="000000"/>
              <w:left w:val="nil"/>
              <w:bottom w:val="single" w:sz="4" w:space="0" w:color="000000"/>
              <w:right w:val="single" w:sz="4" w:space="0" w:color="000000"/>
            </w:tcBorders>
            <w:shd w:val="clear" w:color="76923C" w:fill="76923C"/>
            <w:vAlign w:val="center"/>
            <w:hideMark/>
          </w:tcPr>
          <w:p w14:paraId="71F6D906" w14:textId="77777777" w:rsidR="00D07DCA" w:rsidRPr="00D07DCA" w:rsidRDefault="00D07DCA" w:rsidP="00D07DCA">
            <w:pPr>
              <w:spacing w:after="0" w:line="240" w:lineRule="auto"/>
              <w:jc w:val="center"/>
              <w:rPr>
                <w:rFonts w:ascii="Calibri" w:eastAsia="Times New Roman" w:hAnsi="Calibri" w:cs="Calibri"/>
                <w:b/>
                <w:bCs/>
                <w:color w:val="FFFFFF"/>
                <w:sz w:val="20"/>
                <w:lang w:val="en-US"/>
              </w:rPr>
            </w:pPr>
            <w:proofErr w:type="spellStart"/>
            <w:r w:rsidRPr="00D07DCA">
              <w:rPr>
                <w:rFonts w:ascii="Calibri" w:eastAsia="Times New Roman" w:hAnsi="Calibri" w:cs="Calibri"/>
                <w:b/>
                <w:bCs/>
                <w:color w:val="FFFFFF"/>
                <w:sz w:val="20"/>
                <w:lang w:val="en-US"/>
              </w:rPr>
              <w:t>Cumplimiento</w:t>
            </w:r>
            <w:proofErr w:type="spellEnd"/>
          </w:p>
        </w:tc>
      </w:tr>
      <w:tr w:rsidR="00D07DCA" w:rsidRPr="00D07DCA" w14:paraId="37193B5C" w14:textId="77777777" w:rsidTr="00D07DCA">
        <w:trPr>
          <w:trHeight w:val="5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1AFEC237" w14:textId="77777777" w:rsidR="00D07DCA" w:rsidRPr="00D07DCA" w:rsidRDefault="00D07DCA" w:rsidP="00D07DCA">
            <w:pPr>
              <w:spacing w:after="0" w:line="240" w:lineRule="auto"/>
              <w:rPr>
                <w:rFonts w:ascii="Calibri" w:eastAsia="Times New Roman" w:hAnsi="Calibri" w:cs="Calibri"/>
                <w:b/>
                <w:bCs/>
                <w:color w:val="222222"/>
                <w:sz w:val="18"/>
                <w:szCs w:val="18"/>
                <w:lang w:val="en-US"/>
              </w:rPr>
            </w:pPr>
            <w:proofErr w:type="spellStart"/>
            <w:r w:rsidRPr="00D07DCA">
              <w:rPr>
                <w:rFonts w:ascii="Calibri" w:eastAsia="Times New Roman" w:hAnsi="Calibri" w:cs="Calibri"/>
                <w:b/>
                <w:bCs/>
                <w:color w:val="222222"/>
                <w:sz w:val="18"/>
                <w:szCs w:val="18"/>
                <w:lang w:val="en-US"/>
              </w:rPr>
              <w:t>Gestión</w:t>
            </w:r>
            <w:proofErr w:type="spellEnd"/>
            <w:r w:rsidRPr="00D07DCA">
              <w:rPr>
                <w:rFonts w:ascii="Calibri" w:eastAsia="Times New Roman" w:hAnsi="Calibri" w:cs="Calibri"/>
                <w:b/>
                <w:bCs/>
                <w:color w:val="222222"/>
                <w:sz w:val="18"/>
                <w:szCs w:val="18"/>
                <w:lang w:val="en-US"/>
              </w:rPr>
              <w:t xml:space="preserve"> de las </w:t>
            </w:r>
            <w:proofErr w:type="spellStart"/>
            <w:r w:rsidRPr="00D07DCA">
              <w:rPr>
                <w:rFonts w:ascii="Calibri" w:eastAsia="Times New Roman" w:hAnsi="Calibri" w:cs="Calibri"/>
                <w:b/>
                <w:bCs/>
                <w:color w:val="222222"/>
                <w:sz w:val="18"/>
                <w:szCs w:val="18"/>
                <w:lang w:val="en-US"/>
              </w:rPr>
              <w:t>Comunicaciones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3A6D86A8" w14:textId="77777777" w:rsidR="00D07DCA" w:rsidRPr="00D07DCA" w:rsidRDefault="00D07DCA" w:rsidP="00D07DCA">
            <w:pPr>
              <w:spacing w:after="0" w:line="240" w:lineRule="auto"/>
              <w:rPr>
                <w:rFonts w:ascii="Calibri" w:eastAsia="Times New Roman" w:hAnsi="Calibri" w:cs="Calibri"/>
                <w:color w:val="000000"/>
                <w:sz w:val="18"/>
                <w:szCs w:val="18"/>
              </w:rPr>
            </w:pPr>
            <w:r w:rsidRPr="00D07DCA">
              <w:rPr>
                <w:rFonts w:ascii="Calibri" w:eastAsia="Times New Roman" w:hAnsi="Calibri" w:cs="Calibri"/>
                <w:color w:val="000000"/>
                <w:sz w:val="18"/>
                <w:szCs w:val="18"/>
              </w:rPr>
              <w:t xml:space="preserve">Revista virtual: "Bomberos Hoy el </w:t>
            </w:r>
            <w:proofErr w:type="spellStart"/>
            <w:r w:rsidRPr="00D07DCA">
              <w:rPr>
                <w:rFonts w:ascii="Calibri" w:eastAsia="Times New Roman" w:hAnsi="Calibri" w:cs="Calibri"/>
                <w:color w:val="000000"/>
                <w:sz w:val="18"/>
                <w:szCs w:val="18"/>
              </w:rPr>
              <w:t>Magazzine</w:t>
            </w:r>
            <w:proofErr w:type="spellEnd"/>
            <w:r w:rsidRPr="00D07DCA">
              <w:rPr>
                <w:rFonts w:ascii="Calibri" w:eastAsia="Times New Roman" w:hAnsi="Calibri" w:cs="Calibri"/>
                <w:color w:val="000000"/>
                <w:sz w:val="18"/>
                <w:szCs w:val="18"/>
              </w:rPr>
              <w:t>".</w:t>
            </w:r>
          </w:p>
        </w:tc>
        <w:tc>
          <w:tcPr>
            <w:tcW w:w="1120" w:type="dxa"/>
            <w:tcBorders>
              <w:top w:val="nil"/>
              <w:left w:val="nil"/>
              <w:bottom w:val="single" w:sz="4" w:space="0" w:color="000000"/>
              <w:right w:val="single" w:sz="4" w:space="0" w:color="000000"/>
            </w:tcBorders>
            <w:shd w:val="clear" w:color="auto" w:fill="auto"/>
            <w:noWrap/>
            <w:vAlign w:val="center"/>
            <w:hideMark/>
          </w:tcPr>
          <w:p w14:paraId="16D3AA3C"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5136730C"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12</w:t>
            </w:r>
          </w:p>
        </w:tc>
        <w:tc>
          <w:tcPr>
            <w:tcW w:w="1200" w:type="dxa"/>
            <w:tcBorders>
              <w:top w:val="nil"/>
              <w:left w:val="single" w:sz="4" w:space="0" w:color="000000"/>
              <w:bottom w:val="single" w:sz="4" w:space="0" w:color="000000"/>
              <w:right w:val="nil"/>
            </w:tcBorders>
            <w:shd w:val="clear" w:color="EAF1DD" w:fill="EAF1DD"/>
            <w:noWrap/>
            <w:vAlign w:val="bottom"/>
            <w:hideMark/>
          </w:tcPr>
          <w:p w14:paraId="30E8767E" w14:textId="77777777" w:rsidR="00D07DCA" w:rsidRPr="00D07DCA" w:rsidRDefault="00D07DCA" w:rsidP="00D07DCA">
            <w:pPr>
              <w:spacing w:after="0" w:line="240" w:lineRule="auto"/>
              <w:jc w:val="center"/>
              <w:rPr>
                <w:rFonts w:eastAsia="Times New Roman" w:cs="Arial"/>
                <w:color w:val="000000"/>
                <w:sz w:val="18"/>
                <w:szCs w:val="18"/>
                <w:lang w:val="en-US"/>
              </w:rPr>
            </w:pPr>
            <w:r w:rsidRPr="00D07DCA">
              <w:rPr>
                <w:rFonts w:eastAsia="Times New Roman" w:cs="Arial"/>
                <w:color w:val="000000"/>
                <w:sz w:val="18"/>
                <w:szCs w:val="18"/>
                <w:lang w:val="en-US"/>
              </w:rPr>
              <w:t>12</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61167F29"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100%</w:t>
            </w:r>
          </w:p>
        </w:tc>
      </w:tr>
      <w:tr w:rsidR="00D07DCA" w:rsidRPr="00D07DCA" w14:paraId="6159F987" w14:textId="77777777" w:rsidTr="00D07DCA">
        <w:trPr>
          <w:trHeight w:val="5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E070EBD" w14:textId="77777777" w:rsidR="00D07DCA" w:rsidRPr="00D07DCA" w:rsidRDefault="00D07DCA" w:rsidP="00D07DCA">
            <w:pPr>
              <w:spacing w:after="0" w:line="240" w:lineRule="auto"/>
              <w:rPr>
                <w:rFonts w:ascii="Calibri" w:eastAsia="Times New Roman" w:hAnsi="Calibri" w:cs="Calibri"/>
                <w:b/>
                <w:bCs/>
                <w:color w:val="222222"/>
                <w:sz w:val="18"/>
                <w:szCs w:val="18"/>
                <w:lang w:val="en-US"/>
              </w:rPr>
            </w:pPr>
            <w:proofErr w:type="spellStart"/>
            <w:r w:rsidRPr="00D07DCA">
              <w:rPr>
                <w:rFonts w:ascii="Calibri" w:eastAsia="Times New Roman" w:hAnsi="Calibri" w:cs="Calibri"/>
                <w:b/>
                <w:bCs/>
                <w:color w:val="222222"/>
                <w:sz w:val="18"/>
                <w:szCs w:val="18"/>
                <w:lang w:val="en-US"/>
              </w:rPr>
              <w:t>Gestión</w:t>
            </w:r>
            <w:proofErr w:type="spellEnd"/>
            <w:r w:rsidRPr="00D07DCA">
              <w:rPr>
                <w:rFonts w:ascii="Calibri" w:eastAsia="Times New Roman" w:hAnsi="Calibri" w:cs="Calibri"/>
                <w:b/>
                <w:bCs/>
                <w:color w:val="222222"/>
                <w:sz w:val="18"/>
                <w:szCs w:val="18"/>
                <w:lang w:val="en-US"/>
              </w:rPr>
              <w:t xml:space="preserve"> de las </w:t>
            </w:r>
            <w:proofErr w:type="spellStart"/>
            <w:r w:rsidRPr="00D07DCA">
              <w:rPr>
                <w:rFonts w:ascii="Calibri" w:eastAsia="Times New Roman" w:hAnsi="Calibri" w:cs="Calibri"/>
                <w:b/>
                <w:bCs/>
                <w:color w:val="222222"/>
                <w:sz w:val="18"/>
                <w:szCs w:val="18"/>
                <w:lang w:val="en-US"/>
              </w:rPr>
              <w:t>Comunicaciones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4FCD4C17" w14:textId="77777777" w:rsidR="00D07DCA" w:rsidRPr="00D07DCA" w:rsidRDefault="00D07DCA" w:rsidP="00D07DCA">
            <w:pPr>
              <w:spacing w:after="0" w:line="240" w:lineRule="auto"/>
              <w:rPr>
                <w:rFonts w:ascii="Calibri" w:eastAsia="Times New Roman" w:hAnsi="Calibri" w:cs="Calibri"/>
                <w:color w:val="000000"/>
                <w:sz w:val="18"/>
                <w:szCs w:val="18"/>
                <w:lang w:val="en-US"/>
              </w:rPr>
            </w:pPr>
            <w:proofErr w:type="spellStart"/>
            <w:r w:rsidRPr="00D07DCA">
              <w:rPr>
                <w:rFonts w:ascii="Calibri" w:eastAsia="Times New Roman" w:hAnsi="Calibri" w:cs="Calibri"/>
                <w:color w:val="000000"/>
                <w:sz w:val="18"/>
                <w:szCs w:val="18"/>
                <w:lang w:val="en-US"/>
              </w:rPr>
              <w:t>Noticiero</w:t>
            </w:r>
            <w:proofErr w:type="spellEnd"/>
            <w:r w:rsidRPr="00D07DCA">
              <w:rPr>
                <w:rFonts w:ascii="Calibri" w:eastAsia="Times New Roman" w:hAnsi="Calibri" w:cs="Calibri"/>
                <w:color w:val="000000"/>
                <w:sz w:val="18"/>
                <w:szCs w:val="18"/>
                <w:lang w:val="en-US"/>
              </w:rPr>
              <w:t xml:space="preserve"> "</w:t>
            </w:r>
            <w:proofErr w:type="spellStart"/>
            <w:r w:rsidRPr="00D07DCA">
              <w:rPr>
                <w:rFonts w:ascii="Calibri" w:eastAsia="Times New Roman" w:hAnsi="Calibri" w:cs="Calibri"/>
                <w:color w:val="000000"/>
                <w:sz w:val="18"/>
                <w:szCs w:val="18"/>
                <w:lang w:val="en-US"/>
              </w:rPr>
              <w:t>Bomberos</w:t>
            </w:r>
            <w:proofErr w:type="spellEnd"/>
            <w:r w:rsidRPr="00D07DCA">
              <w:rPr>
                <w:rFonts w:ascii="Calibri" w:eastAsia="Times New Roman" w:hAnsi="Calibri" w:cs="Calibri"/>
                <w:color w:val="000000"/>
                <w:sz w:val="18"/>
                <w:szCs w:val="18"/>
                <w:lang w:val="en-US"/>
              </w:rPr>
              <w:t xml:space="preserve"> Hoy"</w:t>
            </w:r>
          </w:p>
        </w:tc>
        <w:tc>
          <w:tcPr>
            <w:tcW w:w="1120" w:type="dxa"/>
            <w:tcBorders>
              <w:top w:val="nil"/>
              <w:left w:val="nil"/>
              <w:bottom w:val="single" w:sz="4" w:space="0" w:color="000000"/>
              <w:right w:val="single" w:sz="4" w:space="0" w:color="000000"/>
            </w:tcBorders>
            <w:shd w:val="clear" w:color="auto" w:fill="auto"/>
            <w:noWrap/>
            <w:vAlign w:val="center"/>
            <w:hideMark/>
          </w:tcPr>
          <w:p w14:paraId="11ECE99F"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48CB3561"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50</w:t>
            </w:r>
          </w:p>
        </w:tc>
        <w:tc>
          <w:tcPr>
            <w:tcW w:w="1200" w:type="dxa"/>
            <w:tcBorders>
              <w:top w:val="nil"/>
              <w:left w:val="single" w:sz="4" w:space="0" w:color="000000"/>
              <w:bottom w:val="single" w:sz="4" w:space="0" w:color="000000"/>
              <w:right w:val="nil"/>
            </w:tcBorders>
            <w:shd w:val="clear" w:color="EAF1DD" w:fill="EAF1DD"/>
            <w:noWrap/>
            <w:vAlign w:val="bottom"/>
            <w:hideMark/>
          </w:tcPr>
          <w:p w14:paraId="36CBA20E" w14:textId="77777777" w:rsidR="00D07DCA" w:rsidRPr="00D07DCA" w:rsidRDefault="00D07DCA" w:rsidP="00D07DCA">
            <w:pPr>
              <w:spacing w:after="0" w:line="240" w:lineRule="auto"/>
              <w:jc w:val="center"/>
              <w:rPr>
                <w:rFonts w:eastAsia="Times New Roman" w:cs="Arial"/>
                <w:color w:val="000000"/>
                <w:sz w:val="18"/>
                <w:szCs w:val="18"/>
                <w:lang w:val="en-US"/>
              </w:rPr>
            </w:pPr>
            <w:r w:rsidRPr="00D07DCA">
              <w:rPr>
                <w:rFonts w:eastAsia="Times New Roman" w:cs="Arial"/>
                <w:color w:val="000000"/>
                <w:sz w:val="18"/>
                <w:szCs w:val="18"/>
                <w:lang w:val="en-US"/>
              </w:rPr>
              <w:t>50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D14C86E"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100%</w:t>
            </w:r>
          </w:p>
        </w:tc>
      </w:tr>
      <w:tr w:rsidR="00D07DCA" w:rsidRPr="00D07DCA" w14:paraId="20A6C19C" w14:textId="77777777" w:rsidTr="00D07DCA">
        <w:trPr>
          <w:trHeight w:val="5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3C69A84" w14:textId="77777777" w:rsidR="00D07DCA" w:rsidRPr="00D07DCA" w:rsidRDefault="00D07DCA" w:rsidP="00D07DCA">
            <w:pPr>
              <w:spacing w:after="0" w:line="240" w:lineRule="auto"/>
              <w:rPr>
                <w:rFonts w:ascii="Calibri" w:eastAsia="Times New Roman" w:hAnsi="Calibri" w:cs="Calibri"/>
                <w:b/>
                <w:bCs/>
                <w:color w:val="222222"/>
                <w:sz w:val="18"/>
                <w:szCs w:val="18"/>
                <w:lang w:val="en-US"/>
              </w:rPr>
            </w:pPr>
            <w:proofErr w:type="spellStart"/>
            <w:r w:rsidRPr="00D07DCA">
              <w:rPr>
                <w:rFonts w:ascii="Calibri" w:eastAsia="Times New Roman" w:hAnsi="Calibri" w:cs="Calibri"/>
                <w:b/>
                <w:bCs/>
                <w:color w:val="222222"/>
                <w:sz w:val="18"/>
                <w:szCs w:val="18"/>
                <w:lang w:val="en-US"/>
              </w:rPr>
              <w:t>Gestión</w:t>
            </w:r>
            <w:proofErr w:type="spellEnd"/>
            <w:r w:rsidRPr="00D07DCA">
              <w:rPr>
                <w:rFonts w:ascii="Calibri" w:eastAsia="Times New Roman" w:hAnsi="Calibri" w:cs="Calibri"/>
                <w:b/>
                <w:bCs/>
                <w:color w:val="222222"/>
                <w:sz w:val="18"/>
                <w:szCs w:val="18"/>
                <w:lang w:val="en-US"/>
              </w:rPr>
              <w:t xml:space="preserve"> de las </w:t>
            </w:r>
            <w:proofErr w:type="spellStart"/>
            <w:r w:rsidRPr="00D07DCA">
              <w:rPr>
                <w:rFonts w:ascii="Calibri" w:eastAsia="Times New Roman" w:hAnsi="Calibri" w:cs="Calibri"/>
                <w:b/>
                <w:bCs/>
                <w:color w:val="222222"/>
                <w:sz w:val="18"/>
                <w:szCs w:val="18"/>
                <w:lang w:val="en-US"/>
              </w:rPr>
              <w:t>Comunicaciones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05229811" w14:textId="77777777" w:rsidR="00D07DCA" w:rsidRPr="00D07DCA" w:rsidRDefault="00D07DCA" w:rsidP="00D07DCA">
            <w:pPr>
              <w:spacing w:after="0" w:line="240" w:lineRule="auto"/>
              <w:rPr>
                <w:rFonts w:ascii="Calibri" w:eastAsia="Times New Roman" w:hAnsi="Calibri" w:cs="Calibri"/>
                <w:color w:val="000000"/>
                <w:sz w:val="18"/>
                <w:szCs w:val="18"/>
                <w:lang w:val="en-US"/>
              </w:rPr>
            </w:pPr>
            <w:proofErr w:type="spellStart"/>
            <w:r w:rsidRPr="00D07DCA">
              <w:rPr>
                <w:rFonts w:ascii="Calibri" w:eastAsia="Times New Roman" w:hAnsi="Calibri" w:cs="Calibri"/>
                <w:color w:val="000000"/>
                <w:sz w:val="18"/>
                <w:szCs w:val="18"/>
                <w:lang w:val="en-US"/>
              </w:rPr>
              <w:t>Periódico</w:t>
            </w:r>
            <w:proofErr w:type="spellEnd"/>
            <w:r w:rsidRPr="00D07DCA">
              <w:rPr>
                <w:rFonts w:ascii="Calibri" w:eastAsia="Times New Roman" w:hAnsi="Calibri" w:cs="Calibri"/>
                <w:color w:val="000000"/>
                <w:sz w:val="18"/>
                <w:szCs w:val="18"/>
                <w:lang w:val="en-US"/>
              </w:rPr>
              <w:t xml:space="preserve"> virtual "El </w:t>
            </w:r>
            <w:proofErr w:type="spellStart"/>
            <w:r w:rsidRPr="00D07DCA">
              <w:rPr>
                <w:rFonts w:ascii="Calibri" w:eastAsia="Times New Roman" w:hAnsi="Calibri" w:cs="Calibri"/>
                <w:color w:val="000000"/>
                <w:sz w:val="18"/>
                <w:szCs w:val="18"/>
                <w:lang w:val="en-US"/>
              </w:rPr>
              <w:t>Hidrante</w:t>
            </w:r>
            <w:proofErr w:type="spellEnd"/>
            <w:r w:rsidRPr="00D07DCA">
              <w:rPr>
                <w:rFonts w:ascii="Calibri" w:eastAsia="Times New Roman" w:hAnsi="Calibri" w:cs="Calibri"/>
                <w:color w:val="000000"/>
                <w:sz w:val="18"/>
                <w:szCs w:val="18"/>
                <w:lang w:val="en-US"/>
              </w:rPr>
              <w:t>!</w:t>
            </w:r>
          </w:p>
        </w:tc>
        <w:tc>
          <w:tcPr>
            <w:tcW w:w="1120" w:type="dxa"/>
            <w:tcBorders>
              <w:top w:val="nil"/>
              <w:left w:val="nil"/>
              <w:bottom w:val="single" w:sz="4" w:space="0" w:color="000000"/>
              <w:right w:val="single" w:sz="4" w:space="0" w:color="000000"/>
            </w:tcBorders>
            <w:shd w:val="clear" w:color="auto" w:fill="auto"/>
            <w:noWrap/>
            <w:vAlign w:val="center"/>
            <w:hideMark/>
          </w:tcPr>
          <w:p w14:paraId="1B307D0D"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2E3A0A08"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50</w:t>
            </w:r>
          </w:p>
        </w:tc>
        <w:tc>
          <w:tcPr>
            <w:tcW w:w="1200" w:type="dxa"/>
            <w:tcBorders>
              <w:top w:val="nil"/>
              <w:left w:val="single" w:sz="4" w:space="0" w:color="000000"/>
              <w:bottom w:val="single" w:sz="4" w:space="0" w:color="000000"/>
              <w:right w:val="nil"/>
            </w:tcBorders>
            <w:shd w:val="clear" w:color="EAF1DD" w:fill="EAF1DD"/>
            <w:noWrap/>
            <w:vAlign w:val="bottom"/>
            <w:hideMark/>
          </w:tcPr>
          <w:p w14:paraId="039F9220" w14:textId="77777777" w:rsidR="00D07DCA" w:rsidRPr="00D07DCA" w:rsidRDefault="00D07DCA" w:rsidP="00D07DCA">
            <w:pPr>
              <w:spacing w:after="0" w:line="240" w:lineRule="auto"/>
              <w:jc w:val="center"/>
              <w:rPr>
                <w:rFonts w:eastAsia="Times New Roman" w:cs="Arial"/>
                <w:color w:val="000000"/>
                <w:sz w:val="18"/>
                <w:szCs w:val="18"/>
                <w:lang w:val="en-US"/>
              </w:rPr>
            </w:pPr>
            <w:r w:rsidRPr="00D07DCA">
              <w:rPr>
                <w:rFonts w:eastAsia="Times New Roman" w:cs="Arial"/>
                <w:color w:val="000000"/>
                <w:sz w:val="18"/>
                <w:szCs w:val="18"/>
                <w:lang w:val="en-US"/>
              </w:rPr>
              <w:t>50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BB59877"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100%</w:t>
            </w:r>
          </w:p>
        </w:tc>
      </w:tr>
      <w:tr w:rsidR="00D07DCA" w:rsidRPr="00D07DCA" w14:paraId="5951F254" w14:textId="77777777" w:rsidTr="00D07DCA">
        <w:trPr>
          <w:trHeight w:val="5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85E2FE0" w14:textId="77777777" w:rsidR="00D07DCA" w:rsidRPr="00D07DCA" w:rsidRDefault="00D07DCA" w:rsidP="00D07DCA">
            <w:pPr>
              <w:spacing w:after="0" w:line="240" w:lineRule="auto"/>
              <w:rPr>
                <w:rFonts w:ascii="Calibri" w:eastAsia="Times New Roman" w:hAnsi="Calibri" w:cs="Calibri"/>
                <w:b/>
                <w:bCs/>
                <w:color w:val="222222"/>
                <w:sz w:val="18"/>
                <w:szCs w:val="18"/>
                <w:lang w:val="en-US"/>
              </w:rPr>
            </w:pPr>
            <w:proofErr w:type="spellStart"/>
            <w:r w:rsidRPr="00D07DCA">
              <w:rPr>
                <w:rFonts w:ascii="Calibri" w:eastAsia="Times New Roman" w:hAnsi="Calibri" w:cs="Calibri"/>
                <w:b/>
                <w:bCs/>
                <w:color w:val="222222"/>
                <w:sz w:val="18"/>
                <w:szCs w:val="18"/>
                <w:lang w:val="en-US"/>
              </w:rPr>
              <w:t>Gestión</w:t>
            </w:r>
            <w:proofErr w:type="spellEnd"/>
            <w:r w:rsidRPr="00D07DCA">
              <w:rPr>
                <w:rFonts w:ascii="Calibri" w:eastAsia="Times New Roman" w:hAnsi="Calibri" w:cs="Calibri"/>
                <w:b/>
                <w:bCs/>
                <w:color w:val="222222"/>
                <w:sz w:val="18"/>
                <w:szCs w:val="18"/>
                <w:lang w:val="en-US"/>
              </w:rPr>
              <w:t xml:space="preserve"> de las </w:t>
            </w:r>
            <w:proofErr w:type="spellStart"/>
            <w:r w:rsidRPr="00D07DCA">
              <w:rPr>
                <w:rFonts w:ascii="Calibri" w:eastAsia="Times New Roman" w:hAnsi="Calibri" w:cs="Calibri"/>
                <w:b/>
                <w:bCs/>
                <w:color w:val="222222"/>
                <w:sz w:val="18"/>
                <w:szCs w:val="18"/>
                <w:lang w:val="en-US"/>
              </w:rPr>
              <w:t>Comunicaciones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105F72AE" w14:textId="77777777" w:rsidR="00D07DCA" w:rsidRPr="00D07DCA" w:rsidRDefault="00D07DCA" w:rsidP="00D07DCA">
            <w:pPr>
              <w:spacing w:after="0" w:line="240" w:lineRule="auto"/>
              <w:rPr>
                <w:rFonts w:ascii="Calibri" w:eastAsia="Times New Roman" w:hAnsi="Calibri" w:cs="Calibri"/>
                <w:color w:val="000000"/>
                <w:sz w:val="18"/>
                <w:szCs w:val="18"/>
                <w:lang w:val="en-US"/>
              </w:rPr>
            </w:pPr>
            <w:proofErr w:type="spellStart"/>
            <w:r w:rsidRPr="00D07DCA">
              <w:rPr>
                <w:rFonts w:ascii="Calibri" w:eastAsia="Times New Roman" w:hAnsi="Calibri" w:cs="Calibri"/>
                <w:color w:val="000000"/>
                <w:sz w:val="18"/>
                <w:szCs w:val="18"/>
                <w:lang w:val="en-US"/>
              </w:rPr>
              <w:t>Reportaje</w:t>
            </w:r>
            <w:proofErr w:type="spellEnd"/>
            <w:r w:rsidRPr="00D07DCA">
              <w:rPr>
                <w:rFonts w:ascii="Calibri" w:eastAsia="Times New Roman" w:hAnsi="Calibri" w:cs="Calibri"/>
                <w:color w:val="000000"/>
                <w:sz w:val="18"/>
                <w:szCs w:val="18"/>
                <w:lang w:val="en-US"/>
              </w:rPr>
              <w:t xml:space="preserve">: </w:t>
            </w:r>
            <w:proofErr w:type="spellStart"/>
            <w:r w:rsidRPr="00D07DCA">
              <w:rPr>
                <w:rFonts w:ascii="Calibri" w:eastAsia="Times New Roman" w:hAnsi="Calibri" w:cs="Calibri"/>
                <w:color w:val="000000"/>
                <w:sz w:val="18"/>
                <w:szCs w:val="18"/>
                <w:lang w:val="en-US"/>
              </w:rPr>
              <w:t>Bomberos</w:t>
            </w:r>
            <w:proofErr w:type="spellEnd"/>
            <w:r w:rsidRPr="00D07DCA">
              <w:rPr>
                <w:rFonts w:ascii="Calibri" w:eastAsia="Times New Roman" w:hAnsi="Calibri" w:cs="Calibri"/>
                <w:color w:val="000000"/>
                <w:sz w:val="18"/>
                <w:szCs w:val="18"/>
                <w:lang w:val="en-US"/>
              </w:rPr>
              <w:t xml:space="preserve"> </w:t>
            </w:r>
            <w:proofErr w:type="spellStart"/>
            <w:r w:rsidRPr="00D07DCA">
              <w:rPr>
                <w:rFonts w:ascii="Calibri" w:eastAsia="Times New Roman" w:hAnsi="Calibri" w:cs="Calibri"/>
                <w:color w:val="000000"/>
                <w:sz w:val="18"/>
                <w:szCs w:val="18"/>
                <w:lang w:val="en-US"/>
              </w:rPr>
              <w:t>en</w:t>
            </w:r>
            <w:proofErr w:type="spellEnd"/>
            <w:r w:rsidRPr="00D07DCA">
              <w:rPr>
                <w:rFonts w:ascii="Calibri" w:eastAsia="Times New Roman" w:hAnsi="Calibri" w:cs="Calibri"/>
                <w:color w:val="000000"/>
                <w:sz w:val="18"/>
                <w:szCs w:val="18"/>
                <w:lang w:val="en-US"/>
              </w:rPr>
              <w:t xml:space="preserve"> </w:t>
            </w:r>
            <w:proofErr w:type="spellStart"/>
            <w:r w:rsidRPr="00D07DCA">
              <w:rPr>
                <w:rFonts w:ascii="Calibri" w:eastAsia="Times New Roman" w:hAnsi="Calibri" w:cs="Calibri"/>
                <w:color w:val="000000"/>
                <w:sz w:val="18"/>
                <w:szCs w:val="18"/>
                <w:lang w:val="en-US"/>
              </w:rPr>
              <w:t>acción</w:t>
            </w:r>
            <w:proofErr w:type="spellEnd"/>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38BF2992"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18AA8DE6"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50</w:t>
            </w:r>
          </w:p>
        </w:tc>
        <w:tc>
          <w:tcPr>
            <w:tcW w:w="1200" w:type="dxa"/>
            <w:tcBorders>
              <w:top w:val="nil"/>
              <w:left w:val="single" w:sz="4" w:space="0" w:color="000000"/>
              <w:bottom w:val="single" w:sz="4" w:space="0" w:color="000000"/>
              <w:right w:val="nil"/>
            </w:tcBorders>
            <w:shd w:val="clear" w:color="EAF1DD" w:fill="EAF1DD"/>
            <w:noWrap/>
            <w:vAlign w:val="bottom"/>
            <w:hideMark/>
          </w:tcPr>
          <w:p w14:paraId="62126B72" w14:textId="77777777" w:rsidR="00D07DCA" w:rsidRPr="00D07DCA" w:rsidRDefault="00D07DCA" w:rsidP="00D07DCA">
            <w:pPr>
              <w:spacing w:after="0" w:line="240" w:lineRule="auto"/>
              <w:jc w:val="center"/>
              <w:rPr>
                <w:rFonts w:eastAsia="Times New Roman" w:cs="Arial"/>
                <w:color w:val="000000"/>
                <w:sz w:val="18"/>
                <w:szCs w:val="18"/>
                <w:lang w:val="en-US"/>
              </w:rPr>
            </w:pPr>
            <w:r w:rsidRPr="00D07DCA">
              <w:rPr>
                <w:rFonts w:eastAsia="Times New Roman" w:cs="Arial"/>
                <w:color w:val="000000"/>
                <w:sz w:val="18"/>
                <w:szCs w:val="18"/>
                <w:lang w:val="en-US"/>
              </w:rPr>
              <w:t>50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7B0EBC6"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100%</w:t>
            </w:r>
          </w:p>
        </w:tc>
      </w:tr>
      <w:tr w:rsidR="00D07DCA" w:rsidRPr="00D07DCA" w14:paraId="78224FD9" w14:textId="77777777" w:rsidTr="00D07DCA">
        <w:trPr>
          <w:trHeight w:val="5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37CA73D5" w14:textId="77777777" w:rsidR="00D07DCA" w:rsidRPr="00D07DCA" w:rsidRDefault="00D07DCA" w:rsidP="00D07DCA">
            <w:pPr>
              <w:spacing w:after="0" w:line="240" w:lineRule="auto"/>
              <w:rPr>
                <w:rFonts w:ascii="Calibri" w:eastAsia="Times New Roman" w:hAnsi="Calibri" w:cs="Calibri"/>
                <w:b/>
                <w:bCs/>
                <w:color w:val="222222"/>
                <w:sz w:val="18"/>
                <w:szCs w:val="18"/>
                <w:lang w:val="en-US"/>
              </w:rPr>
            </w:pPr>
            <w:proofErr w:type="spellStart"/>
            <w:r w:rsidRPr="00D07DCA">
              <w:rPr>
                <w:rFonts w:ascii="Calibri" w:eastAsia="Times New Roman" w:hAnsi="Calibri" w:cs="Calibri"/>
                <w:b/>
                <w:bCs/>
                <w:color w:val="222222"/>
                <w:sz w:val="18"/>
                <w:szCs w:val="18"/>
                <w:lang w:val="en-US"/>
              </w:rPr>
              <w:t>Gestión</w:t>
            </w:r>
            <w:proofErr w:type="spellEnd"/>
            <w:r w:rsidRPr="00D07DCA">
              <w:rPr>
                <w:rFonts w:ascii="Calibri" w:eastAsia="Times New Roman" w:hAnsi="Calibri" w:cs="Calibri"/>
                <w:b/>
                <w:bCs/>
                <w:color w:val="222222"/>
                <w:sz w:val="18"/>
                <w:szCs w:val="18"/>
                <w:lang w:val="en-US"/>
              </w:rPr>
              <w:t xml:space="preserve"> de las </w:t>
            </w:r>
            <w:proofErr w:type="spellStart"/>
            <w:r w:rsidRPr="00D07DCA">
              <w:rPr>
                <w:rFonts w:ascii="Calibri" w:eastAsia="Times New Roman" w:hAnsi="Calibri" w:cs="Calibri"/>
                <w:b/>
                <w:bCs/>
                <w:color w:val="222222"/>
                <w:sz w:val="18"/>
                <w:szCs w:val="18"/>
                <w:lang w:val="en-US"/>
              </w:rPr>
              <w:t>Comunicaciones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6CCA7AC2" w14:textId="77777777" w:rsidR="00D07DCA" w:rsidRPr="00D07DCA" w:rsidRDefault="00D07DCA" w:rsidP="00D07DCA">
            <w:pPr>
              <w:spacing w:after="0" w:line="240" w:lineRule="auto"/>
              <w:rPr>
                <w:rFonts w:ascii="Calibri" w:eastAsia="Times New Roman" w:hAnsi="Calibri" w:cs="Calibri"/>
                <w:color w:val="000000"/>
                <w:sz w:val="18"/>
                <w:szCs w:val="18"/>
              </w:rPr>
            </w:pPr>
            <w:r w:rsidRPr="00D07DCA">
              <w:rPr>
                <w:rFonts w:ascii="Calibri" w:eastAsia="Times New Roman" w:hAnsi="Calibri" w:cs="Calibri"/>
                <w:color w:val="000000"/>
                <w:sz w:val="18"/>
                <w:szCs w:val="18"/>
              </w:rPr>
              <w:t>La foto de la semana</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2ED45026"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22139C65"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50</w:t>
            </w:r>
          </w:p>
        </w:tc>
        <w:tc>
          <w:tcPr>
            <w:tcW w:w="1200" w:type="dxa"/>
            <w:tcBorders>
              <w:top w:val="nil"/>
              <w:left w:val="single" w:sz="4" w:space="0" w:color="000000"/>
              <w:bottom w:val="single" w:sz="4" w:space="0" w:color="000000"/>
              <w:right w:val="nil"/>
            </w:tcBorders>
            <w:shd w:val="clear" w:color="EAF1DD" w:fill="EAF1DD"/>
            <w:noWrap/>
            <w:vAlign w:val="bottom"/>
            <w:hideMark/>
          </w:tcPr>
          <w:p w14:paraId="65639951" w14:textId="77777777" w:rsidR="00D07DCA" w:rsidRPr="00D07DCA" w:rsidRDefault="00D07DCA" w:rsidP="00D07DCA">
            <w:pPr>
              <w:spacing w:after="0" w:line="240" w:lineRule="auto"/>
              <w:jc w:val="center"/>
              <w:rPr>
                <w:rFonts w:eastAsia="Times New Roman" w:cs="Arial"/>
                <w:color w:val="000000"/>
                <w:sz w:val="18"/>
                <w:szCs w:val="18"/>
                <w:lang w:val="en-US"/>
              </w:rPr>
            </w:pPr>
            <w:r w:rsidRPr="00D07DCA">
              <w:rPr>
                <w:rFonts w:eastAsia="Times New Roman" w:cs="Arial"/>
                <w:color w:val="000000"/>
                <w:sz w:val="18"/>
                <w:szCs w:val="18"/>
                <w:lang w:val="en-US"/>
              </w:rPr>
              <w:t>50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8FDB555"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100%</w:t>
            </w:r>
          </w:p>
        </w:tc>
      </w:tr>
      <w:tr w:rsidR="00D07DCA" w:rsidRPr="00D07DCA" w14:paraId="20CB7D8F" w14:textId="77777777" w:rsidTr="00D07DCA">
        <w:trPr>
          <w:trHeight w:val="510"/>
        </w:trPr>
        <w:tc>
          <w:tcPr>
            <w:tcW w:w="1420" w:type="dxa"/>
            <w:tcBorders>
              <w:top w:val="nil"/>
              <w:left w:val="single" w:sz="4" w:space="0" w:color="000000"/>
              <w:bottom w:val="single" w:sz="4" w:space="0" w:color="000000"/>
              <w:right w:val="single" w:sz="4" w:space="0" w:color="000000"/>
            </w:tcBorders>
            <w:shd w:val="clear" w:color="C2D69B" w:fill="C2D69B"/>
            <w:vAlign w:val="center"/>
            <w:hideMark/>
          </w:tcPr>
          <w:p w14:paraId="575E2D18" w14:textId="77777777" w:rsidR="00D07DCA" w:rsidRPr="00D07DCA" w:rsidRDefault="00D07DCA" w:rsidP="00D07DCA">
            <w:pPr>
              <w:spacing w:after="0" w:line="240" w:lineRule="auto"/>
              <w:rPr>
                <w:rFonts w:ascii="Calibri" w:eastAsia="Times New Roman" w:hAnsi="Calibri" w:cs="Calibri"/>
                <w:b/>
                <w:bCs/>
                <w:color w:val="222222"/>
                <w:sz w:val="18"/>
                <w:szCs w:val="18"/>
                <w:lang w:val="en-US"/>
              </w:rPr>
            </w:pPr>
            <w:proofErr w:type="spellStart"/>
            <w:r w:rsidRPr="00D07DCA">
              <w:rPr>
                <w:rFonts w:ascii="Calibri" w:eastAsia="Times New Roman" w:hAnsi="Calibri" w:cs="Calibri"/>
                <w:b/>
                <w:bCs/>
                <w:color w:val="222222"/>
                <w:sz w:val="18"/>
                <w:szCs w:val="18"/>
                <w:lang w:val="en-US"/>
              </w:rPr>
              <w:t>Gestión</w:t>
            </w:r>
            <w:proofErr w:type="spellEnd"/>
            <w:r w:rsidRPr="00D07DCA">
              <w:rPr>
                <w:rFonts w:ascii="Calibri" w:eastAsia="Times New Roman" w:hAnsi="Calibri" w:cs="Calibri"/>
                <w:b/>
                <w:bCs/>
                <w:color w:val="222222"/>
                <w:sz w:val="18"/>
                <w:szCs w:val="18"/>
                <w:lang w:val="en-US"/>
              </w:rPr>
              <w:t xml:space="preserve"> de las </w:t>
            </w:r>
            <w:proofErr w:type="spellStart"/>
            <w:r w:rsidRPr="00D07DCA">
              <w:rPr>
                <w:rFonts w:ascii="Calibri" w:eastAsia="Times New Roman" w:hAnsi="Calibri" w:cs="Calibri"/>
                <w:b/>
                <w:bCs/>
                <w:color w:val="222222"/>
                <w:sz w:val="18"/>
                <w:szCs w:val="18"/>
                <w:lang w:val="en-US"/>
              </w:rPr>
              <w:t>Comunicaciones</w:t>
            </w:r>
            <w:proofErr w:type="spellEnd"/>
          </w:p>
        </w:tc>
        <w:tc>
          <w:tcPr>
            <w:tcW w:w="2740" w:type="dxa"/>
            <w:tcBorders>
              <w:top w:val="nil"/>
              <w:left w:val="nil"/>
              <w:bottom w:val="single" w:sz="4" w:space="0" w:color="000000"/>
              <w:right w:val="single" w:sz="4" w:space="0" w:color="000000"/>
            </w:tcBorders>
            <w:shd w:val="clear" w:color="EAF1DD" w:fill="EAF1DD"/>
            <w:vAlign w:val="center"/>
            <w:hideMark/>
          </w:tcPr>
          <w:p w14:paraId="52F4D5E6" w14:textId="77777777" w:rsidR="00D07DCA" w:rsidRPr="00D07DCA" w:rsidRDefault="00D07DCA" w:rsidP="00D07DCA">
            <w:pPr>
              <w:spacing w:after="0" w:line="240" w:lineRule="auto"/>
              <w:rPr>
                <w:rFonts w:ascii="Calibri" w:eastAsia="Times New Roman" w:hAnsi="Calibri" w:cs="Calibri"/>
                <w:color w:val="000000"/>
                <w:sz w:val="18"/>
                <w:szCs w:val="18"/>
              </w:rPr>
            </w:pPr>
            <w:r w:rsidRPr="00D07DCA">
              <w:rPr>
                <w:rFonts w:ascii="Calibri" w:eastAsia="Times New Roman" w:hAnsi="Calibri" w:cs="Calibri"/>
                <w:color w:val="000000"/>
                <w:sz w:val="18"/>
                <w:szCs w:val="18"/>
              </w:rPr>
              <w:t>Crónica: Historias en Bomberos Bogotá</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15BEACC7"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EXCELENTE</w:t>
            </w:r>
          </w:p>
        </w:tc>
        <w:tc>
          <w:tcPr>
            <w:tcW w:w="1220" w:type="dxa"/>
            <w:tcBorders>
              <w:top w:val="nil"/>
              <w:left w:val="nil"/>
              <w:bottom w:val="single" w:sz="4" w:space="0" w:color="000000"/>
              <w:right w:val="nil"/>
            </w:tcBorders>
            <w:shd w:val="clear" w:color="EAF1DD" w:fill="EAF1DD"/>
            <w:vAlign w:val="center"/>
            <w:hideMark/>
          </w:tcPr>
          <w:p w14:paraId="4EF70810"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50</w:t>
            </w:r>
          </w:p>
        </w:tc>
        <w:tc>
          <w:tcPr>
            <w:tcW w:w="1200" w:type="dxa"/>
            <w:tcBorders>
              <w:top w:val="nil"/>
              <w:left w:val="single" w:sz="4" w:space="0" w:color="000000"/>
              <w:bottom w:val="single" w:sz="4" w:space="0" w:color="000000"/>
              <w:right w:val="nil"/>
            </w:tcBorders>
            <w:shd w:val="clear" w:color="EAF1DD" w:fill="EAF1DD"/>
            <w:noWrap/>
            <w:vAlign w:val="bottom"/>
            <w:hideMark/>
          </w:tcPr>
          <w:p w14:paraId="75FD295F" w14:textId="77777777" w:rsidR="00D07DCA" w:rsidRPr="00D07DCA" w:rsidRDefault="00D07DCA" w:rsidP="00D07DCA">
            <w:pPr>
              <w:spacing w:after="0" w:line="240" w:lineRule="auto"/>
              <w:jc w:val="center"/>
              <w:rPr>
                <w:rFonts w:eastAsia="Times New Roman" w:cs="Arial"/>
                <w:color w:val="000000"/>
                <w:sz w:val="18"/>
                <w:szCs w:val="18"/>
                <w:lang w:val="en-US"/>
              </w:rPr>
            </w:pPr>
            <w:r w:rsidRPr="00D07DCA">
              <w:rPr>
                <w:rFonts w:eastAsia="Times New Roman" w:cs="Arial"/>
                <w:color w:val="000000"/>
                <w:sz w:val="18"/>
                <w:szCs w:val="18"/>
                <w:lang w:val="en-US"/>
              </w:rPr>
              <w:t>50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0C29205E" w14:textId="77777777" w:rsidR="00D07DCA" w:rsidRPr="00D07DCA" w:rsidRDefault="00D07DCA" w:rsidP="00D07DCA">
            <w:pPr>
              <w:spacing w:after="0" w:line="240" w:lineRule="auto"/>
              <w:jc w:val="center"/>
              <w:rPr>
                <w:rFonts w:ascii="Calibri" w:eastAsia="Times New Roman" w:hAnsi="Calibri" w:cs="Calibri"/>
                <w:color w:val="000000"/>
                <w:sz w:val="18"/>
                <w:szCs w:val="18"/>
                <w:lang w:val="en-US"/>
              </w:rPr>
            </w:pPr>
            <w:r w:rsidRPr="00D07DCA">
              <w:rPr>
                <w:rFonts w:ascii="Calibri" w:eastAsia="Times New Roman" w:hAnsi="Calibri" w:cs="Calibri"/>
                <w:color w:val="000000"/>
                <w:sz w:val="18"/>
                <w:szCs w:val="18"/>
                <w:lang w:val="en-US"/>
              </w:rPr>
              <w:t>100%</w:t>
            </w:r>
          </w:p>
        </w:tc>
      </w:tr>
    </w:tbl>
    <w:p w14:paraId="273EC87B" w14:textId="77777777" w:rsidR="00D07DCA" w:rsidRDefault="00D07DCA" w:rsidP="00D07DCA">
      <w:pPr>
        <w:jc w:val="both"/>
      </w:pPr>
    </w:p>
    <w:p w14:paraId="78261424" w14:textId="77777777" w:rsidR="00D07DCA" w:rsidRDefault="00D07DCA" w:rsidP="00D07DCA"/>
    <w:p w14:paraId="67DF9280" w14:textId="77777777" w:rsidR="00D07DCA" w:rsidRDefault="00D07DCA" w:rsidP="00D07DCA">
      <w:pPr>
        <w:tabs>
          <w:tab w:val="left" w:pos="0"/>
        </w:tabs>
        <w:jc w:val="both"/>
        <w:rPr>
          <w:rFonts w:asciiTheme="majorHAnsi" w:hAnsiTheme="majorHAnsi" w:cstheme="majorHAnsi"/>
          <w:b/>
          <w:szCs w:val="24"/>
        </w:rPr>
      </w:pPr>
      <w:r w:rsidRPr="00B578DB">
        <w:rPr>
          <w:rFonts w:asciiTheme="majorHAnsi" w:hAnsiTheme="majorHAnsi" w:cstheme="majorHAnsi"/>
          <w:b/>
          <w:szCs w:val="24"/>
        </w:rPr>
        <w:t>Articulación con otros planes institucionales</w:t>
      </w:r>
    </w:p>
    <w:p w14:paraId="07042839" w14:textId="6BE5F10A" w:rsidR="00D07DCA" w:rsidRDefault="00D07DCA" w:rsidP="00D07DCA">
      <w:pPr>
        <w:jc w:val="both"/>
      </w:pPr>
      <w:r>
        <w:t>Los productos del plan de gestión de las comunicaciones, d</w:t>
      </w:r>
      <w:r>
        <w:t>ieron</w:t>
      </w:r>
      <w:r>
        <w:t xml:space="preserve"> cumplimiento a las actividades de rendición de cuentas del Plan Anticorrupción y Atención al Ciudadano, PAAC, en tanto que aporta</w:t>
      </w:r>
      <w:r>
        <w:t>ron</w:t>
      </w:r>
      <w:r>
        <w:t xml:space="preserve"> a la comunicación de la gestión y misionalidad de la entidad.</w:t>
      </w:r>
    </w:p>
    <w:p w14:paraId="6F5D1047" w14:textId="7B255288" w:rsidR="00D07DCA" w:rsidRDefault="00D07DCA" w:rsidP="00D07DCA">
      <w:pPr>
        <w:jc w:val="both"/>
      </w:pPr>
    </w:p>
    <w:p w14:paraId="470D989D" w14:textId="77777777" w:rsidR="00D07DCA" w:rsidRPr="00D84538" w:rsidRDefault="00D07DCA" w:rsidP="00D07DCA">
      <w:pPr>
        <w:pStyle w:val="Ttulo1"/>
      </w:pPr>
      <w:bookmarkStart w:id="19" w:name="_Toc58585744"/>
      <w:bookmarkStart w:id="20" w:name="_Toc63155082"/>
      <w:r w:rsidRPr="00D84538">
        <w:lastRenderedPageBreak/>
        <w:t>CONCLUSIONES</w:t>
      </w:r>
      <w:bookmarkEnd w:id="19"/>
      <w:bookmarkEnd w:id="20"/>
    </w:p>
    <w:p w14:paraId="6FA495E0" w14:textId="77777777" w:rsidR="00D07DCA" w:rsidRPr="00BB1106" w:rsidRDefault="00D07DCA" w:rsidP="00D07DCA"/>
    <w:p w14:paraId="12DBA0CC" w14:textId="18A07192" w:rsidR="00467CA0" w:rsidRPr="00467CA0" w:rsidRDefault="00467CA0" w:rsidP="00D07DCA">
      <w:pPr>
        <w:pStyle w:val="Prrafodelista"/>
        <w:numPr>
          <w:ilvl w:val="0"/>
          <w:numId w:val="16"/>
        </w:numPr>
        <w:spacing w:after="200" w:line="276" w:lineRule="auto"/>
        <w:jc w:val="both"/>
        <w:rPr>
          <w:b/>
          <w:u w:val="single"/>
        </w:rPr>
      </w:pPr>
      <w:r>
        <w:t>El plan de acción institucional para la vigencia 2020 del Cuerpo Oficial Bomberos de Bogotá finalizó con 75 productos y 240 actividades ejecutados por las 9 dependencias de la entidad.</w:t>
      </w:r>
    </w:p>
    <w:p w14:paraId="49FB74BA" w14:textId="59C8EA31" w:rsidR="00467CA0" w:rsidRPr="00467CA0" w:rsidRDefault="00467CA0" w:rsidP="00D07DCA">
      <w:pPr>
        <w:pStyle w:val="Prrafodelista"/>
        <w:numPr>
          <w:ilvl w:val="0"/>
          <w:numId w:val="16"/>
        </w:numPr>
        <w:spacing w:after="200" w:line="276" w:lineRule="auto"/>
        <w:jc w:val="both"/>
        <w:rPr>
          <w:b/>
          <w:u w:val="single"/>
        </w:rPr>
      </w:pPr>
      <w:r>
        <w:t xml:space="preserve">Siendo el 2020 un año de desafíos impuestos por la emergencia sanitaria del Covid-19, la gestión del plan de acción institucional de la Unidad Administrativa Especial Cuerpo Oficial Bomberos de Bogotá, no fue ajena a las restricciones en términos de </w:t>
      </w:r>
      <w:proofErr w:type="spellStart"/>
      <w:r>
        <w:t>presencialidad</w:t>
      </w:r>
      <w:proofErr w:type="spellEnd"/>
      <w:r>
        <w:t xml:space="preserve"> y distanciamiento social, no obstante, la ejecución del plan de acción institucional anual tuvo un cumplimiento destacable del 93%.</w:t>
      </w:r>
    </w:p>
    <w:p w14:paraId="1816A039" w14:textId="3BAD9F8B" w:rsidR="00D07DCA" w:rsidRPr="00194B85" w:rsidRDefault="00467CA0" w:rsidP="00D07DCA">
      <w:pPr>
        <w:pStyle w:val="Prrafodelista"/>
        <w:numPr>
          <w:ilvl w:val="0"/>
          <w:numId w:val="16"/>
        </w:numPr>
        <w:spacing w:after="200" w:line="276" w:lineRule="auto"/>
        <w:jc w:val="both"/>
        <w:rPr>
          <w:b/>
          <w:u w:val="single"/>
        </w:rPr>
      </w:pPr>
      <w:r>
        <w:t>Los productos con bajo cumplimiento serán ejecutados en la vigencia 2021</w:t>
      </w:r>
      <w:r w:rsidR="00D07DCA">
        <w:t>:</w:t>
      </w:r>
    </w:p>
    <w:p w14:paraId="370D6946" w14:textId="77777777" w:rsidR="00D07DCA" w:rsidRPr="00194B85" w:rsidRDefault="00D07DCA" w:rsidP="00D07DCA">
      <w:pPr>
        <w:pStyle w:val="Prrafodelista"/>
        <w:numPr>
          <w:ilvl w:val="1"/>
          <w:numId w:val="16"/>
        </w:numPr>
        <w:spacing w:after="200" w:line="276" w:lineRule="auto"/>
        <w:jc w:val="both"/>
        <w:rPr>
          <w:b/>
          <w:u w:val="single"/>
        </w:rPr>
      </w:pPr>
      <w:r>
        <w:t>Gestión de infraestructura:</w:t>
      </w:r>
    </w:p>
    <w:p w14:paraId="188C6F9C" w14:textId="77777777" w:rsidR="00D07DCA" w:rsidRDefault="00D07DCA" w:rsidP="00D07DCA">
      <w:pPr>
        <w:pStyle w:val="Prrafodelista"/>
        <w:ind w:left="1440"/>
        <w:jc w:val="both"/>
      </w:pPr>
      <w:r>
        <w:t xml:space="preserve">Producto: </w:t>
      </w:r>
      <w:r w:rsidRPr="00194B85">
        <w:t>Recibir el 100% de los estudios y diseños para la construcción de la estación de bomberos de Ferias.</w:t>
      </w:r>
    </w:p>
    <w:p w14:paraId="5EA26A98" w14:textId="77777777" w:rsidR="00D07DCA" w:rsidRDefault="00D07DCA" w:rsidP="00D07DCA">
      <w:pPr>
        <w:pStyle w:val="Prrafodelista"/>
        <w:numPr>
          <w:ilvl w:val="1"/>
          <w:numId w:val="16"/>
        </w:numPr>
        <w:spacing w:after="200" w:line="276" w:lineRule="auto"/>
        <w:ind w:left="1416"/>
        <w:jc w:val="both"/>
      </w:pPr>
      <w:r>
        <w:t>Gestión Integrada:</w:t>
      </w:r>
    </w:p>
    <w:p w14:paraId="0D7F9EAF" w14:textId="7F04AC56" w:rsidR="00D07DCA" w:rsidRDefault="00467CA0" w:rsidP="00467CA0">
      <w:pPr>
        <w:pStyle w:val="Prrafodelista"/>
        <w:ind w:left="1416"/>
        <w:jc w:val="both"/>
      </w:pPr>
      <w:r>
        <w:t>Producto</w:t>
      </w:r>
      <w:r w:rsidR="00D07DCA">
        <w:t xml:space="preserve">: </w:t>
      </w:r>
      <w:r>
        <w:t xml:space="preserve"> </w:t>
      </w:r>
      <w:r w:rsidR="00D07DCA" w:rsidRPr="00194B85">
        <w:t>Actualización de la TRD</w:t>
      </w:r>
      <w:r w:rsidR="00D07DCA">
        <w:t xml:space="preserve"> y </w:t>
      </w:r>
      <w:r w:rsidR="00D07DCA" w:rsidRPr="00194B85">
        <w:t>Actualización del PINAR</w:t>
      </w:r>
    </w:p>
    <w:p w14:paraId="73F758AB" w14:textId="77777777" w:rsidR="00D07DCA" w:rsidRDefault="00D07DCA" w:rsidP="00D07DCA">
      <w:pPr>
        <w:pStyle w:val="Prrafodelista"/>
        <w:numPr>
          <w:ilvl w:val="1"/>
          <w:numId w:val="16"/>
        </w:numPr>
        <w:spacing w:after="200" w:line="276" w:lineRule="auto"/>
        <w:jc w:val="both"/>
      </w:pPr>
      <w:r>
        <w:t>Gestión Humana:</w:t>
      </w:r>
    </w:p>
    <w:p w14:paraId="731181B1" w14:textId="77777777" w:rsidR="00D07DCA" w:rsidRDefault="00D07DCA" w:rsidP="00D07DCA">
      <w:pPr>
        <w:pStyle w:val="Prrafodelista"/>
        <w:ind w:left="1440"/>
        <w:jc w:val="both"/>
      </w:pPr>
      <w:r>
        <w:t xml:space="preserve">Producto: </w:t>
      </w:r>
      <w:r w:rsidRPr="00194B85">
        <w:t xml:space="preserve">Desarrollar el Plan Institucional de Capacitación y dar inicio a la implementación de la Escuela de Formación </w:t>
      </w:r>
      <w:proofErr w:type="spellStart"/>
      <w:r w:rsidRPr="00194B85">
        <w:t>Bomberil</w:t>
      </w:r>
      <w:proofErr w:type="spellEnd"/>
    </w:p>
    <w:p w14:paraId="0EEEF3E3" w14:textId="77777777" w:rsidR="00D07DCA" w:rsidRDefault="00D07DCA" w:rsidP="00D07DCA">
      <w:pPr>
        <w:pStyle w:val="Prrafodelista"/>
        <w:numPr>
          <w:ilvl w:val="1"/>
          <w:numId w:val="16"/>
        </w:numPr>
        <w:spacing w:after="200" w:line="276" w:lineRule="auto"/>
        <w:jc w:val="both"/>
      </w:pPr>
      <w:r>
        <w:t>Gestión de asuntos jurídicos</w:t>
      </w:r>
    </w:p>
    <w:p w14:paraId="000F0D42" w14:textId="77777777" w:rsidR="00D07DCA" w:rsidRDefault="00D07DCA" w:rsidP="00D07DCA">
      <w:pPr>
        <w:pStyle w:val="Prrafodelista"/>
        <w:ind w:left="1440"/>
        <w:jc w:val="both"/>
      </w:pPr>
      <w:r>
        <w:t xml:space="preserve">Producto: </w:t>
      </w:r>
      <w:r w:rsidRPr="00EE5442">
        <w:t>Jornada de Defensa Judicial</w:t>
      </w:r>
    </w:p>
    <w:p w14:paraId="703762AB" w14:textId="77777777" w:rsidR="00D07DCA" w:rsidRPr="00194B85" w:rsidRDefault="00D07DCA" w:rsidP="00D07DCA">
      <w:pPr>
        <w:pStyle w:val="Prrafodelista"/>
        <w:ind w:left="1440"/>
        <w:jc w:val="both"/>
        <w:rPr>
          <w:b/>
          <w:u w:val="single"/>
        </w:rPr>
      </w:pPr>
    </w:p>
    <w:p w14:paraId="17D14065" w14:textId="77777777" w:rsidR="00D07DCA" w:rsidRPr="00CC0A8D" w:rsidRDefault="00D07DCA" w:rsidP="00D07DCA">
      <w:pPr>
        <w:pStyle w:val="Prrafodelista"/>
        <w:numPr>
          <w:ilvl w:val="0"/>
          <w:numId w:val="16"/>
        </w:numPr>
        <w:spacing w:after="200" w:line="276" w:lineRule="auto"/>
        <w:jc w:val="both"/>
        <w:rPr>
          <w:b/>
          <w:u w:val="single"/>
        </w:rPr>
      </w:pPr>
      <w:r>
        <w:t>El cumplimiento del Plan Institucional de Capacitación se alteró por las medidas sanitarias tomadas frente a la emergencia del COVID-19</w:t>
      </w:r>
    </w:p>
    <w:p w14:paraId="61DC2F81" w14:textId="77777777" w:rsidR="00D07DCA" w:rsidRDefault="00D07DCA" w:rsidP="00D07DCA">
      <w:pPr>
        <w:jc w:val="both"/>
      </w:pPr>
    </w:p>
    <w:p w14:paraId="64825817" w14:textId="77777777" w:rsidR="00081CFA" w:rsidRDefault="00081CFA"/>
    <w:p w14:paraId="777A5054" w14:textId="77777777" w:rsidR="00F044CC" w:rsidRDefault="00F044CC"/>
    <w:p w14:paraId="2A68AEE3" w14:textId="77777777" w:rsidR="00F044CC" w:rsidRDefault="00F044CC">
      <w:bookmarkStart w:id="21" w:name="_GoBack"/>
      <w:bookmarkEnd w:id="21"/>
    </w:p>
    <w:sectPr w:rsidR="00F044CC" w:rsidSect="00365EB2">
      <w:headerReference w:type="default" r:id="rId19"/>
      <w:footerReference w:type="default" r:id="rId20"/>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1A8B" w14:textId="77777777" w:rsidR="001E7B67" w:rsidRDefault="001E7B67" w:rsidP="00365EB2">
      <w:pPr>
        <w:spacing w:after="0" w:line="240" w:lineRule="auto"/>
      </w:pPr>
      <w:r>
        <w:separator/>
      </w:r>
    </w:p>
  </w:endnote>
  <w:endnote w:type="continuationSeparator" w:id="0">
    <w:p w14:paraId="26306B9F" w14:textId="77777777" w:rsidR="001E7B67" w:rsidRDefault="001E7B67"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87D5" w14:textId="77777777" w:rsidR="004C26FF" w:rsidRPr="00CB3BD8" w:rsidRDefault="004C26FF"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52EFEABE" w14:textId="77777777" w:rsidR="004C26FF" w:rsidRDefault="004C26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E0AA" w14:textId="77777777" w:rsidR="001E7B67" w:rsidRDefault="001E7B67" w:rsidP="00365EB2">
      <w:pPr>
        <w:spacing w:after="0" w:line="240" w:lineRule="auto"/>
      </w:pPr>
      <w:r>
        <w:separator/>
      </w:r>
    </w:p>
  </w:footnote>
  <w:footnote w:type="continuationSeparator" w:id="0">
    <w:p w14:paraId="40D5820C" w14:textId="77777777" w:rsidR="001E7B67" w:rsidRDefault="001E7B67" w:rsidP="0036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4"/>
      <w:gridCol w:w="2410"/>
    </w:tblGrid>
    <w:tr w:rsidR="004C26FF" w14:paraId="091E0489" w14:textId="77777777" w:rsidTr="00365EB2">
      <w:trPr>
        <w:trHeight w:val="446"/>
      </w:trPr>
      <w:tc>
        <w:tcPr>
          <w:tcW w:w="2411" w:type="dxa"/>
          <w:vMerge w:val="restart"/>
        </w:tcPr>
        <w:p w14:paraId="3BE986CE" w14:textId="77777777" w:rsidR="004C26FF" w:rsidRDefault="004C26FF" w:rsidP="00365EB2">
          <w:pPr>
            <w:pStyle w:val="TableParagraph"/>
            <w:spacing w:after="1"/>
            <w:ind w:left="0"/>
            <w:jc w:val="left"/>
            <w:rPr>
              <w:rFonts w:ascii="Tahoma"/>
              <w:sz w:val="19"/>
            </w:rPr>
          </w:pPr>
        </w:p>
        <w:p w14:paraId="08E55765" w14:textId="77777777" w:rsidR="004C26FF" w:rsidRDefault="004C26FF" w:rsidP="00365EB2">
          <w:pPr>
            <w:pStyle w:val="TableParagraph"/>
            <w:ind w:left="211"/>
            <w:jc w:val="left"/>
            <w:rPr>
              <w:rFonts w:ascii="Tahoma"/>
            </w:rPr>
          </w:pPr>
          <w:r>
            <w:rPr>
              <w:rFonts w:ascii="Tahoma"/>
              <w:noProof/>
              <w:lang w:val="en-US" w:eastAsia="en-US" w:bidi="ar-SA"/>
            </w:rPr>
            <w:drawing>
              <wp:inline distT="0" distB="0" distL="0" distR="0" wp14:anchorId="1D36F47A" wp14:editId="604DA530">
                <wp:extent cx="1169700" cy="95097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vMerge w:val="restart"/>
        </w:tcPr>
        <w:p w14:paraId="61567DE7" w14:textId="09CF5170" w:rsidR="004C26FF" w:rsidRDefault="004C26FF" w:rsidP="00365EB2">
          <w:pPr>
            <w:pStyle w:val="TableParagraph"/>
            <w:spacing w:line="183" w:lineRule="exact"/>
            <w:ind w:left="105"/>
            <w:jc w:val="left"/>
            <w:rPr>
              <w:sz w:val="16"/>
            </w:rPr>
          </w:pPr>
          <w:r>
            <w:rPr>
              <w:color w:val="BEBEBE"/>
              <w:sz w:val="16"/>
            </w:rPr>
            <w:t>Nombre del Proceso</w:t>
          </w:r>
        </w:p>
        <w:p w14:paraId="4E28FA4F" w14:textId="77777777" w:rsidR="004C26FF" w:rsidRDefault="004C26FF" w:rsidP="00365EB2">
          <w:pPr>
            <w:pStyle w:val="TableParagraph"/>
            <w:spacing w:before="10"/>
            <w:ind w:left="0"/>
            <w:jc w:val="left"/>
            <w:rPr>
              <w:rFonts w:ascii="Tahoma"/>
            </w:rPr>
          </w:pPr>
        </w:p>
        <w:p w14:paraId="1517780D" w14:textId="5D176905" w:rsidR="004C26FF" w:rsidRDefault="008843F4" w:rsidP="00365EB2">
          <w:pPr>
            <w:pStyle w:val="TableParagraph"/>
            <w:ind w:left="139" w:right="135"/>
            <w:rPr>
              <w:b/>
            </w:rPr>
          </w:pPr>
          <w:r>
            <w:rPr>
              <w:b/>
            </w:rPr>
            <w:t>Gestión Estratégica</w:t>
          </w:r>
        </w:p>
      </w:tc>
      <w:tc>
        <w:tcPr>
          <w:tcW w:w="2410" w:type="dxa"/>
        </w:tcPr>
        <w:p w14:paraId="40654BE9" w14:textId="43AB96B7" w:rsidR="004C26FF" w:rsidRDefault="004C26FF" w:rsidP="008843F4">
          <w:pPr>
            <w:pStyle w:val="TableParagraph"/>
            <w:spacing w:before="107"/>
            <w:ind w:left="108"/>
            <w:jc w:val="left"/>
          </w:pPr>
          <w:r>
            <w:t xml:space="preserve">Código: </w:t>
          </w:r>
        </w:p>
      </w:tc>
    </w:tr>
    <w:tr w:rsidR="004C26FF" w14:paraId="4F87D219" w14:textId="77777777" w:rsidTr="00365EB2">
      <w:trPr>
        <w:trHeight w:val="499"/>
      </w:trPr>
      <w:tc>
        <w:tcPr>
          <w:tcW w:w="2411" w:type="dxa"/>
          <w:vMerge/>
          <w:tcBorders>
            <w:top w:val="nil"/>
          </w:tcBorders>
        </w:tcPr>
        <w:p w14:paraId="5FA0BBE8" w14:textId="77777777" w:rsidR="004C26FF" w:rsidRDefault="004C26FF" w:rsidP="00365EB2">
          <w:pPr>
            <w:rPr>
              <w:sz w:val="2"/>
              <w:szCs w:val="2"/>
            </w:rPr>
          </w:pPr>
        </w:p>
      </w:tc>
      <w:tc>
        <w:tcPr>
          <w:tcW w:w="5244" w:type="dxa"/>
          <w:vMerge/>
          <w:tcBorders>
            <w:top w:val="nil"/>
          </w:tcBorders>
        </w:tcPr>
        <w:p w14:paraId="34559FB4" w14:textId="77777777" w:rsidR="004C26FF" w:rsidRDefault="004C26FF" w:rsidP="00365EB2">
          <w:pPr>
            <w:rPr>
              <w:sz w:val="2"/>
              <w:szCs w:val="2"/>
            </w:rPr>
          </w:pPr>
        </w:p>
      </w:tc>
      <w:tc>
        <w:tcPr>
          <w:tcW w:w="2410" w:type="dxa"/>
        </w:tcPr>
        <w:p w14:paraId="53DC8FDC" w14:textId="77777777" w:rsidR="004C26FF" w:rsidRDefault="004C26FF" w:rsidP="00365EB2">
          <w:pPr>
            <w:pStyle w:val="TableParagraph"/>
            <w:spacing w:before="134"/>
            <w:ind w:left="108"/>
            <w:jc w:val="left"/>
          </w:pPr>
          <w:r>
            <w:t>Versión:01</w:t>
          </w:r>
        </w:p>
      </w:tc>
    </w:tr>
    <w:tr w:rsidR="004C26FF" w14:paraId="71B04AC7" w14:textId="77777777" w:rsidTr="00365EB2">
      <w:trPr>
        <w:trHeight w:val="470"/>
      </w:trPr>
      <w:tc>
        <w:tcPr>
          <w:tcW w:w="2411" w:type="dxa"/>
          <w:vMerge/>
          <w:tcBorders>
            <w:top w:val="nil"/>
          </w:tcBorders>
        </w:tcPr>
        <w:p w14:paraId="2893E77E" w14:textId="77777777" w:rsidR="004C26FF" w:rsidRDefault="004C26FF" w:rsidP="00365EB2">
          <w:pPr>
            <w:rPr>
              <w:sz w:val="2"/>
              <w:szCs w:val="2"/>
            </w:rPr>
          </w:pPr>
        </w:p>
      </w:tc>
      <w:tc>
        <w:tcPr>
          <w:tcW w:w="5244" w:type="dxa"/>
          <w:vMerge w:val="restart"/>
        </w:tcPr>
        <w:p w14:paraId="4D24A184" w14:textId="4BAA51C9" w:rsidR="004C26FF" w:rsidRDefault="004C26FF" w:rsidP="00365EB2">
          <w:pPr>
            <w:pStyle w:val="TableParagraph"/>
            <w:spacing w:line="183" w:lineRule="exact"/>
            <w:ind w:left="105"/>
            <w:jc w:val="left"/>
            <w:rPr>
              <w:sz w:val="16"/>
            </w:rPr>
          </w:pPr>
          <w:r>
            <w:rPr>
              <w:color w:val="BEBEBE"/>
              <w:sz w:val="16"/>
            </w:rPr>
            <w:t>Nombre del Plan</w:t>
          </w:r>
        </w:p>
        <w:p w14:paraId="11552F81" w14:textId="77777777" w:rsidR="004C26FF" w:rsidRDefault="004C26FF" w:rsidP="00365EB2">
          <w:pPr>
            <w:pStyle w:val="TableParagraph"/>
            <w:spacing w:before="7"/>
            <w:ind w:left="0"/>
            <w:jc w:val="left"/>
            <w:rPr>
              <w:rFonts w:ascii="Tahoma"/>
            </w:rPr>
          </w:pPr>
        </w:p>
        <w:p w14:paraId="05D2593E" w14:textId="77777777" w:rsidR="004C26FF" w:rsidRDefault="008843F4" w:rsidP="00C52764">
          <w:pPr>
            <w:pStyle w:val="TableParagraph"/>
            <w:spacing w:before="1"/>
            <w:ind w:left="0"/>
            <w:rPr>
              <w:b/>
              <w:sz w:val="22"/>
            </w:rPr>
          </w:pPr>
          <w:r>
            <w:rPr>
              <w:b/>
              <w:sz w:val="22"/>
            </w:rPr>
            <w:t>INFORME PLAN DE ACCIÓN INSTITUCIONAL</w:t>
          </w:r>
        </w:p>
        <w:p w14:paraId="0C0C2695" w14:textId="657B1970" w:rsidR="008843F4" w:rsidRPr="000C5D32" w:rsidRDefault="008843F4" w:rsidP="00C52764">
          <w:pPr>
            <w:pStyle w:val="TableParagraph"/>
            <w:spacing w:before="1"/>
            <w:ind w:left="0"/>
            <w:rPr>
              <w:b/>
              <w:sz w:val="22"/>
            </w:rPr>
          </w:pPr>
          <w:r>
            <w:rPr>
              <w:b/>
              <w:sz w:val="22"/>
            </w:rPr>
            <w:t>2020</w:t>
          </w:r>
        </w:p>
      </w:tc>
      <w:tc>
        <w:tcPr>
          <w:tcW w:w="2410" w:type="dxa"/>
        </w:tcPr>
        <w:p w14:paraId="4930D6E1" w14:textId="2225E9EF" w:rsidR="004C26FF" w:rsidRDefault="004C26FF" w:rsidP="008843F4">
          <w:pPr>
            <w:pStyle w:val="TableParagraph"/>
            <w:spacing w:before="119"/>
            <w:ind w:left="108"/>
            <w:jc w:val="left"/>
          </w:pPr>
          <w:r>
            <w:t xml:space="preserve">Vigencia: </w:t>
          </w:r>
          <w:r w:rsidR="008843F4">
            <w:t>2020</w:t>
          </w:r>
        </w:p>
      </w:tc>
    </w:tr>
    <w:tr w:rsidR="004C26FF" w14:paraId="3220CED8" w14:textId="77777777" w:rsidTr="00365EB2">
      <w:trPr>
        <w:trHeight w:val="472"/>
      </w:trPr>
      <w:tc>
        <w:tcPr>
          <w:tcW w:w="2411" w:type="dxa"/>
          <w:vMerge/>
          <w:tcBorders>
            <w:top w:val="nil"/>
          </w:tcBorders>
        </w:tcPr>
        <w:p w14:paraId="1331BAB8" w14:textId="77777777" w:rsidR="004C26FF" w:rsidRDefault="004C26FF" w:rsidP="00365EB2">
          <w:pPr>
            <w:rPr>
              <w:sz w:val="2"/>
              <w:szCs w:val="2"/>
            </w:rPr>
          </w:pPr>
        </w:p>
      </w:tc>
      <w:tc>
        <w:tcPr>
          <w:tcW w:w="5244" w:type="dxa"/>
          <w:vMerge/>
          <w:tcBorders>
            <w:top w:val="nil"/>
          </w:tcBorders>
        </w:tcPr>
        <w:p w14:paraId="75D4D339" w14:textId="77777777" w:rsidR="004C26FF" w:rsidRDefault="004C26FF" w:rsidP="00365EB2">
          <w:pPr>
            <w:rPr>
              <w:sz w:val="2"/>
              <w:szCs w:val="2"/>
            </w:rPr>
          </w:pPr>
        </w:p>
      </w:tc>
      <w:tc>
        <w:tcPr>
          <w:tcW w:w="2410" w:type="dxa"/>
        </w:tcPr>
        <w:p w14:paraId="00B81C42" w14:textId="7AF885B8" w:rsidR="004C26FF" w:rsidRDefault="004C26FF"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510D0A">
            <w:rPr>
              <w:b/>
              <w:bCs/>
              <w:noProof/>
            </w:rPr>
            <w:t>17</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510D0A">
            <w:rPr>
              <w:b/>
              <w:bCs/>
              <w:noProof/>
            </w:rPr>
            <w:t>22</w:t>
          </w:r>
          <w:r w:rsidRPr="00365EB2">
            <w:rPr>
              <w:b/>
              <w:bCs/>
            </w:rPr>
            <w:fldChar w:fldCharType="end"/>
          </w:r>
        </w:p>
      </w:tc>
    </w:tr>
  </w:tbl>
  <w:p w14:paraId="2FABF728" w14:textId="77777777" w:rsidR="004C26FF" w:rsidRDefault="004C26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A02"/>
    <w:multiLevelType w:val="hybridMultilevel"/>
    <w:tmpl w:val="CF1E5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703926"/>
    <w:multiLevelType w:val="hybridMultilevel"/>
    <w:tmpl w:val="CF1E5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4" w15:restartNumberingAfterBreak="0">
    <w:nsid w:val="44716AA3"/>
    <w:multiLevelType w:val="hybridMultilevel"/>
    <w:tmpl w:val="1F402534"/>
    <w:lvl w:ilvl="0" w:tplc="24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EE2B25"/>
    <w:multiLevelType w:val="hybridMultilevel"/>
    <w:tmpl w:val="416E7E54"/>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4269E"/>
    <w:rsid w:val="00081CFA"/>
    <w:rsid w:val="00097D66"/>
    <w:rsid w:val="000A17CD"/>
    <w:rsid w:val="000C5D32"/>
    <w:rsid w:val="000D5F7B"/>
    <w:rsid w:val="000F3070"/>
    <w:rsid w:val="0011519B"/>
    <w:rsid w:val="0012172F"/>
    <w:rsid w:val="00196A36"/>
    <w:rsid w:val="001B38E2"/>
    <w:rsid w:val="001C42E6"/>
    <w:rsid w:val="001C7679"/>
    <w:rsid w:val="001E7B67"/>
    <w:rsid w:val="00231115"/>
    <w:rsid w:val="0023213E"/>
    <w:rsid w:val="00240C62"/>
    <w:rsid w:val="002A15D0"/>
    <w:rsid w:val="00333A71"/>
    <w:rsid w:val="00365EB2"/>
    <w:rsid w:val="00406CE9"/>
    <w:rsid w:val="00441CCF"/>
    <w:rsid w:val="00467CA0"/>
    <w:rsid w:val="00473639"/>
    <w:rsid w:val="00482025"/>
    <w:rsid w:val="004A74EB"/>
    <w:rsid w:val="004C26FF"/>
    <w:rsid w:val="004E212E"/>
    <w:rsid w:val="00510D0A"/>
    <w:rsid w:val="00513C05"/>
    <w:rsid w:val="00550280"/>
    <w:rsid w:val="00566990"/>
    <w:rsid w:val="00576ED9"/>
    <w:rsid w:val="005C4817"/>
    <w:rsid w:val="00646757"/>
    <w:rsid w:val="00660083"/>
    <w:rsid w:val="006E41CB"/>
    <w:rsid w:val="007E4B8B"/>
    <w:rsid w:val="008048D2"/>
    <w:rsid w:val="008843F4"/>
    <w:rsid w:val="008C06CC"/>
    <w:rsid w:val="009752A0"/>
    <w:rsid w:val="00A94B1C"/>
    <w:rsid w:val="00A97607"/>
    <w:rsid w:val="00AD3D52"/>
    <w:rsid w:val="00AE162C"/>
    <w:rsid w:val="00AE2827"/>
    <w:rsid w:val="00B03BF9"/>
    <w:rsid w:val="00B10791"/>
    <w:rsid w:val="00B63A2E"/>
    <w:rsid w:val="00B74D4F"/>
    <w:rsid w:val="00B8386C"/>
    <w:rsid w:val="00C11C1F"/>
    <w:rsid w:val="00C52764"/>
    <w:rsid w:val="00C64713"/>
    <w:rsid w:val="00C774F5"/>
    <w:rsid w:val="00C8572B"/>
    <w:rsid w:val="00D07DCA"/>
    <w:rsid w:val="00D154DC"/>
    <w:rsid w:val="00E15EAC"/>
    <w:rsid w:val="00F044CC"/>
    <w:rsid w:val="00F070E3"/>
    <w:rsid w:val="00F331C1"/>
    <w:rsid w:val="00F86F56"/>
    <w:rsid w:val="00F97D3E"/>
    <w:rsid w:val="00FC7A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7"/>
    <w:rPr>
      <w:rFonts w:ascii="Arial" w:hAnsi="Arial"/>
      <w:sz w:val="24"/>
    </w:rPr>
  </w:style>
  <w:style w:type="paragraph" w:styleId="Ttulo1">
    <w:name w:val="heading 1"/>
    <w:basedOn w:val="Normal"/>
    <w:next w:val="Normal"/>
    <w:link w:val="Ttulo1Car"/>
    <w:uiPriority w:val="9"/>
    <w:qFormat/>
    <w:rsid w:val="00513C05"/>
    <w:pPr>
      <w:keepNext/>
      <w:keepLines/>
      <w:spacing w:before="320" w:after="0" w:line="240" w:lineRule="auto"/>
      <w:outlineLvl w:val="0"/>
    </w:pPr>
    <w:rPr>
      <w:rFonts w:eastAsiaTheme="majorEastAsia" w:cstheme="majorBidi"/>
      <w:color w:val="C77C0E" w:themeColor="accent1" w:themeShade="BF"/>
      <w:sz w:val="32"/>
      <w:szCs w:val="32"/>
    </w:rPr>
  </w:style>
  <w:style w:type="paragraph" w:styleId="Ttulo2">
    <w:name w:val="heading 2"/>
    <w:basedOn w:val="Normal"/>
    <w:next w:val="Normal"/>
    <w:link w:val="Ttulo2Car"/>
    <w:uiPriority w:val="9"/>
    <w:semiHidden/>
    <w:unhideWhenUsed/>
    <w:qFormat/>
    <w:rsid w:val="001C76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1C7679"/>
    <w:pPr>
      <w:keepNext/>
      <w:keepLines/>
      <w:spacing w:before="40" w:after="0" w:line="240" w:lineRule="auto"/>
      <w:outlineLvl w:val="2"/>
    </w:pPr>
    <w:rPr>
      <w:rFonts w:asciiTheme="majorHAnsi" w:eastAsiaTheme="majorEastAsia" w:hAnsiTheme="majorHAnsi" w:cstheme="majorBidi"/>
      <w:color w:val="4E3B30" w:themeColor="text2"/>
      <w:szCs w:val="24"/>
    </w:rPr>
  </w:style>
  <w:style w:type="paragraph" w:styleId="Ttulo4">
    <w:name w:val="heading 4"/>
    <w:basedOn w:val="Normal"/>
    <w:next w:val="Normal"/>
    <w:link w:val="Ttulo4Car"/>
    <w:uiPriority w:val="9"/>
    <w:semiHidden/>
    <w:unhideWhenUsed/>
    <w:qFormat/>
    <w:rsid w:val="001C767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1C7679"/>
    <w:pPr>
      <w:keepNext/>
      <w:keepLines/>
      <w:spacing w:before="40" w:after="0"/>
      <w:outlineLvl w:val="4"/>
    </w:pPr>
    <w:rPr>
      <w:rFonts w:asciiTheme="majorHAnsi" w:eastAsiaTheme="majorEastAsia" w:hAnsiTheme="majorHAnsi" w:cstheme="majorBidi"/>
      <w:color w:val="4E3B30" w:themeColor="text2"/>
      <w:sz w:val="22"/>
      <w:szCs w:val="22"/>
    </w:rPr>
  </w:style>
  <w:style w:type="paragraph" w:styleId="Ttulo6">
    <w:name w:val="heading 6"/>
    <w:basedOn w:val="Normal"/>
    <w:next w:val="Normal"/>
    <w:link w:val="Ttulo6Car"/>
    <w:uiPriority w:val="9"/>
    <w:semiHidden/>
    <w:unhideWhenUsed/>
    <w:qFormat/>
    <w:rsid w:val="001C7679"/>
    <w:pPr>
      <w:keepNext/>
      <w:keepLines/>
      <w:spacing w:before="40" w:after="0"/>
      <w:outlineLvl w:val="5"/>
    </w:pPr>
    <w:rPr>
      <w:rFonts w:asciiTheme="majorHAnsi" w:eastAsiaTheme="majorEastAsia" w:hAnsiTheme="majorHAnsi" w:cstheme="majorBidi"/>
      <w:i/>
      <w:iCs/>
      <w:color w:val="4E3B30" w:themeColor="text2"/>
      <w:sz w:val="21"/>
      <w:szCs w:val="21"/>
    </w:rPr>
  </w:style>
  <w:style w:type="paragraph" w:styleId="Ttulo7">
    <w:name w:val="heading 7"/>
    <w:basedOn w:val="Normal"/>
    <w:next w:val="Normal"/>
    <w:link w:val="Ttulo7Car"/>
    <w:uiPriority w:val="9"/>
    <w:semiHidden/>
    <w:unhideWhenUsed/>
    <w:qFormat/>
    <w:rsid w:val="001C7679"/>
    <w:pPr>
      <w:keepNext/>
      <w:keepLines/>
      <w:spacing w:before="40" w:after="0"/>
      <w:outlineLvl w:val="6"/>
    </w:pPr>
    <w:rPr>
      <w:rFonts w:asciiTheme="majorHAnsi" w:eastAsiaTheme="majorEastAsia" w:hAnsiTheme="majorHAnsi" w:cstheme="majorBidi"/>
      <w:i/>
      <w:iCs/>
      <w:color w:val="855309" w:themeColor="accent1" w:themeShade="80"/>
      <w:sz w:val="21"/>
      <w:szCs w:val="21"/>
    </w:rPr>
  </w:style>
  <w:style w:type="paragraph" w:styleId="Ttulo8">
    <w:name w:val="heading 8"/>
    <w:basedOn w:val="Normal"/>
    <w:next w:val="Normal"/>
    <w:link w:val="Ttulo8Car"/>
    <w:uiPriority w:val="9"/>
    <w:semiHidden/>
    <w:unhideWhenUsed/>
    <w:qFormat/>
    <w:rsid w:val="001C7679"/>
    <w:pPr>
      <w:keepNext/>
      <w:keepLines/>
      <w:spacing w:before="40" w:after="0"/>
      <w:outlineLvl w:val="7"/>
    </w:pPr>
    <w:rPr>
      <w:rFonts w:asciiTheme="majorHAnsi" w:eastAsiaTheme="majorEastAsia" w:hAnsiTheme="majorHAnsi" w:cstheme="majorBidi"/>
      <w:b/>
      <w:bCs/>
      <w:color w:val="4E3B30" w:themeColor="text2"/>
    </w:rPr>
  </w:style>
  <w:style w:type="paragraph" w:styleId="Ttulo9">
    <w:name w:val="heading 9"/>
    <w:basedOn w:val="Normal"/>
    <w:next w:val="Normal"/>
    <w:link w:val="Ttulo9Car"/>
    <w:uiPriority w:val="9"/>
    <w:semiHidden/>
    <w:unhideWhenUsed/>
    <w:qFormat/>
    <w:rsid w:val="001C7679"/>
    <w:pPr>
      <w:keepNext/>
      <w:keepLines/>
      <w:spacing w:before="40" w:after="0"/>
      <w:outlineLvl w:val="8"/>
    </w:pPr>
    <w:rPr>
      <w:rFonts w:asciiTheme="majorHAnsi" w:eastAsiaTheme="majorEastAsia" w:hAnsiTheme="majorHAnsi" w:cstheme="majorBidi"/>
      <w:b/>
      <w:bCs/>
      <w:i/>
      <w:iCs/>
      <w:color w:val="4E3B30"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7679"/>
    <w:pPr>
      <w:spacing w:after="0" w:line="240" w:lineRule="auto"/>
    </w:pPr>
  </w:style>
  <w:style w:type="character" w:customStyle="1" w:styleId="SinespaciadoCar">
    <w:name w:val="Sin espaciado Car"/>
    <w:basedOn w:val="Fuentedeprrafopredeter"/>
    <w:link w:val="Sinespaciado"/>
    <w:uiPriority w:val="1"/>
    <w:rsid w:val="00F044CC"/>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513C05"/>
    <w:rPr>
      <w:rFonts w:ascii="Arial" w:eastAsiaTheme="majorEastAsia" w:hAnsi="Arial" w:cstheme="majorBidi"/>
      <w:color w:val="C77C0E" w:themeColor="accent1" w:themeShade="BF"/>
      <w:sz w:val="32"/>
      <w:szCs w:val="32"/>
    </w:rPr>
  </w:style>
  <w:style w:type="character" w:customStyle="1" w:styleId="Ttulo2Car">
    <w:name w:val="Título 2 Car"/>
    <w:basedOn w:val="Fuentedeprrafopredeter"/>
    <w:link w:val="Ttulo2"/>
    <w:uiPriority w:val="9"/>
    <w:semiHidden/>
    <w:rsid w:val="001C7679"/>
    <w:rPr>
      <w:rFonts w:asciiTheme="majorHAnsi" w:eastAsiaTheme="majorEastAsia" w:hAnsiTheme="majorHAnsi" w:cstheme="majorBidi"/>
      <w:color w:val="404040" w:themeColor="text1" w:themeTint="BF"/>
      <w:sz w:val="28"/>
      <w:szCs w:val="28"/>
    </w:rPr>
  </w:style>
  <w:style w:type="paragraph" w:styleId="TtuloTDC">
    <w:name w:val="TOC Heading"/>
    <w:basedOn w:val="Ttulo1"/>
    <w:next w:val="Normal"/>
    <w:uiPriority w:val="39"/>
    <w:unhideWhenUsed/>
    <w:qFormat/>
    <w:rsid w:val="001C7679"/>
    <w:pPr>
      <w:outlineLvl w:val="9"/>
    </w:pPr>
  </w:style>
  <w:style w:type="paragraph" w:styleId="Textoindependiente">
    <w:name w:val="Body Text"/>
    <w:basedOn w:val="Normal"/>
    <w:link w:val="TextoindependienteCar"/>
    <w:uiPriority w:val="1"/>
    <w:rsid w:val="00081CFA"/>
    <w:pPr>
      <w:widowControl w:val="0"/>
      <w:autoSpaceDE w:val="0"/>
      <w:autoSpaceDN w:val="0"/>
      <w:spacing w:after="0" w:line="240" w:lineRule="auto"/>
    </w:pPr>
    <w:rPr>
      <w:rFonts w:eastAsia="Arial" w:cs="Arial"/>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406CE9"/>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AD1F1F" w:themeColor="hyperlink"/>
      <w:u w:val="single"/>
    </w:rPr>
  </w:style>
  <w:style w:type="character" w:customStyle="1" w:styleId="Ttulo3Car">
    <w:name w:val="Título 3 Car"/>
    <w:basedOn w:val="Fuentedeprrafopredeter"/>
    <w:link w:val="Ttulo3"/>
    <w:uiPriority w:val="9"/>
    <w:semiHidden/>
    <w:rsid w:val="001C7679"/>
    <w:rPr>
      <w:rFonts w:asciiTheme="majorHAnsi" w:eastAsiaTheme="majorEastAsia" w:hAnsiTheme="majorHAnsi" w:cstheme="majorBidi"/>
      <w:color w:val="4E3B30" w:themeColor="text2"/>
      <w:sz w:val="24"/>
      <w:szCs w:val="24"/>
    </w:rPr>
  </w:style>
  <w:style w:type="character" w:customStyle="1" w:styleId="Ttulo4Car">
    <w:name w:val="Título 4 Car"/>
    <w:basedOn w:val="Fuentedeprrafopredeter"/>
    <w:link w:val="Ttulo4"/>
    <w:uiPriority w:val="9"/>
    <w:semiHidden/>
    <w:rsid w:val="001C7679"/>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1C7679"/>
    <w:rPr>
      <w:rFonts w:asciiTheme="majorHAnsi" w:eastAsiaTheme="majorEastAsia" w:hAnsiTheme="majorHAnsi" w:cstheme="majorBidi"/>
      <w:color w:val="4E3B30" w:themeColor="text2"/>
      <w:sz w:val="22"/>
      <w:szCs w:val="22"/>
    </w:rPr>
  </w:style>
  <w:style w:type="character" w:customStyle="1" w:styleId="Ttulo6Car">
    <w:name w:val="Título 6 Car"/>
    <w:basedOn w:val="Fuentedeprrafopredeter"/>
    <w:link w:val="Ttulo6"/>
    <w:uiPriority w:val="9"/>
    <w:semiHidden/>
    <w:rsid w:val="001C7679"/>
    <w:rPr>
      <w:rFonts w:asciiTheme="majorHAnsi" w:eastAsiaTheme="majorEastAsia" w:hAnsiTheme="majorHAnsi" w:cstheme="majorBidi"/>
      <w:i/>
      <w:iCs/>
      <w:color w:val="4E3B30" w:themeColor="text2"/>
      <w:sz w:val="21"/>
      <w:szCs w:val="21"/>
    </w:rPr>
  </w:style>
  <w:style w:type="character" w:customStyle="1" w:styleId="Ttulo7Car">
    <w:name w:val="Título 7 Car"/>
    <w:basedOn w:val="Fuentedeprrafopredeter"/>
    <w:link w:val="Ttulo7"/>
    <w:uiPriority w:val="9"/>
    <w:semiHidden/>
    <w:rsid w:val="001C7679"/>
    <w:rPr>
      <w:rFonts w:asciiTheme="majorHAnsi" w:eastAsiaTheme="majorEastAsia" w:hAnsiTheme="majorHAnsi" w:cstheme="majorBidi"/>
      <w:i/>
      <w:iCs/>
      <w:color w:val="855309" w:themeColor="accent1" w:themeShade="80"/>
      <w:sz w:val="21"/>
      <w:szCs w:val="21"/>
    </w:rPr>
  </w:style>
  <w:style w:type="character" w:customStyle="1" w:styleId="Ttulo8Car">
    <w:name w:val="Título 8 Car"/>
    <w:basedOn w:val="Fuentedeprrafopredeter"/>
    <w:link w:val="Ttulo8"/>
    <w:uiPriority w:val="9"/>
    <w:semiHidden/>
    <w:rsid w:val="001C7679"/>
    <w:rPr>
      <w:rFonts w:asciiTheme="majorHAnsi" w:eastAsiaTheme="majorEastAsia" w:hAnsiTheme="majorHAnsi" w:cstheme="majorBidi"/>
      <w:b/>
      <w:bCs/>
      <w:color w:val="4E3B30" w:themeColor="text2"/>
    </w:rPr>
  </w:style>
  <w:style w:type="character" w:customStyle="1" w:styleId="Ttulo9Car">
    <w:name w:val="Título 9 Car"/>
    <w:basedOn w:val="Fuentedeprrafopredeter"/>
    <w:link w:val="Ttulo9"/>
    <w:uiPriority w:val="9"/>
    <w:semiHidden/>
    <w:rsid w:val="001C7679"/>
    <w:rPr>
      <w:rFonts w:asciiTheme="majorHAnsi" w:eastAsiaTheme="majorEastAsia" w:hAnsiTheme="majorHAnsi" w:cstheme="majorBidi"/>
      <w:b/>
      <w:bCs/>
      <w:i/>
      <w:iCs/>
      <w:color w:val="4E3B30" w:themeColor="text2"/>
    </w:rPr>
  </w:style>
  <w:style w:type="paragraph" w:styleId="Descripcin">
    <w:name w:val="caption"/>
    <w:basedOn w:val="Normal"/>
    <w:next w:val="Normal"/>
    <w:uiPriority w:val="35"/>
    <w:unhideWhenUsed/>
    <w:qFormat/>
    <w:rsid w:val="001C7679"/>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1C7679"/>
    <w:pPr>
      <w:spacing w:after="0" w:line="240" w:lineRule="auto"/>
      <w:contextualSpacing/>
    </w:pPr>
    <w:rPr>
      <w:rFonts w:asciiTheme="majorHAnsi" w:eastAsiaTheme="majorEastAsia" w:hAnsiTheme="majorHAnsi" w:cstheme="majorBidi"/>
      <w:color w:val="F0A22E" w:themeColor="accent1"/>
      <w:spacing w:val="-10"/>
      <w:sz w:val="56"/>
      <w:szCs w:val="56"/>
    </w:rPr>
  </w:style>
  <w:style w:type="character" w:customStyle="1" w:styleId="TtuloCar">
    <w:name w:val="Título Car"/>
    <w:basedOn w:val="Fuentedeprrafopredeter"/>
    <w:link w:val="Ttulo"/>
    <w:uiPriority w:val="10"/>
    <w:rsid w:val="001C7679"/>
    <w:rPr>
      <w:rFonts w:asciiTheme="majorHAnsi" w:eastAsiaTheme="majorEastAsia" w:hAnsiTheme="majorHAnsi" w:cstheme="majorBidi"/>
      <w:color w:val="F0A22E" w:themeColor="accent1"/>
      <w:spacing w:val="-10"/>
      <w:sz w:val="56"/>
      <w:szCs w:val="56"/>
    </w:rPr>
  </w:style>
  <w:style w:type="paragraph" w:styleId="Subttulo">
    <w:name w:val="Subtitle"/>
    <w:basedOn w:val="Normal"/>
    <w:next w:val="Normal"/>
    <w:link w:val="SubttuloCar"/>
    <w:uiPriority w:val="11"/>
    <w:qFormat/>
    <w:rsid w:val="005C4817"/>
    <w:pPr>
      <w:numPr>
        <w:ilvl w:val="1"/>
      </w:numPr>
      <w:spacing w:line="240" w:lineRule="auto"/>
    </w:pPr>
    <w:rPr>
      <w:rFonts w:eastAsiaTheme="majorEastAsia" w:cstheme="majorBidi"/>
      <w:szCs w:val="24"/>
    </w:rPr>
  </w:style>
  <w:style w:type="character" w:customStyle="1" w:styleId="SubttuloCar">
    <w:name w:val="Subtítulo Car"/>
    <w:basedOn w:val="Fuentedeprrafopredeter"/>
    <w:link w:val="Subttulo"/>
    <w:uiPriority w:val="11"/>
    <w:rsid w:val="005C4817"/>
    <w:rPr>
      <w:rFonts w:ascii="Arial" w:eastAsiaTheme="majorEastAsia" w:hAnsi="Arial" w:cstheme="majorBidi"/>
      <w:sz w:val="24"/>
      <w:szCs w:val="24"/>
    </w:rPr>
  </w:style>
  <w:style w:type="character" w:styleId="Textoennegrita">
    <w:name w:val="Strong"/>
    <w:basedOn w:val="Fuentedeprrafopredeter"/>
    <w:uiPriority w:val="22"/>
    <w:qFormat/>
    <w:rsid w:val="001C7679"/>
    <w:rPr>
      <w:b/>
      <w:bCs/>
    </w:rPr>
  </w:style>
  <w:style w:type="character" w:styleId="nfasis">
    <w:name w:val="Emphasis"/>
    <w:basedOn w:val="Fuentedeprrafopredeter"/>
    <w:uiPriority w:val="20"/>
    <w:qFormat/>
    <w:rsid w:val="001C7679"/>
    <w:rPr>
      <w:i/>
      <w:iCs/>
    </w:rPr>
  </w:style>
  <w:style w:type="paragraph" w:styleId="Cita">
    <w:name w:val="Quote"/>
    <w:basedOn w:val="Normal"/>
    <w:next w:val="Normal"/>
    <w:link w:val="CitaCar"/>
    <w:uiPriority w:val="29"/>
    <w:qFormat/>
    <w:rsid w:val="001C767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1C7679"/>
    <w:rPr>
      <w:i/>
      <w:iCs/>
      <w:color w:val="404040" w:themeColor="text1" w:themeTint="BF"/>
    </w:rPr>
  </w:style>
  <w:style w:type="paragraph" w:styleId="Citadestacada">
    <w:name w:val="Intense Quote"/>
    <w:basedOn w:val="Normal"/>
    <w:next w:val="Normal"/>
    <w:link w:val="CitadestacadaCar"/>
    <w:uiPriority w:val="30"/>
    <w:qFormat/>
    <w:rsid w:val="001C7679"/>
    <w:pPr>
      <w:pBdr>
        <w:left w:val="single" w:sz="18" w:space="12" w:color="F0A22E" w:themeColor="accent1"/>
      </w:pBdr>
      <w:spacing w:before="100" w:beforeAutospacing="1" w:line="300" w:lineRule="auto"/>
      <w:ind w:left="1224" w:right="1224"/>
    </w:pPr>
    <w:rPr>
      <w:rFonts w:asciiTheme="majorHAnsi" w:eastAsiaTheme="majorEastAsia" w:hAnsiTheme="majorHAnsi" w:cstheme="majorBidi"/>
      <w:color w:val="F0A22E" w:themeColor="accent1"/>
      <w:sz w:val="28"/>
      <w:szCs w:val="28"/>
    </w:rPr>
  </w:style>
  <w:style w:type="character" w:customStyle="1" w:styleId="CitadestacadaCar">
    <w:name w:val="Cita destacada Car"/>
    <w:basedOn w:val="Fuentedeprrafopredeter"/>
    <w:link w:val="Citadestacada"/>
    <w:uiPriority w:val="30"/>
    <w:rsid w:val="001C7679"/>
    <w:rPr>
      <w:rFonts w:asciiTheme="majorHAnsi" w:eastAsiaTheme="majorEastAsia" w:hAnsiTheme="majorHAnsi" w:cstheme="majorBidi"/>
      <w:color w:val="F0A22E" w:themeColor="accent1"/>
      <w:sz w:val="28"/>
      <w:szCs w:val="28"/>
    </w:rPr>
  </w:style>
  <w:style w:type="character" w:styleId="nfasissutil">
    <w:name w:val="Subtle Emphasis"/>
    <w:basedOn w:val="Fuentedeprrafopredeter"/>
    <w:uiPriority w:val="19"/>
    <w:qFormat/>
    <w:rsid w:val="001C7679"/>
    <w:rPr>
      <w:i/>
      <w:iCs/>
      <w:color w:val="404040" w:themeColor="text1" w:themeTint="BF"/>
    </w:rPr>
  </w:style>
  <w:style w:type="character" w:styleId="nfasisintenso">
    <w:name w:val="Intense Emphasis"/>
    <w:basedOn w:val="Fuentedeprrafopredeter"/>
    <w:uiPriority w:val="21"/>
    <w:qFormat/>
    <w:rsid w:val="001C7679"/>
    <w:rPr>
      <w:b/>
      <w:bCs/>
      <w:i/>
      <w:iCs/>
    </w:rPr>
  </w:style>
  <w:style w:type="character" w:styleId="Referenciasutil">
    <w:name w:val="Subtle Reference"/>
    <w:basedOn w:val="Fuentedeprrafopredeter"/>
    <w:uiPriority w:val="31"/>
    <w:qFormat/>
    <w:rsid w:val="001C767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C7679"/>
    <w:rPr>
      <w:b/>
      <w:bCs/>
      <w:smallCaps/>
      <w:spacing w:val="5"/>
      <w:u w:val="single"/>
    </w:rPr>
  </w:style>
  <w:style w:type="character" w:styleId="Ttulodellibro">
    <w:name w:val="Book Title"/>
    <w:basedOn w:val="Fuentedeprrafopredeter"/>
    <w:uiPriority w:val="33"/>
    <w:qFormat/>
    <w:rsid w:val="001C7679"/>
    <w:rPr>
      <w:b/>
      <w:bCs/>
      <w:smallCaps/>
    </w:rPr>
  </w:style>
  <w:style w:type="paragraph" w:styleId="TDC3">
    <w:name w:val="toc 3"/>
    <w:basedOn w:val="Normal"/>
    <w:next w:val="Normal"/>
    <w:autoRedefine/>
    <w:uiPriority w:val="39"/>
    <w:unhideWhenUsed/>
    <w:rsid w:val="008843F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20">
      <w:bodyDiv w:val="1"/>
      <w:marLeft w:val="0"/>
      <w:marRight w:val="0"/>
      <w:marTop w:val="0"/>
      <w:marBottom w:val="0"/>
      <w:divBdr>
        <w:top w:val="none" w:sz="0" w:space="0" w:color="auto"/>
        <w:left w:val="none" w:sz="0" w:space="0" w:color="auto"/>
        <w:bottom w:val="none" w:sz="0" w:space="0" w:color="auto"/>
        <w:right w:val="none" w:sz="0" w:space="0" w:color="auto"/>
      </w:divBdr>
    </w:div>
    <w:div w:id="30881731">
      <w:bodyDiv w:val="1"/>
      <w:marLeft w:val="0"/>
      <w:marRight w:val="0"/>
      <w:marTop w:val="0"/>
      <w:marBottom w:val="0"/>
      <w:divBdr>
        <w:top w:val="none" w:sz="0" w:space="0" w:color="auto"/>
        <w:left w:val="none" w:sz="0" w:space="0" w:color="auto"/>
        <w:bottom w:val="none" w:sz="0" w:space="0" w:color="auto"/>
        <w:right w:val="none" w:sz="0" w:space="0" w:color="auto"/>
      </w:divBdr>
    </w:div>
    <w:div w:id="474299043">
      <w:bodyDiv w:val="1"/>
      <w:marLeft w:val="0"/>
      <w:marRight w:val="0"/>
      <w:marTop w:val="0"/>
      <w:marBottom w:val="0"/>
      <w:divBdr>
        <w:top w:val="none" w:sz="0" w:space="0" w:color="auto"/>
        <w:left w:val="none" w:sz="0" w:space="0" w:color="auto"/>
        <w:bottom w:val="none" w:sz="0" w:space="0" w:color="auto"/>
        <w:right w:val="none" w:sz="0" w:space="0" w:color="auto"/>
      </w:divBdr>
    </w:div>
    <w:div w:id="508912761">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67710385">
      <w:bodyDiv w:val="1"/>
      <w:marLeft w:val="0"/>
      <w:marRight w:val="0"/>
      <w:marTop w:val="0"/>
      <w:marBottom w:val="0"/>
      <w:divBdr>
        <w:top w:val="none" w:sz="0" w:space="0" w:color="auto"/>
        <w:left w:val="none" w:sz="0" w:space="0" w:color="auto"/>
        <w:bottom w:val="none" w:sz="0" w:space="0" w:color="auto"/>
        <w:right w:val="none" w:sz="0" w:space="0" w:color="auto"/>
      </w:divBdr>
    </w:div>
    <w:div w:id="1242450510">
      <w:bodyDiv w:val="1"/>
      <w:marLeft w:val="0"/>
      <w:marRight w:val="0"/>
      <w:marTop w:val="0"/>
      <w:marBottom w:val="0"/>
      <w:divBdr>
        <w:top w:val="none" w:sz="0" w:space="0" w:color="auto"/>
        <w:left w:val="none" w:sz="0" w:space="0" w:color="auto"/>
        <w:bottom w:val="none" w:sz="0" w:space="0" w:color="auto"/>
        <w:right w:val="none" w:sz="0" w:space="0" w:color="auto"/>
      </w:divBdr>
    </w:div>
    <w:div w:id="1351834233">
      <w:bodyDiv w:val="1"/>
      <w:marLeft w:val="0"/>
      <w:marRight w:val="0"/>
      <w:marTop w:val="0"/>
      <w:marBottom w:val="0"/>
      <w:divBdr>
        <w:top w:val="none" w:sz="0" w:space="0" w:color="auto"/>
        <w:left w:val="none" w:sz="0" w:space="0" w:color="auto"/>
        <w:bottom w:val="none" w:sz="0" w:space="0" w:color="auto"/>
        <w:right w:val="none" w:sz="0" w:space="0" w:color="auto"/>
      </w:divBdr>
    </w:div>
    <w:div w:id="1543246880">
      <w:bodyDiv w:val="1"/>
      <w:marLeft w:val="0"/>
      <w:marRight w:val="0"/>
      <w:marTop w:val="0"/>
      <w:marBottom w:val="0"/>
      <w:divBdr>
        <w:top w:val="none" w:sz="0" w:space="0" w:color="auto"/>
        <w:left w:val="none" w:sz="0" w:space="0" w:color="auto"/>
        <w:bottom w:val="none" w:sz="0" w:space="0" w:color="auto"/>
        <w:right w:val="none" w:sz="0" w:space="0" w:color="auto"/>
      </w:divBdr>
    </w:div>
    <w:div w:id="1617567725">
      <w:bodyDiv w:val="1"/>
      <w:marLeft w:val="0"/>
      <w:marRight w:val="0"/>
      <w:marTop w:val="0"/>
      <w:marBottom w:val="0"/>
      <w:divBdr>
        <w:top w:val="none" w:sz="0" w:space="0" w:color="auto"/>
        <w:left w:val="none" w:sz="0" w:space="0" w:color="auto"/>
        <w:bottom w:val="none" w:sz="0" w:space="0" w:color="auto"/>
        <w:right w:val="none" w:sz="0" w:space="0" w:color="auto"/>
      </w:divBdr>
    </w:div>
    <w:div w:id="1738087539">
      <w:bodyDiv w:val="1"/>
      <w:marLeft w:val="0"/>
      <w:marRight w:val="0"/>
      <w:marTop w:val="0"/>
      <w:marBottom w:val="0"/>
      <w:divBdr>
        <w:top w:val="none" w:sz="0" w:space="0" w:color="auto"/>
        <w:left w:val="none" w:sz="0" w:space="0" w:color="auto"/>
        <w:bottom w:val="none" w:sz="0" w:space="0" w:color="auto"/>
        <w:right w:val="none" w:sz="0" w:space="0" w:color="auto"/>
      </w:divBdr>
    </w:div>
    <w:div w:id="1808549223">
      <w:bodyDiv w:val="1"/>
      <w:marLeft w:val="0"/>
      <w:marRight w:val="0"/>
      <w:marTop w:val="0"/>
      <w:marBottom w:val="0"/>
      <w:divBdr>
        <w:top w:val="none" w:sz="0" w:space="0" w:color="auto"/>
        <w:left w:val="none" w:sz="0" w:space="0" w:color="auto"/>
        <w:bottom w:val="none" w:sz="0" w:space="0" w:color="auto"/>
        <w:right w:val="none" w:sz="0" w:space="0" w:color="auto"/>
      </w:divBdr>
    </w:div>
    <w:div w:id="1822884287">
      <w:bodyDiv w:val="1"/>
      <w:marLeft w:val="0"/>
      <w:marRight w:val="0"/>
      <w:marTop w:val="0"/>
      <w:marBottom w:val="0"/>
      <w:divBdr>
        <w:top w:val="none" w:sz="0" w:space="0" w:color="auto"/>
        <w:left w:val="none" w:sz="0" w:space="0" w:color="auto"/>
        <w:bottom w:val="none" w:sz="0" w:space="0" w:color="auto"/>
        <w:right w:val="none" w:sz="0" w:space="0" w:color="auto"/>
      </w:divBdr>
    </w:div>
    <w:div w:id="1931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UAECOB\Plan%20de%20Acci&#243;n\Tablas%20Informe%20de%20Gesti&#243;n%204to%20trimestr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UAECOB\Plan%20de%20Acci&#243;n\Tablas%20Informe%20de%20Gesti&#243;n%204to%20trimest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Plan</a:t>
            </a:r>
            <a:r>
              <a:rPr lang="en-US" b="1" baseline="0"/>
              <a:t> de acción 2020</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222222222222221"/>
          <c:y val="7.8703703703703706E-2"/>
          <c:w val="0.53888888888888886"/>
          <c:h val="0.89814814814814814"/>
        </c:manualLayout>
      </c:layout>
      <c:doughnutChart>
        <c:varyColors val="1"/>
        <c:ser>
          <c:idx val="0"/>
          <c:order val="0"/>
          <c:dPt>
            <c:idx val="0"/>
            <c:bubble3D val="0"/>
            <c:spPr>
              <a:solidFill>
                <a:srgbClr val="D60000"/>
              </a:solidFill>
              <a:ln w="19050">
                <a:solidFill>
                  <a:schemeClr val="lt1"/>
                </a:solidFill>
              </a:ln>
              <a:effectLst/>
            </c:spPr>
            <c:extLst>
              <c:ext xmlns:c16="http://schemas.microsoft.com/office/drawing/2014/chart" uri="{C3380CC4-5D6E-409C-BE32-E72D297353CC}">
                <c16:uniqueId val="{00000001-4E15-4F45-AF8A-AE5808A1E6CD}"/>
              </c:ext>
            </c:extLst>
          </c:dPt>
          <c:dPt>
            <c:idx val="1"/>
            <c:bubble3D val="0"/>
            <c:spPr>
              <a:solidFill>
                <a:srgbClr val="CC0000"/>
              </a:solidFill>
              <a:ln w="19050">
                <a:solidFill>
                  <a:schemeClr val="lt1"/>
                </a:solidFill>
              </a:ln>
              <a:effectLst/>
            </c:spPr>
            <c:extLst>
              <c:ext xmlns:c16="http://schemas.microsoft.com/office/drawing/2014/chart" uri="{C3380CC4-5D6E-409C-BE32-E72D297353CC}">
                <c16:uniqueId val="{00000003-4E15-4F45-AF8A-AE5808A1E6CD}"/>
              </c:ext>
            </c:extLst>
          </c:dPt>
          <c:dPt>
            <c:idx val="2"/>
            <c:bubble3D val="0"/>
            <c:spPr>
              <a:solidFill>
                <a:srgbClr val="E60000"/>
              </a:solidFill>
              <a:ln w="19050">
                <a:solidFill>
                  <a:schemeClr val="lt1"/>
                </a:solidFill>
              </a:ln>
              <a:effectLst/>
            </c:spPr>
            <c:extLst>
              <c:ext xmlns:c16="http://schemas.microsoft.com/office/drawing/2014/chart" uri="{C3380CC4-5D6E-409C-BE32-E72D297353CC}">
                <c16:uniqueId val="{00000005-4E15-4F45-AF8A-AE5808A1E6CD}"/>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4E15-4F45-AF8A-AE5808A1E6CD}"/>
              </c:ext>
            </c:extLst>
          </c:dPt>
          <c:dPt>
            <c:idx val="4"/>
            <c:bubble3D val="0"/>
            <c:spPr>
              <a:solidFill>
                <a:srgbClr val="FF0000"/>
              </a:solidFill>
              <a:ln w="19050">
                <a:solidFill>
                  <a:schemeClr val="bg1"/>
                </a:solidFill>
              </a:ln>
              <a:effectLst/>
            </c:spPr>
            <c:extLst>
              <c:ext xmlns:c16="http://schemas.microsoft.com/office/drawing/2014/chart" uri="{C3380CC4-5D6E-409C-BE32-E72D297353CC}">
                <c16:uniqueId val="{00000009-4E15-4F45-AF8A-AE5808A1E6CD}"/>
              </c:ext>
            </c:extLst>
          </c:dPt>
          <c:dPt>
            <c:idx val="5"/>
            <c:bubble3D val="0"/>
            <c:spPr>
              <a:gradFill flip="none" rotWithShape="1">
                <a:gsLst>
                  <a:gs pos="43000">
                    <a:srgbClr val="FFFF00"/>
                  </a:gs>
                  <a:gs pos="2000">
                    <a:srgbClr val="FF0000"/>
                  </a:gs>
                </a:gsLst>
                <a:lin ang="1200000" scaled="0"/>
                <a:tileRect/>
              </a:gradFill>
              <a:ln w="19050">
                <a:solidFill>
                  <a:schemeClr val="lt1"/>
                </a:solidFill>
              </a:ln>
              <a:effectLst/>
            </c:spPr>
            <c:extLst>
              <c:ext xmlns:c16="http://schemas.microsoft.com/office/drawing/2014/chart" uri="{C3380CC4-5D6E-409C-BE32-E72D297353CC}">
                <c16:uniqueId val="{0000000B-4E15-4F45-AF8A-AE5808A1E6CD}"/>
              </c:ext>
            </c:extLst>
          </c:dPt>
          <c:dPt>
            <c:idx val="6"/>
            <c:bubble3D val="0"/>
            <c:spPr>
              <a:solidFill>
                <a:srgbClr val="FFFF00"/>
              </a:solidFill>
              <a:ln w="19050">
                <a:solidFill>
                  <a:schemeClr val="lt1"/>
                </a:solidFill>
              </a:ln>
              <a:effectLst/>
            </c:spPr>
            <c:extLst>
              <c:ext xmlns:c16="http://schemas.microsoft.com/office/drawing/2014/chart" uri="{C3380CC4-5D6E-409C-BE32-E72D297353CC}">
                <c16:uniqueId val="{0000000D-4E15-4F45-AF8A-AE5808A1E6CD}"/>
              </c:ext>
            </c:extLst>
          </c:dPt>
          <c:dPt>
            <c:idx val="7"/>
            <c:bubble3D val="0"/>
            <c:spPr>
              <a:gradFill flip="none" rotWithShape="1">
                <a:gsLst>
                  <a:gs pos="25000">
                    <a:srgbClr val="FFFF00"/>
                  </a:gs>
                  <a:gs pos="61000">
                    <a:srgbClr val="00CC00">
                      <a:shade val="67500"/>
                      <a:satMod val="115000"/>
                    </a:srgbClr>
                  </a:gs>
                  <a:gs pos="100000">
                    <a:srgbClr val="00CC00">
                      <a:shade val="100000"/>
                      <a:satMod val="115000"/>
                    </a:srgbClr>
                  </a:gs>
                </a:gsLst>
                <a:path path="circle">
                  <a:fillToRect r="100000" b="100000"/>
                </a:path>
                <a:tileRect l="-100000" t="-100000"/>
              </a:gradFill>
              <a:ln w="19050">
                <a:solidFill>
                  <a:schemeClr val="lt1"/>
                </a:solidFill>
              </a:ln>
              <a:effectLst/>
            </c:spPr>
            <c:extLst>
              <c:ext xmlns:c16="http://schemas.microsoft.com/office/drawing/2014/chart" uri="{C3380CC4-5D6E-409C-BE32-E72D297353CC}">
                <c16:uniqueId val="{0000000F-4E15-4F45-AF8A-AE5808A1E6CD}"/>
              </c:ext>
            </c:extLst>
          </c:dPt>
          <c:dPt>
            <c:idx val="8"/>
            <c:bubble3D val="0"/>
            <c:spPr>
              <a:solidFill>
                <a:srgbClr val="009900"/>
              </a:solidFill>
              <a:ln w="19050">
                <a:solidFill>
                  <a:schemeClr val="lt1"/>
                </a:solidFill>
              </a:ln>
              <a:effectLst/>
            </c:spPr>
            <c:extLst>
              <c:ext xmlns:c16="http://schemas.microsoft.com/office/drawing/2014/chart" uri="{C3380CC4-5D6E-409C-BE32-E72D297353CC}">
                <c16:uniqueId val="{00000011-4E15-4F45-AF8A-AE5808A1E6CD}"/>
              </c:ext>
            </c:extLst>
          </c:dPt>
          <c:dPt>
            <c:idx val="9"/>
            <c:bubble3D val="0"/>
            <c:spPr>
              <a:noFill/>
              <a:ln w="19050">
                <a:noFill/>
              </a:ln>
              <a:effectLst/>
            </c:spPr>
            <c:extLst>
              <c:ext xmlns:c16="http://schemas.microsoft.com/office/drawing/2014/chart" uri="{C3380CC4-5D6E-409C-BE32-E72D297353CC}">
                <c16:uniqueId val="{00000013-4E15-4F45-AF8A-AE5808A1E6CD}"/>
              </c:ext>
            </c:extLst>
          </c:dPt>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15-4F45-AF8A-AE5808A1E6CD}"/>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15-4F45-AF8A-AE5808A1E6CD}"/>
                </c:ext>
              </c:extLst>
            </c:dLbl>
            <c:dLbl>
              <c:idx val="2"/>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15-4F45-AF8A-AE5808A1E6CD}"/>
                </c:ext>
              </c:extLst>
            </c:dLbl>
            <c:dLbl>
              <c:idx val="3"/>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15-4F45-AF8A-AE5808A1E6CD}"/>
                </c:ext>
              </c:extLst>
            </c:dLbl>
            <c:dLbl>
              <c:idx val="4"/>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15-4F45-AF8A-AE5808A1E6CD}"/>
                </c:ext>
              </c:extLst>
            </c:dLbl>
            <c:dLbl>
              <c:idx val="5"/>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E15-4F45-AF8A-AE5808A1E6CD}"/>
                </c:ext>
              </c:extLst>
            </c:dLbl>
            <c:dLbl>
              <c:idx val="6"/>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E15-4F45-AF8A-AE5808A1E6CD}"/>
                </c:ext>
              </c:extLst>
            </c:dLbl>
            <c:dLbl>
              <c:idx val="7"/>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E15-4F45-AF8A-AE5808A1E6CD}"/>
                </c:ext>
              </c:extLst>
            </c:dLbl>
            <c:dLbl>
              <c:idx val="8"/>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E15-4F45-AF8A-AE5808A1E6CD}"/>
                </c:ext>
              </c:extLst>
            </c:dLbl>
            <c:dLbl>
              <c:idx val="9"/>
              <c:layout>
                <c:manualLayout>
                  <c:x val="0.30555555555555558"/>
                  <c:y val="-0.3425925925925926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E15-4F45-AF8A-AE5808A1E6C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val>
            <c:numRef>
              <c:f>Hoja1!$F$4:$F$13</c:f>
              <c:numCache>
                <c:formatCode>General</c:formatCode>
                <c:ptCount val="10"/>
                <c:pt idx="0">
                  <c:v>1</c:v>
                </c:pt>
                <c:pt idx="1">
                  <c:v>1</c:v>
                </c:pt>
                <c:pt idx="2">
                  <c:v>1</c:v>
                </c:pt>
                <c:pt idx="3">
                  <c:v>1</c:v>
                </c:pt>
                <c:pt idx="4">
                  <c:v>1</c:v>
                </c:pt>
                <c:pt idx="5">
                  <c:v>1</c:v>
                </c:pt>
                <c:pt idx="6">
                  <c:v>1</c:v>
                </c:pt>
                <c:pt idx="7">
                  <c:v>1</c:v>
                </c:pt>
                <c:pt idx="8">
                  <c:v>1</c:v>
                </c:pt>
                <c:pt idx="9">
                  <c:v>9</c:v>
                </c:pt>
              </c:numCache>
            </c:numRef>
          </c:val>
          <c:extLst>
            <c:ext xmlns:c16="http://schemas.microsoft.com/office/drawing/2014/chart" uri="{C3380CC4-5D6E-409C-BE32-E72D297353CC}">
              <c16:uniqueId val="{00000014-4E15-4F45-AF8A-AE5808A1E6CD}"/>
            </c:ext>
          </c:extLst>
        </c:ser>
        <c:dLbls>
          <c:showLegendKey val="0"/>
          <c:showVal val="0"/>
          <c:showCatName val="0"/>
          <c:showSerName val="0"/>
          <c:showPercent val="0"/>
          <c:showBubbleSize val="0"/>
          <c:showLeaderLines val="0"/>
        </c:dLbls>
        <c:firstSliceAng val="270"/>
        <c:holeSize val="58"/>
      </c:doughnutChart>
      <c:scatterChart>
        <c:scatterStyle val="smoothMarker"/>
        <c:varyColors val="0"/>
        <c:ser>
          <c:idx val="1"/>
          <c:order val="1"/>
          <c:tx>
            <c:v>Puntos</c:v>
          </c:tx>
          <c:spPr>
            <a:ln w="44450" cap="rnd">
              <a:solidFill>
                <a:schemeClr val="tx1"/>
              </a:solidFill>
              <a:round/>
              <a:headEnd type="oval" w="med" len="med"/>
              <a:tailEnd type="triangle" w="lg" len="med"/>
            </a:ln>
            <a:effectLst/>
          </c:spPr>
          <c:marker>
            <c:symbol val="circle"/>
            <c:size val="5"/>
            <c:spPr>
              <a:noFill/>
              <a:ln w="9525">
                <a:noFill/>
              </a:ln>
              <a:effectLst/>
            </c:spPr>
          </c:marker>
          <c:xVal>
            <c:numRef>
              <c:f>Hoja1!$F$18:$F$19</c:f>
              <c:numCache>
                <c:formatCode>General</c:formatCode>
                <c:ptCount val="2"/>
                <c:pt idx="0">
                  <c:v>0</c:v>
                </c:pt>
                <c:pt idx="1">
                  <c:v>0.97667227833416781</c:v>
                </c:pt>
              </c:numCache>
            </c:numRef>
          </c:xVal>
          <c:yVal>
            <c:numRef>
              <c:f>Hoja1!$G$18:$G$19</c:f>
              <c:numCache>
                <c:formatCode>General</c:formatCode>
                <c:ptCount val="2"/>
                <c:pt idx="0">
                  <c:v>0</c:v>
                </c:pt>
                <c:pt idx="1">
                  <c:v>0.21473532716706362</c:v>
                </c:pt>
              </c:numCache>
            </c:numRef>
          </c:yVal>
          <c:smooth val="1"/>
          <c:extLst>
            <c:ext xmlns:c16="http://schemas.microsoft.com/office/drawing/2014/chart" uri="{C3380CC4-5D6E-409C-BE32-E72D297353CC}">
              <c16:uniqueId val="{00000015-4E15-4F45-AF8A-AE5808A1E6CD}"/>
            </c:ext>
          </c:extLst>
        </c:ser>
        <c:dLbls>
          <c:showLegendKey val="0"/>
          <c:showVal val="0"/>
          <c:showCatName val="0"/>
          <c:showSerName val="0"/>
          <c:showPercent val="0"/>
          <c:showBubbleSize val="0"/>
        </c:dLbls>
        <c:axId val="490695904"/>
        <c:axId val="490693608"/>
      </c:scatterChart>
      <c:valAx>
        <c:axId val="490693608"/>
        <c:scaling>
          <c:orientation val="minMax"/>
          <c:max val="1"/>
          <c:min val="-1"/>
        </c:scaling>
        <c:delete val="1"/>
        <c:axPos val="l"/>
        <c:numFmt formatCode="General" sourceLinked="1"/>
        <c:majorTickMark val="out"/>
        <c:minorTickMark val="none"/>
        <c:tickLblPos val="nextTo"/>
        <c:crossAx val="490695904"/>
        <c:crosses val="autoZero"/>
        <c:crossBetween val="midCat"/>
      </c:valAx>
      <c:valAx>
        <c:axId val="490695904"/>
        <c:scaling>
          <c:orientation val="minMax"/>
          <c:max val="1"/>
          <c:min val="-1"/>
        </c:scaling>
        <c:delete val="1"/>
        <c:axPos val="b"/>
        <c:numFmt formatCode="General" sourceLinked="1"/>
        <c:majorTickMark val="out"/>
        <c:minorTickMark val="none"/>
        <c:tickLblPos val="nextTo"/>
        <c:crossAx val="4906936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Estado de ejecución de los</a:t>
            </a:r>
            <a:r>
              <a:rPr lang="en-US" sz="1200" b="1" baseline="0"/>
              <a:t> productos</a:t>
            </a:r>
          </a:p>
        </c:rich>
      </c:tx>
      <c:layout>
        <c:manualLayout>
          <c:xMode val="edge"/>
          <c:yMode val="edge"/>
          <c:x val="0.214335260115607"/>
          <c:y val="5.434254385455514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1A-4905-8191-527FEF44155B}"/>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F01A-4905-8191-527FEF44155B}"/>
              </c:ext>
            </c:extLst>
          </c:dPt>
          <c:dPt>
            <c:idx val="2"/>
            <c:bubble3D val="0"/>
            <c:spPr>
              <a:solidFill>
                <a:srgbClr val="F4E30C"/>
              </a:solidFill>
              <a:ln w="19050">
                <a:solidFill>
                  <a:schemeClr val="lt1"/>
                </a:solidFill>
              </a:ln>
              <a:effectLst/>
            </c:spPr>
            <c:extLst>
              <c:ext xmlns:c16="http://schemas.microsoft.com/office/drawing/2014/chart" uri="{C3380CC4-5D6E-409C-BE32-E72D297353CC}">
                <c16:uniqueId val="{00000005-F01A-4905-8191-527FEF44155B}"/>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F01A-4905-8191-527FEF44155B}"/>
              </c:ext>
            </c:extLst>
          </c:dPt>
          <c:dLbls>
            <c:dLbl>
              <c:idx val="1"/>
              <c:layout>
                <c:manualLayout>
                  <c:x val="0.20032143380921319"/>
                  <c:y val="-5.788520091764934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83D8046B-F068-489B-B5DE-E321F19DDE15}" type="CATEGORYNAME">
                      <a:rPr lang="en-US" sz="900" b="1"/>
                      <a:pPr>
                        <a:defRPr b="1"/>
                      </a:pPr>
                      <a:t>[NOMBRE DE CATEGORÍA]</a:t>
                    </a:fld>
                    <a:endParaRPr lang="en-US" sz="900" b="1" baseline="0"/>
                  </a:p>
                  <a:p>
                    <a:pPr>
                      <a:defRPr b="1"/>
                    </a:pPr>
                    <a:r>
                      <a:rPr lang="en-US" sz="900" b="1" baseline="0"/>
                      <a:t> </a:t>
                    </a:r>
                    <a:fld id="{4F986122-2A41-4122-A9E0-31E72B95E3CC}" type="VALUE">
                      <a:rPr lang="en-US" sz="900" b="1" baseline="0"/>
                      <a:pPr>
                        <a:defRPr b="1"/>
                      </a:pPr>
                      <a:t>[VALOR]</a:t>
                    </a:fld>
                    <a:endParaRPr lang="en-US" sz="900" b="1"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01A-4905-8191-527FEF44155B}"/>
                </c:ext>
              </c:extLst>
            </c:dLbl>
            <c:dLbl>
              <c:idx val="2"/>
              <c:layout>
                <c:manualLayout>
                  <c:x val="-2.6315698976934147E-2"/>
                  <c:y val="-4.3882062620459461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D02FF72-44C4-44CF-9F5F-B7AA40271BD4}" type="CATEGORYNAME">
                      <a:rPr lang="en-US" sz="900" b="1"/>
                      <a:pPr>
                        <a:defRPr b="1"/>
                      </a:pPr>
                      <a:t>[NOMBRE DE CATEGORÍA]</a:t>
                    </a:fld>
                    <a:r>
                      <a:rPr lang="en-US" sz="900" b="1"/>
                      <a:t> </a:t>
                    </a:r>
                    <a:fld id="{3C560963-AE83-446B-B7EA-71B43001AFB8}" type="VALUE">
                      <a:rPr lang="en-US" sz="900" b="1" baseline="0"/>
                      <a:pPr>
                        <a:defRPr b="1"/>
                      </a:pPr>
                      <a:t>[VALOR]</a:t>
                    </a:fld>
                    <a:endParaRPr lang="en-US" sz="900" b="1"/>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073849872812141"/>
                      <c:h val="0.12537601189300934"/>
                    </c:manualLayout>
                  </c15:layout>
                  <c15:dlblFieldTable/>
                  <c15:showDataLabelsRange val="0"/>
                </c:ext>
                <c:ext xmlns:c16="http://schemas.microsoft.com/office/drawing/2014/chart" uri="{C3380CC4-5D6E-409C-BE32-E72D297353CC}">
                  <c16:uniqueId val="{00000005-F01A-4905-8191-527FEF44155B}"/>
                </c:ext>
              </c:extLst>
            </c:dLbl>
            <c:dLbl>
              <c:idx val="3"/>
              <c:layout>
                <c:manualLayout>
                  <c:x val="-4.3673731535003209E-2"/>
                  <c:y val="3.65583503828734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DFE85436-ACFC-40C7-8015-3E2593244185}" type="CATEGORYNAME">
                      <a:rPr lang="en-US" sz="900" b="1"/>
                      <a:pPr>
                        <a:defRPr b="1"/>
                      </a:pPr>
                      <a:t>[NOMBRE DE CATEGORÍA]</a:t>
                    </a:fld>
                    <a:fld id="{7035C96C-31FE-41CC-9C15-347DA24FEA2A}" type="VALUE">
                      <a:rPr lang="en-US" sz="900" b="1" baseline="0"/>
                      <a:pPr>
                        <a:defRPr b="1"/>
                      </a:pPr>
                      <a:t>[VALOR]</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6304431599229289"/>
                      <c:h val="0.10938377755866886"/>
                    </c:manualLayout>
                  </c15:layout>
                  <c15:dlblFieldTable/>
                  <c15:showDataLabelsRange val="0"/>
                </c:ext>
                <c:ext xmlns:c16="http://schemas.microsoft.com/office/drawing/2014/chart" uri="{C3380CC4-5D6E-409C-BE32-E72D297353CC}">
                  <c16:uniqueId val="{00000007-F01A-4905-8191-527FEF4415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Hoja1!$B$37:$B$40</c:f>
              <c:strCache>
                <c:ptCount val="4"/>
                <c:pt idx="0">
                  <c:v>Estado de ejecución</c:v>
                </c:pt>
                <c:pt idx="1">
                  <c:v>Cumplido</c:v>
                </c:pt>
                <c:pt idx="2">
                  <c:v>Baja ejecución</c:v>
                </c:pt>
                <c:pt idx="3">
                  <c:v>Sin ejecutar </c:v>
                </c:pt>
              </c:strCache>
            </c:strRef>
          </c:cat>
          <c:val>
            <c:numRef>
              <c:f>Hoja1!$C$37:$C$40</c:f>
              <c:numCache>
                <c:formatCode>General</c:formatCode>
                <c:ptCount val="4"/>
                <c:pt idx="1">
                  <c:v>70</c:v>
                </c:pt>
                <c:pt idx="2">
                  <c:v>3</c:v>
                </c:pt>
                <c:pt idx="3">
                  <c:v>2</c:v>
                </c:pt>
              </c:numCache>
            </c:numRef>
          </c:val>
          <c:extLst>
            <c:ext xmlns:c16="http://schemas.microsoft.com/office/drawing/2014/chart" uri="{C3380CC4-5D6E-409C-BE32-E72D297353CC}">
              <c16:uniqueId val="{00000008-F01A-4905-8191-527FEF44155B}"/>
            </c:ext>
          </c:extLst>
        </c:ser>
        <c:dLbls>
          <c:showLegendKey val="0"/>
          <c:showVal val="0"/>
          <c:showCatName val="0"/>
          <c:showSerName val="0"/>
          <c:showPercent val="0"/>
          <c:showBubbleSize val="0"/>
          <c:showLeaderLines val="0"/>
        </c:dLbls>
        <c:firstSliceAng val="86"/>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790D09-53EF-4980-9A24-3FD4AEB38D11}"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es-ES"/>
        </a:p>
      </dgm:t>
    </dgm:pt>
    <dgm:pt modelId="{704C31CA-5896-4983-93A6-474B0FD6CD4D}">
      <dgm:prSet phldrT="[Texto]" custT="1"/>
      <dgm:spPr/>
      <dgm:t>
        <a:bodyPr/>
        <a:lstStyle/>
        <a:p>
          <a:r>
            <a:rPr lang="es-CO" sz="1100">
              <a:latin typeface="Arial" panose="020B0604020202020204" pitchFamily="34" charset="0"/>
              <a:cs typeface="Arial" panose="020B0604020202020204" pitchFamily="34" charset="0"/>
            </a:rPr>
            <a:t>1. </a:t>
          </a:r>
          <a:r>
            <a:rPr lang="es-CO" sz="1100" b="1">
              <a:latin typeface="Arial" panose="020B0604020202020204" pitchFamily="34" charset="0"/>
              <a:cs typeface="Arial" panose="020B0604020202020204" pitchFamily="34" charset="0"/>
            </a:rPr>
            <a:t>Gestión del Riesgo de Incendios – Corresponsabilidad</a:t>
          </a:r>
          <a:endParaRPr lang="es-ES" sz="1100" b="1">
            <a:latin typeface="Arial" panose="020B0604020202020204" pitchFamily="34" charset="0"/>
            <a:cs typeface="Arial" panose="020B0604020202020204" pitchFamily="34" charset="0"/>
          </a:endParaRPr>
        </a:p>
      </dgm:t>
    </dgm:pt>
    <dgm:pt modelId="{151573E3-448D-4E22-9095-B43A6C40AA38}" type="parTrans" cxnId="{C2FDDBB6-DD16-41E3-B7F4-F06758B13ABE}">
      <dgm:prSet/>
      <dgm:spPr/>
      <dgm:t>
        <a:bodyPr/>
        <a:lstStyle/>
        <a:p>
          <a:endParaRPr lang="es-ES" sz="1100">
            <a:latin typeface="Arial" panose="020B0604020202020204" pitchFamily="34" charset="0"/>
            <a:cs typeface="Arial" panose="020B0604020202020204" pitchFamily="34" charset="0"/>
          </a:endParaRPr>
        </a:p>
      </dgm:t>
    </dgm:pt>
    <dgm:pt modelId="{04F30F5E-49BB-4D1B-8C56-64ADD21533E6}" type="sibTrans" cxnId="{C2FDDBB6-DD16-41E3-B7F4-F06758B13ABE}">
      <dgm:prSet/>
      <dgm:spPr/>
      <dgm:t>
        <a:bodyPr/>
        <a:lstStyle/>
        <a:p>
          <a:endParaRPr lang="es-ES" sz="1100">
            <a:latin typeface="Arial" panose="020B0604020202020204" pitchFamily="34" charset="0"/>
            <a:cs typeface="Arial" panose="020B0604020202020204" pitchFamily="34" charset="0"/>
          </a:endParaRPr>
        </a:p>
      </dgm:t>
    </dgm:pt>
    <dgm:pt modelId="{E2FA82BD-8C6C-45FF-B903-C375CF6765A9}">
      <dgm:prSet phldrT="[Texto]" custT="1"/>
      <dgm:spPr/>
      <dgm:t>
        <a:bodyPr/>
        <a:lstStyle/>
        <a:p>
          <a:r>
            <a:rPr lang="es-CO" sz="1100">
              <a:latin typeface="Arial" panose="020B0604020202020204" pitchFamily="34" charset="0"/>
              <a:cs typeface="Arial" panose="020B0604020202020204" pitchFamily="34" charset="0"/>
            </a:rPr>
            <a:t>Fortalecer el Proceso de Conocimiento del Riesgo</a:t>
          </a:r>
          <a:endParaRPr lang="es-ES" sz="1100">
            <a:latin typeface="Arial" panose="020B0604020202020204" pitchFamily="34" charset="0"/>
            <a:cs typeface="Arial" panose="020B0604020202020204" pitchFamily="34" charset="0"/>
          </a:endParaRPr>
        </a:p>
      </dgm:t>
    </dgm:pt>
    <dgm:pt modelId="{0AF6C1AA-3090-4667-8FC5-7A983538A8A9}" type="parTrans" cxnId="{04D3326F-A4A8-456B-BFC5-04A1EC6B95E8}">
      <dgm:prSet/>
      <dgm:spPr/>
      <dgm:t>
        <a:bodyPr/>
        <a:lstStyle/>
        <a:p>
          <a:endParaRPr lang="es-ES" sz="1100">
            <a:latin typeface="Arial" panose="020B0604020202020204" pitchFamily="34" charset="0"/>
            <a:cs typeface="Arial" panose="020B0604020202020204" pitchFamily="34" charset="0"/>
          </a:endParaRPr>
        </a:p>
      </dgm:t>
    </dgm:pt>
    <dgm:pt modelId="{4EF97C13-B4A7-4F94-A9CA-F81586075EA3}" type="sibTrans" cxnId="{04D3326F-A4A8-456B-BFC5-04A1EC6B95E8}">
      <dgm:prSet/>
      <dgm:spPr/>
      <dgm:t>
        <a:bodyPr/>
        <a:lstStyle/>
        <a:p>
          <a:endParaRPr lang="es-ES" sz="1100">
            <a:latin typeface="Arial" panose="020B0604020202020204" pitchFamily="34" charset="0"/>
            <a:cs typeface="Arial" panose="020B0604020202020204" pitchFamily="34" charset="0"/>
          </a:endParaRPr>
        </a:p>
      </dgm:t>
    </dgm:pt>
    <dgm:pt modelId="{278841AD-1889-4111-A907-8FB5041D8ADE}">
      <dgm:prSet phldrT="[Texto]" custT="1"/>
      <dgm:spPr/>
      <dgm:t>
        <a:bodyPr/>
        <a:lstStyle/>
        <a:p>
          <a:r>
            <a:rPr lang="es-CO" sz="1100" b="1">
              <a:latin typeface="Arial" panose="020B0604020202020204" pitchFamily="34" charset="0"/>
              <a:cs typeface="Arial" panose="020B0604020202020204" pitchFamily="34" charset="0"/>
            </a:rPr>
            <a:t>2. Operaciones y Respuesta - Oportunidad -</a:t>
          </a:r>
          <a:endParaRPr lang="es-ES" sz="1100" b="1">
            <a:latin typeface="Arial" panose="020B0604020202020204" pitchFamily="34" charset="0"/>
            <a:cs typeface="Arial" panose="020B0604020202020204" pitchFamily="34" charset="0"/>
          </a:endParaRPr>
        </a:p>
      </dgm:t>
    </dgm:pt>
    <dgm:pt modelId="{0AE5C239-4448-41B4-AFC9-E494A5E41F70}" type="parTrans" cxnId="{2DB06E75-85C7-4791-BA25-45DBC5F74307}">
      <dgm:prSet/>
      <dgm:spPr/>
      <dgm:t>
        <a:bodyPr/>
        <a:lstStyle/>
        <a:p>
          <a:endParaRPr lang="es-ES" sz="1100">
            <a:latin typeface="Arial" panose="020B0604020202020204" pitchFamily="34" charset="0"/>
            <a:cs typeface="Arial" panose="020B0604020202020204" pitchFamily="34" charset="0"/>
          </a:endParaRPr>
        </a:p>
      </dgm:t>
    </dgm:pt>
    <dgm:pt modelId="{8E146579-21AE-4DAC-B0CF-2A8B8645479B}" type="sibTrans" cxnId="{2DB06E75-85C7-4791-BA25-45DBC5F74307}">
      <dgm:prSet/>
      <dgm:spPr/>
      <dgm:t>
        <a:bodyPr/>
        <a:lstStyle/>
        <a:p>
          <a:endParaRPr lang="es-ES" sz="1100">
            <a:latin typeface="Arial" panose="020B0604020202020204" pitchFamily="34" charset="0"/>
            <a:cs typeface="Arial" panose="020B0604020202020204" pitchFamily="34" charset="0"/>
          </a:endParaRPr>
        </a:p>
      </dgm:t>
    </dgm:pt>
    <dgm:pt modelId="{F2D4F8F7-9155-4466-A325-E3AE5B309B8F}">
      <dgm:prSet phldrT="[Texto]" custT="1"/>
      <dgm:spPr/>
      <dgm:t>
        <a:bodyPr/>
        <a:lstStyle/>
        <a:p>
          <a:r>
            <a:rPr lang="es-CO" sz="1100">
              <a:latin typeface="Arial" panose="020B0604020202020204" pitchFamily="34" charset="0"/>
              <a:cs typeface="Arial" panose="020B0604020202020204" pitchFamily="34" charset="0"/>
            </a:rPr>
            <a:t>Optimizar los procesos de preparativos</a:t>
          </a:r>
          <a:endParaRPr lang="es-ES" sz="1100">
            <a:latin typeface="Arial" panose="020B0604020202020204" pitchFamily="34" charset="0"/>
            <a:cs typeface="Arial" panose="020B0604020202020204" pitchFamily="34" charset="0"/>
          </a:endParaRPr>
        </a:p>
      </dgm:t>
    </dgm:pt>
    <dgm:pt modelId="{D7F6913A-CD56-4009-AA85-4A7CEEA3A61D}" type="parTrans" cxnId="{66AC4BB3-BCB1-494D-8D95-3AF0F4F28153}">
      <dgm:prSet/>
      <dgm:spPr/>
      <dgm:t>
        <a:bodyPr/>
        <a:lstStyle/>
        <a:p>
          <a:endParaRPr lang="es-ES" sz="1100">
            <a:latin typeface="Arial" panose="020B0604020202020204" pitchFamily="34" charset="0"/>
            <a:cs typeface="Arial" panose="020B0604020202020204" pitchFamily="34" charset="0"/>
          </a:endParaRPr>
        </a:p>
      </dgm:t>
    </dgm:pt>
    <dgm:pt modelId="{60F20D70-E66D-4CB2-AD8C-9FD1BC946DCF}" type="sibTrans" cxnId="{66AC4BB3-BCB1-494D-8D95-3AF0F4F28153}">
      <dgm:prSet/>
      <dgm:spPr/>
      <dgm:t>
        <a:bodyPr/>
        <a:lstStyle/>
        <a:p>
          <a:endParaRPr lang="es-ES" sz="1100">
            <a:latin typeface="Arial" panose="020B0604020202020204" pitchFamily="34" charset="0"/>
            <a:cs typeface="Arial" panose="020B0604020202020204" pitchFamily="34" charset="0"/>
          </a:endParaRPr>
        </a:p>
      </dgm:t>
    </dgm:pt>
    <dgm:pt modelId="{2CC46B8A-2ADD-4D00-ABC9-10D365C081D6}">
      <dgm:prSet phldrT="[Texto]" custT="1"/>
      <dgm:spPr/>
      <dgm:t>
        <a:bodyPr/>
        <a:lstStyle/>
        <a:p>
          <a:r>
            <a:rPr lang="es-CO" sz="1100">
              <a:latin typeface="Arial" panose="020B0604020202020204" pitchFamily="34" charset="0"/>
              <a:cs typeface="Arial" panose="020B0604020202020204" pitchFamily="34" charset="0"/>
            </a:rPr>
            <a:t>Optimizar el proceso de reducción del riesgo</a:t>
          </a:r>
          <a:endParaRPr lang="es-ES" sz="1100">
            <a:latin typeface="Arial" panose="020B0604020202020204" pitchFamily="34" charset="0"/>
            <a:cs typeface="Arial" panose="020B0604020202020204" pitchFamily="34" charset="0"/>
          </a:endParaRPr>
        </a:p>
      </dgm:t>
    </dgm:pt>
    <dgm:pt modelId="{40ABAEA5-A6BF-4221-AE19-6FB714D814CE}" type="parTrans" cxnId="{524EA332-F5FF-4312-B490-57850F54E2A9}">
      <dgm:prSet/>
      <dgm:spPr/>
      <dgm:t>
        <a:bodyPr/>
        <a:lstStyle/>
        <a:p>
          <a:endParaRPr lang="es-ES" sz="1100">
            <a:latin typeface="Arial" panose="020B0604020202020204" pitchFamily="34" charset="0"/>
            <a:cs typeface="Arial" panose="020B0604020202020204" pitchFamily="34" charset="0"/>
          </a:endParaRPr>
        </a:p>
      </dgm:t>
    </dgm:pt>
    <dgm:pt modelId="{1E2A5626-E809-4CD3-A574-6CED0F43D92B}" type="sibTrans" cxnId="{524EA332-F5FF-4312-B490-57850F54E2A9}">
      <dgm:prSet/>
      <dgm:spPr/>
      <dgm:t>
        <a:bodyPr/>
        <a:lstStyle/>
        <a:p>
          <a:endParaRPr lang="es-ES" sz="1100">
            <a:latin typeface="Arial" panose="020B0604020202020204" pitchFamily="34" charset="0"/>
            <a:cs typeface="Arial" panose="020B0604020202020204" pitchFamily="34" charset="0"/>
          </a:endParaRPr>
        </a:p>
      </dgm:t>
    </dgm:pt>
    <dgm:pt modelId="{5FD5D340-39D3-416B-95B5-BD74A6A4E979}">
      <dgm:prSet phldrT="[Texto]" custT="1"/>
      <dgm:spPr/>
      <dgm:t>
        <a:bodyPr/>
        <a:lstStyle/>
        <a:p>
          <a:r>
            <a:rPr lang="es-CO" sz="1100">
              <a:latin typeface="Arial" panose="020B0604020202020204" pitchFamily="34" charset="0"/>
              <a:cs typeface="Arial" panose="020B0604020202020204" pitchFamily="34" charset="0"/>
            </a:rPr>
            <a:t>Fortalecer los procesos de atención</a:t>
          </a:r>
          <a:endParaRPr lang="es-ES" sz="1100">
            <a:latin typeface="Arial" panose="020B0604020202020204" pitchFamily="34" charset="0"/>
            <a:cs typeface="Arial" panose="020B0604020202020204" pitchFamily="34" charset="0"/>
          </a:endParaRPr>
        </a:p>
      </dgm:t>
    </dgm:pt>
    <dgm:pt modelId="{0828CE4E-1ACC-4D55-A31A-1C8FDC4B21A4}" type="parTrans" cxnId="{949F94EB-BBEF-4C58-828E-F95AC3458C3D}">
      <dgm:prSet/>
      <dgm:spPr/>
      <dgm:t>
        <a:bodyPr/>
        <a:lstStyle/>
        <a:p>
          <a:endParaRPr lang="es-ES" sz="1100">
            <a:latin typeface="Arial" panose="020B0604020202020204" pitchFamily="34" charset="0"/>
            <a:cs typeface="Arial" panose="020B0604020202020204" pitchFamily="34" charset="0"/>
          </a:endParaRPr>
        </a:p>
      </dgm:t>
    </dgm:pt>
    <dgm:pt modelId="{F6B9AFC6-30E0-4B78-8ADF-F6208EF6CC8D}" type="sibTrans" cxnId="{949F94EB-BBEF-4C58-828E-F95AC3458C3D}">
      <dgm:prSet/>
      <dgm:spPr/>
      <dgm:t>
        <a:bodyPr/>
        <a:lstStyle/>
        <a:p>
          <a:endParaRPr lang="es-ES" sz="1100">
            <a:latin typeface="Arial" panose="020B0604020202020204" pitchFamily="34" charset="0"/>
            <a:cs typeface="Arial" panose="020B0604020202020204" pitchFamily="34" charset="0"/>
          </a:endParaRPr>
        </a:p>
      </dgm:t>
    </dgm:pt>
    <dgm:pt modelId="{53976CB2-FB16-4CB9-A283-5DA4CC4EF0F7}">
      <dgm:prSet custT="1"/>
      <dgm:spPr/>
      <dgm:t>
        <a:bodyPr/>
        <a:lstStyle/>
        <a:p>
          <a:r>
            <a:rPr lang="es-ES" sz="1100" b="1">
              <a:latin typeface="Arial" panose="020B0604020202020204" pitchFamily="34" charset="0"/>
              <a:cs typeface="Arial" panose="020B0604020202020204" pitchFamily="34" charset="0"/>
            </a:rPr>
            <a:t>3. </a:t>
          </a:r>
          <a:r>
            <a:rPr lang="es-CO" sz="1100" b="1">
              <a:latin typeface="Arial" panose="020B0604020202020204" pitchFamily="34" charset="0"/>
              <a:cs typeface="Arial" panose="020B0604020202020204" pitchFamily="34" charset="0"/>
            </a:rPr>
            <a:t>Gestión Estratégica del Talento Humano - Servicio</a:t>
          </a:r>
          <a:endParaRPr lang="es-ES" sz="1100" b="1">
            <a:latin typeface="Arial" panose="020B0604020202020204" pitchFamily="34" charset="0"/>
            <a:cs typeface="Arial" panose="020B0604020202020204" pitchFamily="34" charset="0"/>
          </a:endParaRPr>
        </a:p>
      </dgm:t>
    </dgm:pt>
    <dgm:pt modelId="{E3B108B8-5D24-476E-B846-BF6E17E341C1}" type="parTrans" cxnId="{7B02D041-AA5B-4FFD-8D50-15AC0B310D46}">
      <dgm:prSet/>
      <dgm:spPr/>
      <dgm:t>
        <a:bodyPr/>
        <a:lstStyle/>
        <a:p>
          <a:endParaRPr lang="es-ES" sz="1100">
            <a:latin typeface="Arial" panose="020B0604020202020204" pitchFamily="34" charset="0"/>
            <a:cs typeface="Arial" panose="020B0604020202020204" pitchFamily="34" charset="0"/>
          </a:endParaRPr>
        </a:p>
      </dgm:t>
    </dgm:pt>
    <dgm:pt modelId="{E038CBAB-3119-4215-A2BD-DE0C2EE13E9A}" type="sibTrans" cxnId="{7B02D041-AA5B-4FFD-8D50-15AC0B310D46}">
      <dgm:prSet/>
      <dgm:spPr/>
      <dgm:t>
        <a:bodyPr/>
        <a:lstStyle/>
        <a:p>
          <a:endParaRPr lang="es-ES" sz="1100">
            <a:latin typeface="Arial" panose="020B0604020202020204" pitchFamily="34" charset="0"/>
            <a:cs typeface="Arial" panose="020B0604020202020204" pitchFamily="34" charset="0"/>
          </a:endParaRPr>
        </a:p>
      </dgm:t>
    </dgm:pt>
    <dgm:pt modelId="{5FABAA85-3459-4814-AFB6-57665E9C3057}">
      <dgm:prSet custT="1"/>
      <dgm:spPr/>
      <dgm:t>
        <a:bodyPr/>
        <a:lstStyle/>
        <a:p>
          <a:r>
            <a:rPr lang="en-US" sz="1100" b="1">
              <a:latin typeface="Arial" panose="020B0604020202020204" pitchFamily="34" charset="0"/>
              <a:cs typeface="Arial" panose="020B0604020202020204" pitchFamily="34" charset="0"/>
            </a:rPr>
            <a:t>4. Fortalecimiento Institucional - Confianza -</a:t>
          </a:r>
          <a:endParaRPr lang="es-ES" sz="1100" b="1">
            <a:latin typeface="Arial" panose="020B0604020202020204" pitchFamily="34" charset="0"/>
            <a:cs typeface="Arial" panose="020B0604020202020204" pitchFamily="34" charset="0"/>
          </a:endParaRPr>
        </a:p>
      </dgm:t>
    </dgm:pt>
    <dgm:pt modelId="{2E3D9044-D55E-486F-B6BD-3DC08D4EC350}" type="parTrans" cxnId="{1F6DF26D-3322-455E-A175-5A007FFE226B}">
      <dgm:prSet/>
      <dgm:spPr/>
      <dgm:t>
        <a:bodyPr/>
        <a:lstStyle/>
        <a:p>
          <a:endParaRPr lang="es-ES" sz="1100">
            <a:latin typeface="Arial" panose="020B0604020202020204" pitchFamily="34" charset="0"/>
            <a:cs typeface="Arial" panose="020B0604020202020204" pitchFamily="34" charset="0"/>
          </a:endParaRPr>
        </a:p>
      </dgm:t>
    </dgm:pt>
    <dgm:pt modelId="{9D833D77-DE74-4C98-84B6-10CFA7D17C84}" type="sibTrans" cxnId="{1F6DF26D-3322-455E-A175-5A007FFE226B}">
      <dgm:prSet/>
      <dgm:spPr/>
      <dgm:t>
        <a:bodyPr/>
        <a:lstStyle/>
        <a:p>
          <a:endParaRPr lang="es-ES" sz="1100">
            <a:latin typeface="Arial" panose="020B0604020202020204" pitchFamily="34" charset="0"/>
            <a:cs typeface="Arial" panose="020B0604020202020204" pitchFamily="34" charset="0"/>
          </a:endParaRPr>
        </a:p>
      </dgm:t>
    </dgm:pt>
    <dgm:pt modelId="{ABF508F1-2685-4FF1-98CE-D436BACA9FEC}">
      <dgm:prSet custT="1"/>
      <dgm:spPr/>
      <dgm:t>
        <a:bodyPr/>
        <a:lstStyle/>
        <a:p>
          <a:r>
            <a:rPr lang="es-CO" sz="1100">
              <a:latin typeface="Arial" panose="020B0604020202020204" pitchFamily="34" charset="0"/>
              <a:cs typeface="Arial" panose="020B0604020202020204" pitchFamily="34" charset="0"/>
            </a:rPr>
            <a:t>Implementar la estrategia de gestión del cambio en el cuerpo oficial de bomberos</a:t>
          </a:r>
          <a:endParaRPr lang="es-ES" sz="1100">
            <a:latin typeface="Arial" panose="020B0604020202020204" pitchFamily="34" charset="0"/>
            <a:cs typeface="Arial" panose="020B0604020202020204" pitchFamily="34" charset="0"/>
          </a:endParaRPr>
        </a:p>
      </dgm:t>
    </dgm:pt>
    <dgm:pt modelId="{4B166BD3-7A5A-4A34-89D3-3114D7942AB5}" type="parTrans" cxnId="{0184195F-240C-4CC9-9A49-CACE38EFC3E7}">
      <dgm:prSet/>
      <dgm:spPr/>
      <dgm:t>
        <a:bodyPr/>
        <a:lstStyle/>
        <a:p>
          <a:endParaRPr lang="es-ES" sz="1100">
            <a:latin typeface="Arial" panose="020B0604020202020204" pitchFamily="34" charset="0"/>
            <a:cs typeface="Arial" panose="020B0604020202020204" pitchFamily="34" charset="0"/>
          </a:endParaRPr>
        </a:p>
      </dgm:t>
    </dgm:pt>
    <dgm:pt modelId="{A7A647A8-5CF4-4B28-AE1D-344E7376A03C}" type="sibTrans" cxnId="{0184195F-240C-4CC9-9A49-CACE38EFC3E7}">
      <dgm:prSet/>
      <dgm:spPr/>
      <dgm:t>
        <a:bodyPr/>
        <a:lstStyle/>
        <a:p>
          <a:endParaRPr lang="es-ES" sz="1100">
            <a:latin typeface="Arial" panose="020B0604020202020204" pitchFamily="34" charset="0"/>
            <a:cs typeface="Arial" panose="020B0604020202020204" pitchFamily="34" charset="0"/>
          </a:endParaRPr>
        </a:p>
      </dgm:t>
    </dgm:pt>
    <dgm:pt modelId="{1524613D-7E0D-451D-A6F9-EE6180B5CE38}">
      <dgm:prSet custT="1"/>
      <dgm:spPr/>
      <dgm:t>
        <a:bodyPr/>
        <a:lstStyle/>
        <a:p>
          <a:r>
            <a:rPr lang="es-ES" sz="1100">
              <a:latin typeface="Arial" panose="020B0604020202020204" pitchFamily="34" charset="0"/>
              <a:cs typeface="Arial" panose="020B0604020202020204" pitchFamily="34" charset="0"/>
            </a:rPr>
            <a:t>Consolidar la estrategia del talento humano</a:t>
          </a:r>
        </a:p>
      </dgm:t>
    </dgm:pt>
    <dgm:pt modelId="{A10FB4BC-B2E8-44EF-AA33-E35DC9AD7F3C}" type="parTrans" cxnId="{D5D30B0A-68E7-424D-8907-8026A907D1CA}">
      <dgm:prSet/>
      <dgm:spPr/>
      <dgm:t>
        <a:bodyPr/>
        <a:lstStyle/>
        <a:p>
          <a:endParaRPr lang="es-ES" sz="1100">
            <a:latin typeface="Arial" panose="020B0604020202020204" pitchFamily="34" charset="0"/>
            <a:cs typeface="Arial" panose="020B0604020202020204" pitchFamily="34" charset="0"/>
          </a:endParaRPr>
        </a:p>
      </dgm:t>
    </dgm:pt>
    <dgm:pt modelId="{5C3667E6-E220-485B-9D17-23406700B912}" type="sibTrans" cxnId="{D5D30B0A-68E7-424D-8907-8026A907D1CA}">
      <dgm:prSet/>
      <dgm:spPr/>
      <dgm:t>
        <a:bodyPr/>
        <a:lstStyle/>
        <a:p>
          <a:endParaRPr lang="es-ES" sz="1100">
            <a:latin typeface="Arial" panose="020B0604020202020204" pitchFamily="34" charset="0"/>
            <a:cs typeface="Arial" panose="020B0604020202020204" pitchFamily="34" charset="0"/>
          </a:endParaRPr>
        </a:p>
      </dgm:t>
    </dgm:pt>
    <dgm:pt modelId="{5E40C950-DFB3-4A24-9D7E-57ACC681DF33}">
      <dgm:prSet custT="1"/>
      <dgm:spPr/>
      <dgm:t>
        <a:bodyPr/>
        <a:lstStyle/>
        <a:p>
          <a:r>
            <a:rPr lang="es-CO" sz="1100">
              <a:latin typeface="Arial" panose="020B0604020202020204" pitchFamily="34" charset="0"/>
              <a:cs typeface="Arial" panose="020B0604020202020204" pitchFamily="34" charset="0"/>
            </a:rPr>
            <a:t>Incrementar la cultura de responsabilidad institucional</a:t>
          </a:r>
          <a:endParaRPr lang="es-ES" sz="1100">
            <a:latin typeface="Arial" panose="020B0604020202020204" pitchFamily="34" charset="0"/>
            <a:cs typeface="Arial" panose="020B0604020202020204" pitchFamily="34" charset="0"/>
          </a:endParaRPr>
        </a:p>
      </dgm:t>
    </dgm:pt>
    <dgm:pt modelId="{3C9A1377-A2DA-479D-9507-3ED219030A19}" type="parTrans" cxnId="{DEBD48FA-D303-4A54-AF68-5144EA49B527}">
      <dgm:prSet/>
      <dgm:spPr/>
      <dgm:t>
        <a:bodyPr/>
        <a:lstStyle/>
        <a:p>
          <a:endParaRPr lang="es-ES" sz="1100">
            <a:latin typeface="Arial" panose="020B0604020202020204" pitchFamily="34" charset="0"/>
            <a:cs typeface="Arial" panose="020B0604020202020204" pitchFamily="34" charset="0"/>
          </a:endParaRPr>
        </a:p>
      </dgm:t>
    </dgm:pt>
    <dgm:pt modelId="{AFF404C1-DE1D-4D5A-945C-0812E59BCFC0}" type="sibTrans" cxnId="{DEBD48FA-D303-4A54-AF68-5144EA49B527}">
      <dgm:prSet/>
      <dgm:spPr/>
      <dgm:t>
        <a:bodyPr/>
        <a:lstStyle/>
        <a:p>
          <a:endParaRPr lang="es-ES" sz="1100">
            <a:latin typeface="Arial" panose="020B0604020202020204" pitchFamily="34" charset="0"/>
            <a:cs typeface="Arial" panose="020B0604020202020204" pitchFamily="34" charset="0"/>
          </a:endParaRPr>
        </a:p>
      </dgm:t>
    </dgm:pt>
    <dgm:pt modelId="{55611611-6299-485C-A062-F11973EC7171}">
      <dgm:prSet custT="1"/>
      <dgm:spPr/>
      <dgm:t>
        <a:bodyPr/>
        <a:lstStyle/>
        <a:p>
          <a:r>
            <a:rPr lang="es-CO" sz="1100">
              <a:latin typeface="Arial" panose="020B0604020202020204" pitchFamily="34" charset="0"/>
              <a:cs typeface="Arial" panose="020B0604020202020204" pitchFamily="34" charset="0"/>
            </a:rPr>
            <a:t>Aumentar la efectividad de los servicios ofrecidos (usuarios internos y externos)</a:t>
          </a:r>
          <a:endParaRPr lang="es-ES" sz="1100">
            <a:latin typeface="Arial" panose="020B0604020202020204" pitchFamily="34" charset="0"/>
            <a:cs typeface="Arial" panose="020B0604020202020204" pitchFamily="34" charset="0"/>
          </a:endParaRPr>
        </a:p>
      </dgm:t>
    </dgm:pt>
    <dgm:pt modelId="{15637D9B-EDB7-468E-BE70-E5A46BD17597}" type="parTrans" cxnId="{458AD6E8-C052-4EBE-804B-A2C5BB304403}">
      <dgm:prSet/>
      <dgm:spPr/>
      <dgm:t>
        <a:bodyPr/>
        <a:lstStyle/>
        <a:p>
          <a:endParaRPr lang="es-ES" sz="1100">
            <a:latin typeface="Arial" panose="020B0604020202020204" pitchFamily="34" charset="0"/>
            <a:cs typeface="Arial" panose="020B0604020202020204" pitchFamily="34" charset="0"/>
          </a:endParaRPr>
        </a:p>
      </dgm:t>
    </dgm:pt>
    <dgm:pt modelId="{28021FEB-1CB7-4078-804B-AD48151DB1E0}" type="sibTrans" cxnId="{458AD6E8-C052-4EBE-804B-A2C5BB304403}">
      <dgm:prSet/>
      <dgm:spPr/>
      <dgm:t>
        <a:bodyPr/>
        <a:lstStyle/>
        <a:p>
          <a:endParaRPr lang="es-ES" sz="1100">
            <a:latin typeface="Arial" panose="020B0604020202020204" pitchFamily="34" charset="0"/>
            <a:cs typeface="Arial" panose="020B0604020202020204" pitchFamily="34" charset="0"/>
          </a:endParaRPr>
        </a:p>
      </dgm:t>
    </dgm:pt>
    <dgm:pt modelId="{C9E0E791-3699-4807-BA4C-06CCC8F8C093}">
      <dgm:prSet phldrT="[Texto]" custT="1"/>
      <dgm:spPr/>
      <dgm:t>
        <a:bodyPr/>
        <a:lstStyle/>
        <a:p>
          <a:endParaRPr lang="es-ES" sz="1100">
            <a:latin typeface="Arial" panose="020B0604020202020204" pitchFamily="34" charset="0"/>
            <a:cs typeface="Arial" panose="020B0604020202020204" pitchFamily="34" charset="0"/>
          </a:endParaRPr>
        </a:p>
      </dgm:t>
    </dgm:pt>
    <dgm:pt modelId="{BA62510E-3F53-4A0B-8E68-227BC5547A26}" type="parTrans" cxnId="{80CA6327-7FEB-474F-A48A-F3EB55B48370}">
      <dgm:prSet/>
      <dgm:spPr/>
      <dgm:t>
        <a:bodyPr/>
        <a:lstStyle/>
        <a:p>
          <a:endParaRPr lang="es-ES" sz="1100"/>
        </a:p>
      </dgm:t>
    </dgm:pt>
    <dgm:pt modelId="{B319F1E2-FC3E-48BA-974A-842258E59819}" type="sibTrans" cxnId="{80CA6327-7FEB-474F-A48A-F3EB55B48370}">
      <dgm:prSet/>
      <dgm:spPr/>
      <dgm:t>
        <a:bodyPr/>
        <a:lstStyle/>
        <a:p>
          <a:endParaRPr lang="es-ES" sz="1100"/>
        </a:p>
      </dgm:t>
    </dgm:pt>
    <dgm:pt modelId="{9F5C76F7-6646-494A-86F9-8B3545951C62}">
      <dgm:prSet phldrT="[Texto]" custT="1"/>
      <dgm:spPr/>
      <dgm:t>
        <a:bodyPr/>
        <a:lstStyle/>
        <a:p>
          <a:endParaRPr lang="es-ES" sz="1100">
            <a:latin typeface="Arial" panose="020B0604020202020204" pitchFamily="34" charset="0"/>
            <a:cs typeface="Arial" panose="020B0604020202020204" pitchFamily="34" charset="0"/>
          </a:endParaRPr>
        </a:p>
      </dgm:t>
    </dgm:pt>
    <dgm:pt modelId="{07F60D54-8BA1-4811-A24A-B9696D6193CE}" type="parTrans" cxnId="{9908036F-EEA1-486A-8C71-43056B60DD65}">
      <dgm:prSet/>
      <dgm:spPr/>
      <dgm:t>
        <a:bodyPr/>
        <a:lstStyle/>
        <a:p>
          <a:endParaRPr lang="es-ES" sz="1100"/>
        </a:p>
      </dgm:t>
    </dgm:pt>
    <dgm:pt modelId="{3DDECB7F-4BAD-4C80-AC5E-09D5AFD9574C}" type="sibTrans" cxnId="{9908036F-EEA1-486A-8C71-43056B60DD65}">
      <dgm:prSet/>
      <dgm:spPr/>
      <dgm:t>
        <a:bodyPr/>
        <a:lstStyle/>
        <a:p>
          <a:endParaRPr lang="es-ES" sz="1100"/>
        </a:p>
      </dgm:t>
    </dgm:pt>
    <dgm:pt modelId="{2C8317BF-776E-4146-A09D-A567356ABF46}" type="pres">
      <dgm:prSet presAssocID="{40790D09-53EF-4980-9A24-3FD4AEB38D11}" presName="linear" presStyleCnt="0">
        <dgm:presLayoutVars>
          <dgm:animLvl val="lvl"/>
          <dgm:resizeHandles val="exact"/>
        </dgm:presLayoutVars>
      </dgm:prSet>
      <dgm:spPr/>
      <dgm:t>
        <a:bodyPr/>
        <a:lstStyle/>
        <a:p>
          <a:endParaRPr lang="es-ES"/>
        </a:p>
      </dgm:t>
    </dgm:pt>
    <dgm:pt modelId="{8E705893-7A85-4936-B8F3-C1141B3BC765}" type="pres">
      <dgm:prSet presAssocID="{704C31CA-5896-4983-93A6-474B0FD6CD4D}" presName="parentText" presStyleLbl="node1" presStyleIdx="0" presStyleCnt="4" custScaleY="39352" custLinFactNeighborX="-521">
        <dgm:presLayoutVars>
          <dgm:chMax val="0"/>
          <dgm:bulletEnabled val="1"/>
        </dgm:presLayoutVars>
      </dgm:prSet>
      <dgm:spPr/>
      <dgm:t>
        <a:bodyPr/>
        <a:lstStyle/>
        <a:p>
          <a:endParaRPr lang="es-ES"/>
        </a:p>
      </dgm:t>
    </dgm:pt>
    <dgm:pt modelId="{5F88865F-35FE-47B2-A1C4-A9CDCD7F0E4F}" type="pres">
      <dgm:prSet presAssocID="{704C31CA-5896-4983-93A6-474B0FD6CD4D}" presName="childText" presStyleLbl="revTx" presStyleIdx="0" presStyleCnt="4" custScaleX="98611" custScaleY="58354">
        <dgm:presLayoutVars>
          <dgm:bulletEnabled val="1"/>
        </dgm:presLayoutVars>
      </dgm:prSet>
      <dgm:spPr/>
      <dgm:t>
        <a:bodyPr/>
        <a:lstStyle/>
        <a:p>
          <a:endParaRPr lang="es-ES"/>
        </a:p>
      </dgm:t>
    </dgm:pt>
    <dgm:pt modelId="{DB0A0A27-359E-4EE1-86DF-C9355F2BCFA9}" type="pres">
      <dgm:prSet presAssocID="{278841AD-1889-4111-A907-8FB5041D8ADE}" presName="parentText" presStyleLbl="node1" presStyleIdx="1" presStyleCnt="4" custScaleY="39349">
        <dgm:presLayoutVars>
          <dgm:chMax val="0"/>
          <dgm:bulletEnabled val="1"/>
        </dgm:presLayoutVars>
      </dgm:prSet>
      <dgm:spPr/>
      <dgm:t>
        <a:bodyPr/>
        <a:lstStyle/>
        <a:p>
          <a:endParaRPr lang="es-ES"/>
        </a:p>
      </dgm:t>
    </dgm:pt>
    <dgm:pt modelId="{4E4CE017-877A-4B2D-B37E-2EF58FE468B8}" type="pres">
      <dgm:prSet presAssocID="{278841AD-1889-4111-A907-8FB5041D8ADE}" presName="childText" presStyleLbl="revTx" presStyleIdx="1" presStyleCnt="4" custScaleY="72961">
        <dgm:presLayoutVars>
          <dgm:bulletEnabled val="1"/>
        </dgm:presLayoutVars>
      </dgm:prSet>
      <dgm:spPr/>
      <dgm:t>
        <a:bodyPr/>
        <a:lstStyle/>
        <a:p>
          <a:endParaRPr lang="es-ES"/>
        </a:p>
      </dgm:t>
    </dgm:pt>
    <dgm:pt modelId="{BB97963D-5021-46F0-BD20-F8E4DA44BA53}" type="pres">
      <dgm:prSet presAssocID="{53976CB2-FB16-4CB9-A283-5DA4CC4EF0F7}" presName="parentText" presStyleLbl="node1" presStyleIdx="2" presStyleCnt="4" custScaleY="49020">
        <dgm:presLayoutVars>
          <dgm:chMax val="0"/>
          <dgm:bulletEnabled val="1"/>
        </dgm:presLayoutVars>
      </dgm:prSet>
      <dgm:spPr/>
      <dgm:t>
        <a:bodyPr/>
        <a:lstStyle/>
        <a:p>
          <a:endParaRPr lang="es-ES"/>
        </a:p>
      </dgm:t>
    </dgm:pt>
    <dgm:pt modelId="{771D7A1B-E3D0-4428-A32F-5EA67273939C}" type="pres">
      <dgm:prSet presAssocID="{53976CB2-FB16-4CB9-A283-5DA4CC4EF0F7}" presName="childText" presStyleLbl="revTx" presStyleIdx="2" presStyleCnt="4" custScaleY="70877">
        <dgm:presLayoutVars>
          <dgm:bulletEnabled val="1"/>
        </dgm:presLayoutVars>
      </dgm:prSet>
      <dgm:spPr/>
      <dgm:t>
        <a:bodyPr/>
        <a:lstStyle/>
        <a:p>
          <a:endParaRPr lang="es-ES"/>
        </a:p>
      </dgm:t>
    </dgm:pt>
    <dgm:pt modelId="{F8E4B37C-AC6B-44A3-B336-B62671E60C72}" type="pres">
      <dgm:prSet presAssocID="{5FABAA85-3459-4814-AFB6-57665E9C3057}" presName="parentText" presStyleLbl="node1" presStyleIdx="3" presStyleCnt="4" custScaleY="49020">
        <dgm:presLayoutVars>
          <dgm:chMax val="0"/>
          <dgm:bulletEnabled val="1"/>
        </dgm:presLayoutVars>
      </dgm:prSet>
      <dgm:spPr/>
      <dgm:t>
        <a:bodyPr/>
        <a:lstStyle/>
        <a:p>
          <a:endParaRPr lang="es-ES"/>
        </a:p>
      </dgm:t>
    </dgm:pt>
    <dgm:pt modelId="{779FD445-BFDB-4720-8C51-6A0E8E7AB6EF}" type="pres">
      <dgm:prSet presAssocID="{5FABAA85-3459-4814-AFB6-57665E9C3057}" presName="childText" presStyleLbl="revTx" presStyleIdx="3" presStyleCnt="4" custScaleY="67045">
        <dgm:presLayoutVars>
          <dgm:bulletEnabled val="1"/>
        </dgm:presLayoutVars>
      </dgm:prSet>
      <dgm:spPr/>
      <dgm:t>
        <a:bodyPr/>
        <a:lstStyle/>
        <a:p>
          <a:endParaRPr lang="es-ES"/>
        </a:p>
      </dgm:t>
    </dgm:pt>
  </dgm:ptLst>
  <dgm:cxnLst>
    <dgm:cxn modelId="{B5F9DA48-37E8-4C25-8C51-B0D29382FE2D}" type="presOf" srcId="{5E40C950-DFB3-4A24-9D7E-57ACC681DF33}" destId="{779FD445-BFDB-4720-8C51-6A0E8E7AB6EF}" srcOrd="0" destOrd="1" presId="urn:microsoft.com/office/officeart/2005/8/layout/vList2"/>
    <dgm:cxn modelId="{10F67FDC-1E8D-45F6-A472-EEAF6C5FD2C6}" type="presOf" srcId="{5FABAA85-3459-4814-AFB6-57665E9C3057}" destId="{F8E4B37C-AC6B-44A3-B336-B62671E60C72}" srcOrd="0" destOrd="0" presId="urn:microsoft.com/office/officeart/2005/8/layout/vList2"/>
    <dgm:cxn modelId="{0184195F-240C-4CC9-9A49-CACE38EFC3E7}" srcId="{53976CB2-FB16-4CB9-A283-5DA4CC4EF0F7}" destId="{ABF508F1-2685-4FF1-98CE-D436BACA9FEC}" srcOrd="0" destOrd="0" parTransId="{4B166BD3-7A5A-4A34-89D3-3114D7942AB5}" sibTransId="{A7A647A8-5CF4-4B28-AE1D-344E7376A03C}"/>
    <dgm:cxn modelId="{7B02D041-AA5B-4FFD-8D50-15AC0B310D46}" srcId="{40790D09-53EF-4980-9A24-3FD4AEB38D11}" destId="{53976CB2-FB16-4CB9-A283-5DA4CC4EF0F7}" srcOrd="2" destOrd="0" parTransId="{E3B108B8-5D24-476E-B846-BF6E17E341C1}" sibTransId="{E038CBAB-3119-4215-A2BD-DE0C2EE13E9A}"/>
    <dgm:cxn modelId="{04D3326F-A4A8-456B-BFC5-04A1EC6B95E8}" srcId="{704C31CA-5896-4983-93A6-474B0FD6CD4D}" destId="{E2FA82BD-8C6C-45FF-B903-C375CF6765A9}" srcOrd="0" destOrd="0" parTransId="{0AF6C1AA-3090-4667-8FC5-7A983538A8A9}" sibTransId="{4EF97C13-B4A7-4F94-A9CA-F81586075EA3}"/>
    <dgm:cxn modelId="{80CA6327-7FEB-474F-A48A-F3EB55B48370}" srcId="{704C31CA-5896-4983-93A6-474B0FD6CD4D}" destId="{C9E0E791-3699-4807-BA4C-06CCC8F8C093}" srcOrd="3" destOrd="0" parTransId="{BA62510E-3F53-4A0B-8E68-227BC5547A26}" sibTransId="{B319F1E2-FC3E-48BA-974A-842258E59819}"/>
    <dgm:cxn modelId="{3392EAB2-90D5-49BE-8BB5-AD037A7C2B6D}" type="presOf" srcId="{55611611-6299-485C-A062-F11973EC7171}" destId="{779FD445-BFDB-4720-8C51-6A0E8E7AB6EF}" srcOrd="0" destOrd="0" presId="urn:microsoft.com/office/officeart/2005/8/layout/vList2"/>
    <dgm:cxn modelId="{3B642247-A3F0-4997-BA84-946BC4FA87BA}" type="presOf" srcId="{ABF508F1-2685-4FF1-98CE-D436BACA9FEC}" destId="{771D7A1B-E3D0-4428-A32F-5EA67273939C}" srcOrd="0" destOrd="0" presId="urn:microsoft.com/office/officeart/2005/8/layout/vList2"/>
    <dgm:cxn modelId="{458AD6E8-C052-4EBE-804B-A2C5BB304403}" srcId="{5FABAA85-3459-4814-AFB6-57665E9C3057}" destId="{55611611-6299-485C-A062-F11973EC7171}" srcOrd="0" destOrd="0" parTransId="{15637D9B-EDB7-468E-BE70-E5A46BD17597}" sibTransId="{28021FEB-1CB7-4078-804B-AD48151DB1E0}"/>
    <dgm:cxn modelId="{C2FDDBB6-DD16-41E3-B7F4-F06758B13ABE}" srcId="{40790D09-53EF-4980-9A24-3FD4AEB38D11}" destId="{704C31CA-5896-4983-93A6-474B0FD6CD4D}" srcOrd="0" destOrd="0" parTransId="{151573E3-448D-4E22-9095-B43A6C40AA38}" sibTransId="{04F30F5E-49BB-4D1B-8C56-64ADD21533E6}"/>
    <dgm:cxn modelId="{D600CF53-0CBB-4B48-A604-574840732E52}" type="presOf" srcId="{53976CB2-FB16-4CB9-A283-5DA4CC4EF0F7}" destId="{BB97963D-5021-46F0-BD20-F8E4DA44BA53}" srcOrd="0" destOrd="0" presId="urn:microsoft.com/office/officeart/2005/8/layout/vList2"/>
    <dgm:cxn modelId="{B2FEA31A-14B0-40B9-A89C-19FF9DE6DB05}" type="presOf" srcId="{40790D09-53EF-4980-9A24-3FD4AEB38D11}" destId="{2C8317BF-776E-4146-A09D-A567356ABF46}" srcOrd="0" destOrd="0" presId="urn:microsoft.com/office/officeart/2005/8/layout/vList2"/>
    <dgm:cxn modelId="{524EA332-F5FF-4312-B490-57850F54E2A9}" srcId="{704C31CA-5896-4983-93A6-474B0FD6CD4D}" destId="{2CC46B8A-2ADD-4D00-ABC9-10D365C081D6}" srcOrd="1" destOrd="0" parTransId="{40ABAEA5-A6BF-4221-AE19-6FB714D814CE}" sibTransId="{1E2A5626-E809-4CD3-A574-6CED0F43D92B}"/>
    <dgm:cxn modelId="{2DB06E75-85C7-4791-BA25-45DBC5F74307}" srcId="{40790D09-53EF-4980-9A24-3FD4AEB38D11}" destId="{278841AD-1889-4111-A907-8FB5041D8ADE}" srcOrd="1" destOrd="0" parTransId="{0AE5C239-4448-41B4-AFC9-E494A5E41F70}" sibTransId="{8E146579-21AE-4DAC-B0CF-2A8B8645479B}"/>
    <dgm:cxn modelId="{CFC41ADC-E341-49A9-847D-39FDEE7439CE}" type="presOf" srcId="{704C31CA-5896-4983-93A6-474B0FD6CD4D}" destId="{8E705893-7A85-4936-B8F3-C1141B3BC765}" srcOrd="0" destOrd="0" presId="urn:microsoft.com/office/officeart/2005/8/layout/vList2"/>
    <dgm:cxn modelId="{1F6DF26D-3322-455E-A175-5A007FFE226B}" srcId="{40790D09-53EF-4980-9A24-3FD4AEB38D11}" destId="{5FABAA85-3459-4814-AFB6-57665E9C3057}" srcOrd="3" destOrd="0" parTransId="{2E3D9044-D55E-486F-B6BD-3DC08D4EC350}" sibTransId="{9D833D77-DE74-4C98-84B6-10CFA7D17C84}"/>
    <dgm:cxn modelId="{A12F486F-00C9-49D1-87D9-306279E3C5DC}" type="presOf" srcId="{9F5C76F7-6646-494A-86F9-8B3545951C62}" destId="{5F88865F-35FE-47B2-A1C4-A9CDCD7F0E4F}" srcOrd="0" destOrd="2" presId="urn:microsoft.com/office/officeart/2005/8/layout/vList2"/>
    <dgm:cxn modelId="{45D2F8C2-7F7F-4079-A04F-C2BC14BDED78}" type="presOf" srcId="{C9E0E791-3699-4807-BA4C-06CCC8F8C093}" destId="{5F88865F-35FE-47B2-A1C4-A9CDCD7F0E4F}" srcOrd="0" destOrd="3" presId="urn:microsoft.com/office/officeart/2005/8/layout/vList2"/>
    <dgm:cxn modelId="{B1596D3D-1293-4B18-86A6-0F5C7B38CCE2}" type="presOf" srcId="{278841AD-1889-4111-A907-8FB5041D8ADE}" destId="{DB0A0A27-359E-4EE1-86DF-C9355F2BCFA9}" srcOrd="0" destOrd="0" presId="urn:microsoft.com/office/officeart/2005/8/layout/vList2"/>
    <dgm:cxn modelId="{66AC4BB3-BCB1-494D-8D95-3AF0F4F28153}" srcId="{278841AD-1889-4111-A907-8FB5041D8ADE}" destId="{F2D4F8F7-9155-4466-A325-E3AE5B309B8F}" srcOrd="0" destOrd="0" parTransId="{D7F6913A-CD56-4009-AA85-4A7CEEA3A61D}" sibTransId="{60F20D70-E66D-4CB2-AD8C-9FD1BC946DCF}"/>
    <dgm:cxn modelId="{D427F0F4-EBB8-430D-BA7D-8F4FE8B46835}" type="presOf" srcId="{1524613D-7E0D-451D-A6F9-EE6180B5CE38}" destId="{771D7A1B-E3D0-4428-A32F-5EA67273939C}" srcOrd="0" destOrd="1" presId="urn:microsoft.com/office/officeart/2005/8/layout/vList2"/>
    <dgm:cxn modelId="{D5D30B0A-68E7-424D-8907-8026A907D1CA}" srcId="{53976CB2-FB16-4CB9-A283-5DA4CC4EF0F7}" destId="{1524613D-7E0D-451D-A6F9-EE6180B5CE38}" srcOrd="1" destOrd="0" parTransId="{A10FB4BC-B2E8-44EF-AA33-E35DC9AD7F3C}" sibTransId="{5C3667E6-E220-485B-9D17-23406700B912}"/>
    <dgm:cxn modelId="{50447723-0292-4838-970F-5F254D79CDE1}" type="presOf" srcId="{2CC46B8A-2ADD-4D00-ABC9-10D365C081D6}" destId="{5F88865F-35FE-47B2-A1C4-A9CDCD7F0E4F}" srcOrd="0" destOrd="1" presId="urn:microsoft.com/office/officeart/2005/8/layout/vList2"/>
    <dgm:cxn modelId="{9908036F-EEA1-486A-8C71-43056B60DD65}" srcId="{704C31CA-5896-4983-93A6-474B0FD6CD4D}" destId="{9F5C76F7-6646-494A-86F9-8B3545951C62}" srcOrd="2" destOrd="0" parTransId="{07F60D54-8BA1-4811-A24A-B9696D6193CE}" sibTransId="{3DDECB7F-4BAD-4C80-AC5E-09D5AFD9574C}"/>
    <dgm:cxn modelId="{DEBD48FA-D303-4A54-AF68-5144EA49B527}" srcId="{5FABAA85-3459-4814-AFB6-57665E9C3057}" destId="{5E40C950-DFB3-4A24-9D7E-57ACC681DF33}" srcOrd="1" destOrd="0" parTransId="{3C9A1377-A2DA-479D-9507-3ED219030A19}" sibTransId="{AFF404C1-DE1D-4D5A-945C-0812E59BCFC0}"/>
    <dgm:cxn modelId="{1B6BA139-4EC1-4A75-934D-4EA023098975}" type="presOf" srcId="{5FD5D340-39D3-416B-95B5-BD74A6A4E979}" destId="{4E4CE017-877A-4B2D-B37E-2EF58FE468B8}" srcOrd="0" destOrd="1" presId="urn:microsoft.com/office/officeart/2005/8/layout/vList2"/>
    <dgm:cxn modelId="{694B4E82-93E2-4E71-95C1-B59B1C2BDAF1}" type="presOf" srcId="{F2D4F8F7-9155-4466-A325-E3AE5B309B8F}" destId="{4E4CE017-877A-4B2D-B37E-2EF58FE468B8}" srcOrd="0" destOrd="0" presId="urn:microsoft.com/office/officeart/2005/8/layout/vList2"/>
    <dgm:cxn modelId="{949F94EB-BBEF-4C58-828E-F95AC3458C3D}" srcId="{278841AD-1889-4111-A907-8FB5041D8ADE}" destId="{5FD5D340-39D3-416B-95B5-BD74A6A4E979}" srcOrd="1" destOrd="0" parTransId="{0828CE4E-1ACC-4D55-A31A-1C8FDC4B21A4}" sibTransId="{F6B9AFC6-30E0-4B78-8ADF-F6208EF6CC8D}"/>
    <dgm:cxn modelId="{CFA059F4-13B3-40F2-8219-132B23D814CA}" type="presOf" srcId="{E2FA82BD-8C6C-45FF-B903-C375CF6765A9}" destId="{5F88865F-35FE-47B2-A1C4-A9CDCD7F0E4F}" srcOrd="0" destOrd="0" presId="urn:microsoft.com/office/officeart/2005/8/layout/vList2"/>
    <dgm:cxn modelId="{98989B30-BC71-416B-A1BD-F2891194924E}" type="presParOf" srcId="{2C8317BF-776E-4146-A09D-A567356ABF46}" destId="{8E705893-7A85-4936-B8F3-C1141B3BC765}" srcOrd="0" destOrd="0" presId="urn:microsoft.com/office/officeart/2005/8/layout/vList2"/>
    <dgm:cxn modelId="{97C861D5-2708-4457-9057-8C45E5EDE2F0}" type="presParOf" srcId="{2C8317BF-776E-4146-A09D-A567356ABF46}" destId="{5F88865F-35FE-47B2-A1C4-A9CDCD7F0E4F}" srcOrd="1" destOrd="0" presId="urn:microsoft.com/office/officeart/2005/8/layout/vList2"/>
    <dgm:cxn modelId="{B669A89C-9851-4C75-A567-07D96BFB37D8}" type="presParOf" srcId="{2C8317BF-776E-4146-A09D-A567356ABF46}" destId="{DB0A0A27-359E-4EE1-86DF-C9355F2BCFA9}" srcOrd="2" destOrd="0" presId="urn:microsoft.com/office/officeart/2005/8/layout/vList2"/>
    <dgm:cxn modelId="{C7D89077-45C3-4E43-B0D8-284FFC5D356A}" type="presParOf" srcId="{2C8317BF-776E-4146-A09D-A567356ABF46}" destId="{4E4CE017-877A-4B2D-B37E-2EF58FE468B8}" srcOrd="3" destOrd="0" presId="urn:microsoft.com/office/officeart/2005/8/layout/vList2"/>
    <dgm:cxn modelId="{C33A5CE3-814A-4F23-B146-35F9D21531B4}" type="presParOf" srcId="{2C8317BF-776E-4146-A09D-A567356ABF46}" destId="{BB97963D-5021-46F0-BD20-F8E4DA44BA53}" srcOrd="4" destOrd="0" presId="urn:microsoft.com/office/officeart/2005/8/layout/vList2"/>
    <dgm:cxn modelId="{E87D06C5-DF5B-4B6B-B57A-B457B15C8257}" type="presParOf" srcId="{2C8317BF-776E-4146-A09D-A567356ABF46}" destId="{771D7A1B-E3D0-4428-A32F-5EA67273939C}" srcOrd="5" destOrd="0" presId="urn:microsoft.com/office/officeart/2005/8/layout/vList2"/>
    <dgm:cxn modelId="{48A9B610-B79F-4045-84F7-C078B42DB1B1}" type="presParOf" srcId="{2C8317BF-776E-4146-A09D-A567356ABF46}" destId="{F8E4B37C-AC6B-44A3-B336-B62671E60C72}" srcOrd="6" destOrd="0" presId="urn:microsoft.com/office/officeart/2005/8/layout/vList2"/>
    <dgm:cxn modelId="{32B7BE46-4475-42EC-B957-0F70E901C438}" type="presParOf" srcId="{2C8317BF-776E-4146-A09D-A567356ABF46}" destId="{779FD445-BFDB-4720-8C51-6A0E8E7AB6EF}" srcOrd="7"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5893-7A85-4936-B8F3-C1141B3BC765}">
      <dsp:nvSpPr>
        <dsp:cNvPr id="0" name=""/>
        <dsp:cNvSpPr/>
      </dsp:nvSpPr>
      <dsp:spPr>
        <a:xfrm>
          <a:off x="0" y="36218"/>
          <a:ext cx="5486400" cy="294380"/>
        </a:xfrm>
        <a:prstGeom prst="round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1. </a:t>
          </a:r>
          <a:r>
            <a:rPr lang="es-CO" sz="1100" b="1" kern="1200">
              <a:latin typeface="Arial" panose="020B0604020202020204" pitchFamily="34" charset="0"/>
              <a:cs typeface="Arial" panose="020B0604020202020204" pitchFamily="34" charset="0"/>
            </a:rPr>
            <a:t>Gestión del Riesgo de Incendios – Corresponsabilidad</a:t>
          </a:r>
          <a:endParaRPr lang="es-ES" sz="1100" b="1" kern="1200">
            <a:latin typeface="Arial" panose="020B0604020202020204" pitchFamily="34" charset="0"/>
            <a:cs typeface="Arial" panose="020B0604020202020204" pitchFamily="34" charset="0"/>
          </a:endParaRPr>
        </a:p>
      </dsp:txBody>
      <dsp:txXfrm>
        <a:off x="14370" y="50588"/>
        <a:ext cx="5457660" cy="265640"/>
      </dsp:txXfrm>
    </dsp:sp>
    <dsp:sp modelId="{5F88865F-35FE-47B2-A1C4-A9CDCD7F0E4F}">
      <dsp:nvSpPr>
        <dsp:cNvPr id="0" name=""/>
        <dsp:cNvSpPr/>
      </dsp:nvSpPr>
      <dsp:spPr>
        <a:xfrm>
          <a:off x="38103" y="330598"/>
          <a:ext cx="5410193" cy="4102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Fortalecer el Proceso de Conocimiento del Riesgo</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Optimizar el proceso de reducción del riesgo</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endParaRPr lang="es-ES" sz="1100" kern="1200">
            <a:latin typeface="Arial" panose="020B0604020202020204" pitchFamily="34" charset="0"/>
            <a:cs typeface="Arial" panose="020B0604020202020204" pitchFamily="34" charset="0"/>
          </a:endParaRPr>
        </a:p>
      </dsp:txBody>
      <dsp:txXfrm>
        <a:off x="38103" y="330598"/>
        <a:ext cx="5410193" cy="410294"/>
      </dsp:txXfrm>
    </dsp:sp>
    <dsp:sp modelId="{DB0A0A27-359E-4EE1-86DF-C9355F2BCFA9}">
      <dsp:nvSpPr>
        <dsp:cNvPr id="0" name=""/>
        <dsp:cNvSpPr/>
      </dsp:nvSpPr>
      <dsp:spPr>
        <a:xfrm>
          <a:off x="0" y="740892"/>
          <a:ext cx="5486400" cy="294357"/>
        </a:xfrm>
        <a:prstGeom prst="round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2. Operaciones y Respuesta - Oportunidad -</a:t>
          </a:r>
          <a:endParaRPr lang="es-ES" sz="1100" b="1" kern="1200">
            <a:latin typeface="Arial" panose="020B0604020202020204" pitchFamily="34" charset="0"/>
            <a:cs typeface="Arial" panose="020B0604020202020204" pitchFamily="34" charset="0"/>
          </a:endParaRPr>
        </a:p>
      </dsp:txBody>
      <dsp:txXfrm>
        <a:off x="14369" y="755261"/>
        <a:ext cx="5457662" cy="265619"/>
      </dsp:txXfrm>
    </dsp:sp>
    <dsp:sp modelId="{4E4CE017-877A-4B2D-B37E-2EF58FE468B8}">
      <dsp:nvSpPr>
        <dsp:cNvPr id="0" name=""/>
        <dsp:cNvSpPr/>
      </dsp:nvSpPr>
      <dsp:spPr>
        <a:xfrm>
          <a:off x="0" y="1035250"/>
          <a:ext cx="5486400" cy="4828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Optimizar los procesos de preparativos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Fortalecer los procesos de atención</a:t>
          </a:r>
          <a:endParaRPr lang="es-ES" sz="1100" kern="1200">
            <a:latin typeface="Arial" panose="020B0604020202020204" pitchFamily="34" charset="0"/>
            <a:cs typeface="Arial" panose="020B0604020202020204" pitchFamily="34" charset="0"/>
          </a:endParaRPr>
        </a:p>
      </dsp:txBody>
      <dsp:txXfrm>
        <a:off x="0" y="1035250"/>
        <a:ext cx="5486400" cy="482821"/>
      </dsp:txXfrm>
    </dsp:sp>
    <dsp:sp modelId="{BB97963D-5021-46F0-BD20-F8E4DA44BA53}">
      <dsp:nvSpPr>
        <dsp:cNvPr id="0" name=""/>
        <dsp:cNvSpPr/>
      </dsp:nvSpPr>
      <dsp:spPr>
        <a:xfrm>
          <a:off x="0" y="1518071"/>
          <a:ext cx="5486400" cy="366703"/>
        </a:xfrm>
        <a:prstGeom prst="round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b="1" kern="1200">
              <a:latin typeface="Arial" panose="020B0604020202020204" pitchFamily="34" charset="0"/>
              <a:cs typeface="Arial" panose="020B0604020202020204" pitchFamily="34" charset="0"/>
            </a:rPr>
            <a:t>3. </a:t>
          </a:r>
          <a:r>
            <a:rPr lang="es-CO" sz="1100" b="1" kern="1200">
              <a:latin typeface="Arial" panose="020B0604020202020204" pitchFamily="34" charset="0"/>
              <a:cs typeface="Arial" panose="020B0604020202020204" pitchFamily="34" charset="0"/>
            </a:rPr>
            <a:t>Gestión Estratégica del Talento Humano - Servicio</a:t>
          </a:r>
          <a:endParaRPr lang="es-ES" sz="1100" b="1" kern="1200">
            <a:latin typeface="Arial" panose="020B0604020202020204" pitchFamily="34" charset="0"/>
            <a:cs typeface="Arial" panose="020B0604020202020204" pitchFamily="34" charset="0"/>
          </a:endParaRPr>
        </a:p>
      </dsp:txBody>
      <dsp:txXfrm>
        <a:off x="17901" y="1535972"/>
        <a:ext cx="5450598" cy="330901"/>
      </dsp:txXfrm>
    </dsp:sp>
    <dsp:sp modelId="{771D7A1B-E3D0-4428-A32F-5EA67273939C}">
      <dsp:nvSpPr>
        <dsp:cNvPr id="0" name=""/>
        <dsp:cNvSpPr/>
      </dsp:nvSpPr>
      <dsp:spPr>
        <a:xfrm>
          <a:off x="0" y="1884775"/>
          <a:ext cx="5486400" cy="469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Implementar la estrategia de gestión del cambio en el cuerpo oficial de bomberos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ES" sz="1100" kern="1200">
              <a:latin typeface="Arial" panose="020B0604020202020204" pitchFamily="34" charset="0"/>
              <a:cs typeface="Arial" panose="020B0604020202020204" pitchFamily="34" charset="0"/>
            </a:rPr>
            <a:t>Consolidar la estrategia del talento humano</a:t>
          </a:r>
        </a:p>
      </dsp:txBody>
      <dsp:txXfrm>
        <a:off x="0" y="1884775"/>
        <a:ext cx="5486400" cy="469030"/>
      </dsp:txXfrm>
    </dsp:sp>
    <dsp:sp modelId="{F8E4B37C-AC6B-44A3-B336-B62671E60C72}">
      <dsp:nvSpPr>
        <dsp:cNvPr id="0" name=""/>
        <dsp:cNvSpPr/>
      </dsp:nvSpPr>
      <dsp:spPr>
        <a:xfrm>
          <a:off x="0" y="2353806"/>
          <a:ext cx="5486400" cy="366703"/>
        </a:xfrm>
        <a:prstGeom prst="roundRect">
          <a:avLst/>
        </a:prstGeom>
        <a:solidFill>
          <a:schemeClr val="lt1">
            <a:hueOff val="0"/>
            <a:satOff val="0"/>
            <a:lumOff val="0"/>
            <a:alphaOff val="0"/>
          </a:schemeClr>
        </a:solidFill>
        <a:ln w="19050" cap="rnd"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4. Fortalecimiento Institucional - Confianza -</a:t>
          </a:r>
          <a:endParaRPr lang="es-ES" sz="1100" b="1" kern="1200">
            <a:latin typeface="Arial" panose="020B0604020202020204" pitchFamily="34" charset="0"/>
            <a:cs typeface="Arial" panose="020B0604020202020204" pitchFamily="34" charset="0"/>
          </a:endParaRPr>
        </a:p>
      </dsp:txBody>
      <dsp:txXfrm>
        <a:off x="17901" y="2371707"/>
        <a:ext cx="5450598" cy="330901"/>
      </dsp:txXfrm>
    </dsp:sp>
    <dsp:sp modelId="{779FD445-BFDB-4720-8C51-6A0E8E7AB6EF}">
      <dsp:nvSpPr>
        <dsp:cNvPr id="0" name=""/>
        <dsp:cNvSpPr/>
      </dsp:nvSpPr>
      <dsp:spPr>
        <a:xfrm>
          <a:off x="0" y="2720509"/>
          <a:ext cx="5486400" cy="443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Aumentar la efectividad de los servicios ofrecidos (usuarios internos y externos)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Incrementar la cultura de responsabilidad institucional</a:t>
          </a:r>
          <a:endParaRPr lang="es-ES" sz="1100" kern="1200">
            <a:latin typeface="Arial" panose="020B0604020202020204" pitchFamily="34" charset="0"/>
            <a:cs typeface="Arial" panose="020B0604020202020204" pitchFamily="34" charset="0"/>
          </a:endParaRPr>
        </a:p>
      </dsp:txBody>
      <dsp:txXfrm>
        <a:off x="0" y="2720509"/>
        <a:ext cx="5486400" cy="44367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0.34479</cdr:x>
      <cdr:y>0.61458</cdr:y>
    </cdr:from>
    <cdr:to>
      <cdr:x>0.66354</cdr:x>
      <cdr:y>0.73611</cdr:y>
    </cdr:to>
    <cdr:sp macro="" textlink="">
      <cdr:nvSpPr>
        <cdr:cNvPr id="2" name="CuadroTexto 1"/>
        <cdr:cNvSpPr txBox="1"/>
      </cdr:nvSpPr>
      <cdr:spPr>
        <a:xfrm xmlns:a="http://schemas.openxmlformats.org/drawingml/2006/main">
          <a:off x="1576388" y="1685924"/>
          <a:ext cx="14573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solidFill>
                <a:schemeClr val="tx1">
                  <a:lumMod val="65000"/>
                  <a:lumOff val="35000"/>
                </a:schemeClr>
              </a:solidFill>
            </a:rPr>
            <a:t>Avance 93%</a:t>
          </a:r>
        </a:p>
      </cdr:txBody>
    </cdr:sp>
  </cdr:relSizeAnchor>
  <cdr:relSizeAnchor xmlns:cdr="http://schemas.openxmlformats.org/drawingml/2006/chartDrawing">
    <cdr:from>
      <cdr:x>0.33646</cdr:x>
      <cdr:y>0.03125</cdr:y>
    </cdr:from>
    <cdr:to>
      <cdr:x>0.66354</cdr:x>
      <cdr:y>0.09722</cdr:y>
    </cdr:to>
    <cdr:sp macro="" textlink="">
      <cdr:nvSpPr>
        <cdr:cNvPr id="3" name="CuadroTexto 2"/>
        <cdr:cNvSpPr txBox="1"/>
      </cdr:nvSpPr>
      <cdr:spPr>
        <a:xfrm xmlns:a="http://schemas.openxmlformats.org/drawingml/2006/main">
          <a:off x="1538288" y="85725"/>
          <a:ext cx="14954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la de reuniones Ion">
  <a:themeElements>
    <a:clrScheme name="Naranja amaril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Sala de reuniones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a de reuniones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80C7-361B-4DEE-AA2E-767A628A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23</Pages>
  <Words>4718</Words>
  <Characters>26896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Usuario de Windows</cp:lastModifiedBy>
  <cp:revision>11</cp:revision>
  <dcterms:created xsi:type="dcterms:W3CDTF">2021-02-01T20:30:00Z</dcterms:created>
  <dcterms:modified xsi:type="dcterms:W3CDTF">2021-02-02T15:53:00Z</dcterms:modified>
</cp:coreProperties>
</file>