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3A2C1" w14:textId="77777777" w:rsidR="001E0E2E" w:rsidRPr="003648B8" w:rsidRDefault="00B56E36" w:rsidP="00033484">
      <w:pPr>
        <w:pStyle w:val="TITULO1"/>
        <w:ind w:left="765"/>
        <w:rPr>
          <w:rFonts w:ascii="Arial" w:hAnsi="Arial" w:cs="Arial"/>
        </w:rPr>
      </w:pPr>
      <w:r w:rsidRPr="003648B8">
        <w:rPr>
          <w:rFonts w:ascii="Arial" w:hAnsi="Arial" w:cs="Arial"/>
          <w:noProof/>
        </w:rPr>
        <w:drawing>
          <wp:anchor distT="0" distB="0" distL="114300" distR="114300" simplePos="0" relativeHeight="251678720" behindDoc="1" locked="0" layoutInCell="1" allowOverlap="1" wp14:anchorId="4FCD48F1" wp14:editId="117416A0">
            <wp:simplePos x="0" y="0"/>
            <wp:positionH relativeFrom="page">
              <wp:posOffset>25400</wp:posOffset>
            </wp:positionH>
            <wp:positionV relativeFrom="paragraph">
              <wp:posOffset>-1590040</wp:posOffset>
            </wp:positionV>
            <wp:extent cx="7715224" cy="10073005"/>
            <wp:effectExtent l="133350" t="114300" r="153035" b="156845"/>
            <wp:wrapNone/>
            <wp:docPr id="12" name="Imagen 5" descr="Imagen de 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5" descr="Imagen de portada"/>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716468" cy="100746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FB9D910" w:rsidRPr="003648B8">
        <w:rPr>
          <w:rFonts w:ascii="Arial" w:hAnsi="Arial" w:cs="Arial"/>
          <w:noProof/>
          <w:lang w:val="es-CO" w:eastAsia="es-CO"/>
        </w:rPr>
        <w:t xml:space="preserve">                          </w:t>
      </w:r>
      <w:r w:rsidR="00033484" w:rsidRPr="003648B8">
        <w:rPr>
          <w:rFonts w:ascii="Arial" w:hAnsi="Arial" w:cs="Arial"/>
          <w:noProof/>
          <w:lang w:val="es-CO" w:eastAsia="es-CO"/>
        </w:rPr>
        <w:t xml:space="preserve"> </w:t>
      </w:r>
    </w:p>
    <w:p w14:paraId="1917C6EB" w14:textId="77777777" w:rsidR="001E0E2E" w:rsidRPr="003648B8" w:rsidRDefault="001E0E2E" w:rsidP="00D0261B">
      <w:pPr>
        <w:pStyle w:val="TITULO1"/>
        <w:ind w:left="765"/>
        <w:rPr>
          <w:rFonts w:ascii="Arial" w:hAnsi="Arial" w:cs="Arial"/>
        </w:rPr>
      </w:pPr>
    </w:p>
    <w:p w14:paraId="4036E223" w14:textId="77777777" w:rsidR="001E0E2E" w:rsidRPr="003648B8" w:rsidRDefault="001E0E2E" w:rsidP="00D0261B">
      <w:pPr>
        <w:pStyle w:val="TITULO1"/>
        <w:ind w:left="765"/>
        <w:rPr>
          <w:rFonts w:ascii="Arial" w:hAnsi="Arial" w:cs="Arial"/>
        </w:rPr>
      </w:pPr>
    </w:p>
    <w:p w14:paraId="148E3E78" w14:textId="77777777" w:rsidR="001E0E2E" w:rsidRPr="003648B8" w:rsidRDefault="001E0E2E" w:rsidP="00D0261B">
      <w:pPr>
        <w:pStyle w:val="TITULO1"/>
        <w:ind w:left="765"/>
        <w:rPr>
          <w:rFonts w:ascii="Arial" w:hAnsi="Arial" w:cs="Arial"/>
        </w:rPr>
      </w:pPr>
    </w:p>
    <w:p w14:paraId="2FFF4EB2" w14:textId="77777777" w:rsidR="001E0E2E" w:rsidRPr="003648B8" w:rsidRDefault="001E0E2E" w:rsidP="00D0261B">
      <w:pPr>
        <w:pStyle w:val="TITULO1"/>
        <w:ind w:left="765"/>
        <w:rPr>
          <w:rFonts w:ascii="Arial" w:hAnsi="Arial" w:cs="Arial"/>
        </w:rPr>
      </w:pPr>
    </w:p>
    <w:p w14:paraId="707AD8FB" w14:textId="77777777" w:rsidR="00CB2EC4" w:rsidRPr="003648B8" w:rsidRDefault="00CB2EC4" w:rsidP="00D0261B">
      <w:pPr>
        <w:pStyle w:val="TITULO1"/>
        <w:ind w:left="765"/>
        <w:rPr>
          <w:rFonts w:ascii="Arial" w:hAnsi="Arial" w:cs="Arial"/>
        </w:rPr>
      </w:pPr>
    </w:p>
    <w:p w14:paraId="33E2F89D" w14:textId="77777777" w:rsidR="00CB2EC4" w:rsidRPr="003648B8" w:rsidRDefault="00CB2EC4" w:rsidP="00D0261B">
      <w:pPr>
        <w:pStyle w:val="TITULO1"/>
        <w:ind w:left="765"/>
        <w:rPr>
          <w:rFonts w:ascii="Arial" w:hAnsi="Arial" w:cs="Arial"/>
        </w:rPr>
      </w:pPr>
    </w:p>
    <w:p w14:paraId="25687A60" w14:textId="77777777" w:rsidR="00CB2EC4" w:rsidRPr="003648B8" w:rsidRDefault="00CB2EC4" w:rsidP="00D0261B">
      <w:pPr>
        <w:pStyle w:val="TITULO1"/>
        <w:ind w:left="765"/>
        <w:rPr>
          <w:rFonts w:ascii="Arial" w:hAnsi="Arial" w:cs="Arial"/>
        </w:rPr>
      </w:pPr>
      <w:bookmarkStart w:id="0" w:name="_Hlk140233177"/>
      <w:bookmarkEnd w:id="0"/>
    </w:p>
    <w:p w14:paraId="342B7876" w14:textId="77777777" w:rsidR="00CB2EC4" w:rsidRPr="003648B8" w:rsidRDefault="00CB2EC4" w:rsidP="00D0261B">
      <w:pPr>
        <w:pStyle w:val="TITULO1"/>
        <w:ind w:left="765"/>
        <w:rPr>
          <w:rFonts w:ascii="Arial" w:hAnsi="Arial" w:cs="Arial"/>
        </w:rPr>
      </w:pPr>
    </w:p>
    <w:p w14:paraId="02B91A91" w14:textId="77777777" w:rsidR="00CB2EC4" w:rsidRPr="003648B8" w:rsidRDefault="00CB2EC4" w:rsidP="00D0261B">
      <w:pPr>
        <w:pStyle w:val="TITULO1"/>
        <w:ind w:left="765"/>
        <w:rPr>
          <w:rFonts w:ascii="Arial" w:hAnsi="Arial" w:cs="Arial"/>
        </w:rPr>
      </w:pPr>
    </w:p>
    <w:p w14:paraId="123CDC09" w14:textId="77777777" w:rsidR="001E0E2E" w:rsidRPr="003648B8" w:rsidRDefault="001E0E2E" w:rsidP="00D0261B">
      <w:pPr>
        <w:pStyle w:val="TITULO1"/>
        <w:ind w:left="765"/>
        <w:rPr>
          <w:rFonts w:ascii="Arial" w:hAnsi="Arial" w:cs="Arial"/>
        </w:rPr>
      </w:pPr>
    </w:p>
    <w:p w14:paraId="43D1F0F5" w14:textId="77777777" w:rsidR="001E0E2E" w:rsidRPr="003648B8" w:rsidRDefault="001E0E2E" w:rsidP="00D0261B">
      <w:pPr>
        <w:pStyle w:val="TITULO1"/>
        <w:ind w:left="765"/>
        <w:rPr>
          <w:rFonts w:ascii="Arial" w:hAnsi="Arial" w:cs="Arial"/>
          <w:sz w:val="56"/>
          <w:szCs w:val="56"/>
        </w:rPr>
      </w:pPr>
    </w:p>
    <w:p w14:paraId="6815AD82" w14:textId="77777777" w:rsidR="001F1019" w:rsidRPr="003648B8" w:rsidRDefault="001F1019" w:rsidP="00F67AB5">
      <w:pPr>
        <w:pStyle w:val="TITULO1"/>
        <w:ind w:firstLine="142"/>
        <w:rPr>
          <w:rFonts w:ascii="Arial" w:hAnsi="Arial" w:cs="Arial"/>
          <w:color w:val="0E3E69"/>
          <w:sz w:val="36"/>
          <w:szCs w:val="36"/>
        </w:rPr>
      </w:pPr>
    </w:p>
    <w:p w14:paraId="22AE5182" w14:textId="77777777" w:rsidR="001E0E2E" w:rsidRPr="003648B8" w:rsidRDefault="001E0E2E" w:rsidP="00D0261B">
      <w:pPr>
        <w:pStyle w:val="TITULO1"/>
        <w:ind w:left="765"/>
        <w:rPr>
          <w:rFonts w:ascii="Arial" w:hAnsi="Arial" w:cs="Arial"/>
        </w:rPr>
      </w:pPr>
    </w:p>
    <w:p w14:paraId="1479B6AE" w14:textId="77777777" w:rsidR="001E0E2E" w:rsidRPr="003648B8" w:rsidRDefault="001E0E2E" w:rsidP="00D0261B">
      <w:pPr>
        <w:pStyle w:val="TITULO1"/>
        <w:ind w:left="765"/>
        <w:rPr>
          <w:rFonts w:ascii="Arial" w:hAnsi="Arial" w:cs="Arial"/>
        </w:rPr>
      </w:pPr>
    </w:p>
    <w:p w14:paraId="1C61EB82" w14:textId="77777777" w:rsidR="001E0E2E" w:rsidRPr="003648B8" w:rsidRDefault="001E0E2E" w:rsidP="00D0261B">
      <w:pPr>
        <w:pStyle w:val="TITULO1"/>
        <w:ind w:left="765"/>
        <w:rPr>
          <w:rFonts w:ascii="Arial" w:hAnsi="Arial" w:cs="Arial"/>
        </w:rPr>
      </w:pPr>
    </w:p>
    <w:p w14:paraId="739499D6" w14:textId="77777777" w:rsidR="00CB2EC4" w:rsidRPr="003648B8" w:rsidRDefault="00CB2EC4" w:rsidP="00D0261B">
      <w:pPr>
        <w:pStyle w:val="TITULO1"/>
        <w:ind w:left="765"/>
        <w:rPr>
          <w:rFonts w:ascii="Arial" w:hAnsi="Arial" w:cs="Arial"/>
        </w:rPr>
      </w:pPr>
    </w:p>
    <w:p w14:paraId="26DEAF1D" w14:textId="77777777" w:rsidR="00CB2EC4" w:rsidRPr="003648B8" w:rsidRDefault="00CB2EC4" w:rsidP="00D0261B">
      <w:pPr>
        <w:pStyle w:val="TITULO1"/>
        <w:ind w:left="765"/>
        <w:rPr>
          <w:rFonts w:ascii="Arial" w:hAnsi="Arial" w:cs="Arial"/>
        </w:rPr>
      </w:pPr>
    </w:p>
    <w:p w14:paraId="47F0B57D" w14:textId="77777777" w:rsidR="00CB2EC4" w:rsidRPr="003648B8" w:rsidRDefault="00DC209D" w:rsidP="00D0261B">
      <w:pPr>
        <w:pStyle w:val="TITULO1"/>
        <w:ind w:left="765"/>
        <w:rPr>
          <w:rFonts w:ascii="Arial" w:hAnsi="Arial" w:cs="Arial"/>
        </w:rPr>
      </w:pPr>
      <w:r w:rsidRPr="003648B8">
        <w:rPr>
          <w:rFonts w:ascii="Arial" w:hAnsi="Arial" w:cs="Arial"/>
          <w:noProof/>
          <w:sz w:val="56"/>
          <w:szCs w:val="56"/>
          <w:lang w:val="es-CO" w:eastAsia="es-CO"/>
        </w:rPr>
        <mc:AlternateContent>
          <mc:Choice Requires="wps">
            <w:drawing>
              <wp:anchor distT="0" distB="0" distL="114300" distR="114300" simplePos="0" relativeHeight="251665408" behindDoc="0" locked="0" layoutInCell="1" allowOverlap="1" wp14:anchorId="2D94C022" wp14:editId="3E9BA12F">
                <wp:simplePos x="0" y="0"/>
                <wp:positionH relativeFrom="page">
                  <wp:posOffset>3543935</wp:posOffset>
                </wp:positionH>
                <wp:positionV relativeFrom="paragraph">
                  <wp:posOffset>160020</wp:posOffset>
                </wp:positionV>
                <wp:extent cx="4197350" cy="199072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4197350" cy="1990725"/>
                        </a:xfrm>
                        <a:prstGeom prst="rect">
                          <a:avLst/>
                        </a:prstGeom>
                        <a:noFill/>
                        <a:ln w="6350">
                          <a:noFill/>
                        </a:ln>
                      </wps:spPr>
                      <wps:txbx>
                        <w:txbxContent>
                          <w:p w14:paraId="60D98CC8" w14:textId="77777777" w:rsidR="00750995" w:rsidRDefault="00EF23EB" w:rsidP="002766E8">
                            <w:pPr>
                              <w:spacing w:after="0" w:line="240" w:lineRule="auto"/>
                              <w:jc w:val="right"/>
                              <w:rPr>
                                <w:rFonts w:ascii="Arial" w:hAnsi="Arial" w:cs="Arial"/>
                                <w:b/>
                                <w:color w:val="C00000"/>
                                <w:sz w:val="48"/>
                                <w:szCs w:val="48"/>
                                <w:lang w:val="es-CO"/>
                              </w:rPr>
                            </w:pPr>
                            <w:r>
                              <w:rPr>
                                <w:rFonts w:ascii="Arial" w:hAnsi="Arial" w:cs="Arial"/>
                                <w:b/>
                                <w:color w:val="C00000"/>
                                <w:sz w:val="48"/>
                                <w:szCs w:val="48"/>
                                <w:lang w:val="es-CO"/>
                              </w:rPr>
                              <w:t xml:space="preserve">ESTRATEGIA RENDICIÓN DE CUENTAS </w:t>
                            </w:r>
                          </w:p>
                          <w:p w14:paraId="14FAABE0" w14:textId="77777777" w:rsidR="00750995" w:rsidRPr="00B6436D" w:rsidRDefault="00EF23EB" w:rsidP="002766E8">
                            <w:pPr>
                              <w:spacing w:after="0" w:line="240" w:lineRule="auto"/>
                              <w:jc w:val="right"/>
                              <w:rPr>
                                <w:rFonts w:ascii="Arial" w:hAnsi="Arial" w:cs="Arial"/>
                                <w:b/>
                                <w:color w:val="C00000"/>
                                <w:sz w:val="48"/>
                                <w:szCs w:val="48"/>
                                <w:lang w:val="es-CO"/>
                              </w:rPr>
                            </w:pPr>
                            <w:r>
                              <w:rPr>
                                <w:rFonts w:ascii="Arial" w:hAnsi="Arial" w:cs="Arial"/>
                                <w:b/>
                                <w:color w:val="C00000"/>
                                <w:sz w:val="48"/>
                                <w:szCs w:val="48"/>
                                <w:lang w:val="es-CO"/>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4C022" id="_x0000_t202" coordsize="21600,21600" o:spt="202" path="m,l,21600r21600,l21600,xe">
                <v:stroke joinstyle="miter"/>
                <v:path gradientshapeok="t" o:connecttype="rect"/>
              </v:shapetype>
              <v:shape id="Cuadro de texto 2" o:spid="_x0000_s1026" type="#_x0000_t202" style="position:absolute;left:0;text-align:left;margin-left:279.05pt;margin-top:12.6pt;width:330.5pt;height:156.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" filled="f" stroked="f" strokeweight=".5pt">
                <v:textbox>
                  <w:txbxContent>
                    <w:p w14:paraId="60D98CC8" w14:textId="77777777" w:rsidR="00750995" w:rsidRDefault="00EF23EB" w:rsidP="002766E8">
                      <w:pPr>
                        <w:spacing w:after="0" w:line="240" w:lineRule="auto"/>
                        <w:jc w:val="right"/>
                        <w:rPr>
                          <w:rFonts w:ascii="Arial" w:hAnsi="Arial" w:cs="Arial"/>
                          <w:b/>
                          <w:color w:val="C00000"/>
                          <w:sz w:val="48"/>
                          <w:szCs w:val="48"/>
                          <w:lang w:val="es-CO"/>
                        </w:rPr>
                      </w:pPr>
                      <w:r>
                        <w:rPr>
                          <w:rFonts w:ascii="Arial" w:hAnsi="Arial" w:cs="Arial"/>
                          <w:b/>
                          <w:color w:val="C00000"/>
                          <w:sz w:val="48"/>
                          <w:szCs w:val="48"/>
                          <w:lang w:val="es-CO"/>
                        </w:rPr>
                        <w:t xml:space="preserve">ESTRATEGIA RENDICIÓN DE CUENTAS </w:t>
                      </w:r>
                    </w:p>
                    <w:p w14:paraId="14FAABE0" w14:textId="77777777" w:rsidR="00750995" w:rsidRPr="00B6436D" w:rsidRDefault="00EF23EB" w:rsidP="002766E8">
                      <w:pPr>
                        <w:spacing w:after="0" w:line="240" w:lineRule="auto"/>
                        <w:jc w:val="right"/>
                        <w:rPr>
                          <w:rFonts w:ascii="Arial" w:hAnsi="Arial" w:cs="Arial"/>
                          <w:b/>
                          <w:color w:val="C00000"/>
                          <w:sz w:val="48"/>
                          <w:szCs w:val="48"/>
                          <w:lang w:val="es-CO"/>
                        </w:rPr>
                      </w:pPr>
                      <w:r>
                        <w:rPr>
                          <w:rFonts w:ascii="Arial" w:hAnsi="Arial" w:cs="Arial"/>
                          <w:b/>
                          <w:color w:val="C00000"/>
                          <w:sz w:val="48"/>
                          <w:szCs w:val="48"/>
                          <w:lang w:val="es-CO"/>
                        </w:rPr>
                        <w:t>2026</w:t>
                      </w:r>
                    </w:p>
                  </w:txbxContent>
                </v:textbox>
                <w10:wrap anchorx="page"/>
              </v:shape>
            </w:pict>
          </mc:Fallback>
        </mc:AlternateContent>
      </w:r>
    </w:p>
    <w:p w14:paraId="786F60F6" w14:textId="77777777" w:rsidR="00CB2EC4" w:rsidRPr="003648B8" w:rsidRDefault="00CB2EC4" w:rsidP="00D0261B">
      <w:pPr>
        <w:pStyle w:val="TITULO1"/>
        <w:ind w:left="765"/>
        <w:rPr>
          <w:rFonts w:ascii="Arial" w:hAnsi="Arial" w:cs="Arial"/>
        </w:rPr>
      </w:pPr>
    </w:p>
    <w:p w14:paraId="63E7B46D" w14:textId="77777777" w:rsidR="00CB2EC4" w:rsidRPr="003648B8" w:rsidRDefault="00CB2EC4" w:rsidP="00D0261B">
      <w:pPr>
        <w:pStyle w:val="TITULO1"/>
        <w:ind w:left="765"/>
        <w:rPr>
          <w:rFonts w:ascii="Arial" w:hAnsi="Arial" w:cs="Arial"/>
        </w:rPr>
      </w:pPr>
    </w:p>
    <w:p w14:paraId="4B01AB90" w14:textId="77777777" w:rsidR="00CB2EC4" w:rsidRPr="003648B8" w:rsidRDefault="00CB2EC4" w:rsidP="00D0261B">
      <w:pPr>
        <w:pStyle w:val="TITULO1"/>
        <w:ind w:left="765"/>
        <w:rPr>
          <w:rFonts w:ascii="Arial" w:hAnsi="Arial" w:cs="Arial"/>
        </w:rPr>
      </w:pPr>
    </w:p>
    <w:p w14:paraId="1A1F97B8" w14:textId="77777777" w:rsidR="00CB2EC4" w:rsidRPr="003648B8" w:rsidRDefault="00CB2EC4" w:rsidP="00D0261B">
      <w:pPr>
        <w:pStyle w:val="TITULO1"/>
        <w:ind w:left="765"/>
        <w:rPr>
          <w:rFonts w:ascii="Arial" w:hAnsi="Arial" w:cs="Arial"/>
        </w:rPr>
      </w:pPr>
    </w:p>
    <w:p w14:paraId="490C309B" w14:textId="77777777" w:rsidR="00CB2EC4" w:rsidRPr="003648B8" w:rsidRDefault="00CB2EC4" w:rsidP="00D0261B">
      <w:pPr>
        <w:pStyle w:val="TITULO1"/>
        <w:ind w:left="765"/>
        <w:rPr>
          <w:rFonts w:ascii="Arial" w:hAnsi="Arial" w:cs="Arial"/>
        </w:rPr>
      </w:pPr>
    </w:p>
    <w:p w14:paraId="73B17E13" w14:textId="77777777" w:rsidR="00CB2EC4" w:rsidRPr="003648B8" w:rsidRDefault="00CB2EC4" w:rsidP="00D0261B">
      <w:pPr>
        <w:pStyle w:val="TITULO1"/>
        <w:ind w:left="765"/>
        <w:rPr>
          <w:rFonts w:ascii="Arial" w:hAnsi="Arial" w:cs="Arial"/>
        </w:rPr>
      </w:pPr>
    </w:p>
    <w:p w14:paraId="7B3EA1F3" w14:textId="77777777" w:rsidR="0052543F" w:rsidRPr="003648B8" w:rsidRDefault="0052543F" w:rsidP="00D0261B">
      <w:pPr>
        <w:pStyle w:val="TITULO1"/>
        <w:ind w:left="765"/>
        <w:rPr>
          <w:rFonts w:ascii="Arial" w:hAnsi="Arial" w:cs="Arial"/>
        </w:rPr>
      </w:pPr>
    </w:p>
    <w:p w14:paraId="2CD7DBA4" w14:textId="77777777" w:rsidR="00CB2EC4" w:rsidRPr="003648B8" w:rsidRDefault="00CB2EC4" w:rsidP="00033484">
      <w:pPr>
        <w:pStyle w:val="TITULO1"/>
        <w:ind w:left="765"/>
        <w:jc w:val="right"/>
        <w:rPr>
          <w:rFonts w:ascii="Arial" w:hAnsi="Arial" w:cs="Arial"/>
        </w:rPr>
      </w:pPr>
    </w:p>
    <w:p w14:paraId="7011FFDC" w14:textId="77777777" w:rsidR="00033484" w:rsidRPr="003648B8" w:rsidRDefault="00C40B7C" w:rsidP="00F67AB5">
      <w:pPr>
        <w:pStyle w:val="TITULO1"/>
        <w:ind w:left="765"/>
        <w:rPr>
          <w:rFonts w:ascii="Arial" w:hAnsi="Arial" w:cs="Arial"/>
          <w:b w:val="0"/>
          <w:bCs w:val="0"/>
          <w:color w:val="auto"/>
          <w:sz w:val="28"/>
          <w:szCs w:val="28"/>
        </w:rPr>
      </w:pPr>
      <w:r w:rsidRPr="003648B8">
        <w:rPr>
          <w:rFonts w:ascii="Arial" w:hAnsi="Arial" w:cs="Arial"/>
          <w:b w:val="0"/>
          <w:bCs w:val="0"/>
          <w:noProof/>
          <w:color w:val="auto"/>
          <w:sz w:val="28"/>
          <w:szCs w:val="28"/>
        </w:rPr>
        <mc:AlternateContent>
          <mc:Choice Requires="wps">
            <w:drawing>
              <wp:anchor distT="0" distB="0" distL="114300" distR="114300" simplePos="0" relativeHeight="251676672" behindDoc="0" locked="0" layoutInCell="1" allowOverlap="1" wp14:anchorId="738350D4" wp14:editId="0FC0BD2B">
                <wp:simplePos x="0" y="0"/>
                <wp:positionH relativeFrom="page">
                  <wp:posOffset>6386830</wp:posOffset>
                </wp:positionH>
                <wp:positionV relativeFrom="paragraph">
                  <wp:posOffset>121285</wp:posOffset>
                </wp:positionV>
                <wp:extent cx="1301750" cy="355600"/>
                <wp:effectExtent l="0" t="0" r="0" b="6350"/>
                <wp:wrapNone/>
                <wp:docPr id="5" name="Cuadro de texto 5"/>
                <wp:cNvGraphicFramePr/>
                <a:graphic xmlns:a="http://schemas.openxmlformats.org/drawingml/2006/main">
                  <a:graphicData uri="http://schemas.microsoft.com/office/word/2010/wordprocessingShape">
                    <wps:wsp>
                      <wps:cNvSpPr/>
                      <wps:spPr>
                        <a:xfrm>
                          <a:off x="0" y="0"/>
                          <a:ext cx="1301750" cy="355600"/>
                        </a:xfrm>
                        <a:prstGeom prst="rect">
                          <a:avLst/>
                        </a:prstGeom>
                        <a:noFill/>
                        <a:ln w="6350">
                          <a:noFill/>
                        </a:ln>
                      </wps:spPr>
                      <wps:txbx>
                        <w:txbxContent>
                          <w:p w14:paraId="799BD76A" w14:textId="2B718EDD" w:rsidR="00750995" w:rsidRDefault="00EF23EB" w:rsidP="009C6430">
                            <w:pPr>
                              <w:spacing w:line="276" w:lineRule="auto"/>
                              <w:rPr>
                                <w:rFonts w:ascii="Calibri" w:hAnsi="Calibri" w:cs="Calibri"/>
                                <w:b/>
                                <w:bCs/>
                                <w:sz w:val="28"/>
                                <w:szCs w:val="28"/>
                                <w:lang w:val="en-US"/>
                              </w:rPr>
                            </w:pPr>
                            <w:proofErr w:type="spellStart"/>
                            <w:r>
                              <w:rPr>
                                <w:rFonts w:ascii="Calibri" w:hAnsi="Calibri" w:cs="Calibri"/>
                                <w:b/>
                                <w:bCs/>
                                <w:sz w:val="28"/>
                                <w:szCs w:val="28"/>
                                <w:lang w:val="en-US"/>
                              </w:rPr>
                              <w:t>Versión</w:t>
                            </w:r>
                            <w:proofErr w:type="spellEnd"/>
                            <w:r>
                              <w:rPr>
                                <w:rFonts w:ascii="Calibri" w:hAnsi="Calibri" w:cs="Calibri"/>
                                <w:b/>
                                <w:bCs/>
                                <w:sz w:val="28"/>
                                <w:szCs w:val="28"/>
                                <w:lang w:val="en-US"/>
                              </w:rPr>
                              <w:t xml:space="preserve"> 0</w:t>
                            </w:r>
                            <w:r w:rsidR="00F03ACE">
                              <w:rPr>
                                <w:rFonts w:ascii="Calibri" w:hAnsi="Calibri" w:cs="Calibri"/>
                                <w:b/>
                                <w:bCs/>
                                <w:sz w:val="28"/>
                                <w:szCs w:val="28"/>
                                <w:lang w:val="en-US"/>
                              </w:rPr>
                              <w:t>2</w:t>
                            </w:r>
                            <w:r>
                              <w:rPr>
                                <w:rFonts w:ascii="Calibri" w:hAnsi="Calibri" w:cs="Calibri"/>
                                <w:b/>
                                <w:bCs/>
                                <w:sz w:val="40"/>
                                <w:szCs w:val="40"/>
                                <w:lang w:val="en-US"/>
                              </w:rPr>
                              <w:t xml:space="preserve">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38350D4" id="Cuadro de texto 5" o:spid="_x0000_s1027" style="position:absolute;left:0;text-align:left;margin-left:502.9pt;margin-top:9.55pt;width:102.5pt;height:28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" filled="f" stroked="f" strokeweight=".5pt">
                <v:textbox>
                  <w:txbxContent>
                    <w:p w14:paraId="799BD76A" w14:textId="2B718EDD" w:rsidR="00750995" w:rsidRDefault="00EF23EB" w:rsidP="009C6430">
                      <w:pPr>
                        <w:spacing w:line="276" w:lineRule="auto"/>
                        <w:rPr>
                          <w:rFonts w:ascii="Calibri" w:hAnsi="Calibri" w:cs="Calibri"/>
                          <w:b/>
                          <w:bCs/>
                          <w:sz w:val="28"/>
                          <w:szCs w:val="28"/>
                          <w:lang w:val="en-US"/>
                        </w:rPr>
                      </w:pPr>
                      <w:proofErr w:type="spellStart"/>
                      <w:r>
                        <w:rPr>
                          <w:rFonts w:ascii="Calibri" w:hAnsi="Calibri" w:cs="Calibri"/>
                          <w:b/>
                          <w:bCs/>
                          <w:sz w:val="28"/>
                          <w:szCs w:val="28"/>
                          <w:lang w:val="en-US"/>
                        </w:rPr>
                        <w:t>Versión</w:t>
                      </w:r>
                      <w:proofErr w:type="spellEnd"/>
                      <w:r>
                        <w:rPr>
                          <w:rFonts w:ascii="Calibri" w:hAnsi="Calibri" w:cs="Calibri"/>
                          <w:b/>
                          <w:bCs/>
                          <w:sz w:val="28"/>
                          <w:szCs w:val="28"/>
                          <w:lang w:val="en-US"/>
                        </w:rPr>
                        <w:t xml:space="preserve"> 0</w:t>
                      </w:r>
                      <w:r w:rsidR="00F03ACE">
                        <w:rPr>
                          <w:rFonts w:ascii="Calibri" w:hAnsi="Calibri" w:cs="Calibri"/>
                          <w:b/>
                          <w:bCs/>
                          <w:sz w:val="28"/>
                          <w:szCs w:val="28"/>
                          <w:lang w:val="en-US"/>
                        </w:rPr>
                        <w:t>2</w:t>
                      </w:r>
                      <w:r>
                        <w:rPr>
                          <w:rFonts w:ascii="Calibri" w:hAnsi="Calibri" w:cs="Calibri"/>
                          <w:b/>
                          <w:bCs/>
                          <w:sz w:val="40"/>
                          <w:szCs w:val="40"/>
                          <w:lang w:val="en-US"/>
                        </w:rPr>
                        <w:t xml:space="preserve"> </w:t>
                      </w:r>
                    </w:p>
                  </w:txbxContent>
                </v:textbox>
                <w10:wrap anchorx="page"/>
              </v:rect>
            </w:pict>
          </mc:Fallback>
        </mc:AlternateContent>
      </w:r>
    </w:p>
    <w:p w14:paraId="7D91A097" w14:textId="77777777" w:rsidR="00033484" w:rsidRPr="003648B8" w:rsidRDefault="00033484" w:rsidP="00F67AB5">
      <w:pPr>
        <w:pStyle w:val="TITULO1"/>
        <w:ind w:left="765"/>
        <w:rPr>
          <w:rFonts w:ascii="Arial" w:hAnsi="Arial" w:cs="Arial"/>
          <w:b w:val="0"/>
          <w:bCs w:val="0"/>
          <w:color w:val="auto"/>
          <w:sz w:val="28"/>
          <w:szCs w:val="28"/>
        </w:rPr>
      </w:pPr>
    </w:p>
    <w:p w14:paraId="56CAC2DB" w14:textId="77777777" w:rsidR="00033484" w:rsidRPr="003648B8" w:rsidRDefault="00033484" w:rsidP="00F67AB5">
      <w:pPr>
        <w:pStyle w:val="TITULO1"/>
        <w:ind w:left="765"/>
        <w:rPr>
          <w:rFonts w:ascii="Arial" w:hAnsi="Arial" w:cs="Arial"/>
        </w:rPr>
      </w:pPr>
    </w:p>
    <w:p w14:paraId="3BA22B18" w14:textId="77777777" w:rsidR="00033484" w:rsidRPr="003648B8" w:rsidRDefault="00033484" w:rsidP="00F67AB5">
      <w:pPr>
        <w:pStyle w:val="TITULO1"/>
        <w:ind w:left="765"/>
        <w:rPr>
          <w:rFonts w:ascii="Arial" w:hAnsi="Arial" w:cs="Arial"/>
          <w:b w:val="0"/>
          <w:bCs w:val="0"/>
          <w:color w:val="auto"/>
          <w:sz w:val="28"/>
          <w:szCs w:val="28"/>
        </w:rPr>
      </w:pPr>
    </w:p>
    <w:p w14:paraId="575C01E6" w14:textId="77777777" w:rsidR="00033484" w:rsidRPr="003648B8" w:rsidRDefault="00033484" w:rsidP="00F67AB5">
      <w:pPr>
        <w:pStyle w:val="TITULO1"/>
        <w:ind w:left="765"/>
        <w:rPr>
          <w:rFonts w:ascii="Arial" w:hAnsi="Arial" w:cs="Arial"/>
          <w:b w:val="0"/>
          <w:bCs w:val="0"/>
          <w:color w:val="auto"/>
          <w:sz w:val="28"/>
          <w:szCs w:val="28"/>
        </w:rPr>
      </w:pPr>
    </w:p>
    <w:p w14:paraId="7FC1A7A6" w14:textId="77777777" w:rsidR="00033484" w:rsidRPr="003648B8" w:rsidRDefault="00033484" w:rsidP="00F67AB5">
      <w:pPr>
        <w:pStyle w:val="TITULO1"/>
        <w:ind w:left="765"/>
        <w:rPr>
          <w:rFonts w:ascii="Arial" w:hAnsi="Arial" w:cs="Arial"/>
          <w:b w:val="0"/>
          <w:bCs w:val="0"/>
          <w:color w:val="auto"/>
          <w:sz w:val="28"/>
          <w:szCs w:val="28"/>
        </w:rPr>
      </w:pPr>
    </w:p>
    <w:p w14:paraId="43497601" w14:textId="77777777" w:rsidR="00033484" w:rsidRPr="003648B8" w:rsidRDefault="00033484" w:rsidP="00033484">
      <w:pPr>
        <w:pStyle w:val="TITULO1"/>
        <w:tabs>
          <w:tab w:val="left" w:pos="6575"/>
        </w:tabs>
        <w:ind w:left="765"/>
        <w:rPr>
          <w:rFonts w:ascii="Arial" w:hAnsi="Arial" w:cs="Arial"/>
          <w:b w:val="0"/>
          <w:bCs w:val="0"/>
          <w:color w:val="auto"/>
          <w:sz w:val="28"/>
          <w:szCs w:val="28"/>
        </w:rPr>
      </w:pPr>
      <w:r w:rsidRPr="003648B8">
        <w:rPr>
          <w:rFonts w:ascii="Arial" w:hAnsi="Arial" w:cs="Arial"/>
          <w:b w:val="0"/>
          <w:bCs w:val="0"/>
          <w:color w:val="auto"/>
          <w:sz w:val="28"/>
          <w:szCs w:val="28"/>
        </w:rPr>
        <w:tab/>
      </w:r>
    </w:p>
    <w:p w14:paraId="7440D103" w14:textId="77777777" w:rsidR="00033484" w:rsidRDefault="00033484" w:rsidP="00F67AB5">
      <w:pPr>
        <w:pStyle w:val="TITULO1"/>
        <w:ind w:left="765"/>
        <w:rPr>
          <w:rFonts w:ascii="Arial" w:hAnsi="Arial" w:cs="Arial"/>
          <w:b w:val="0"/>
          <w:bCs w:val="0"/>
          <w:color w:val="auto"/>
          <w:sz w:val="28"/>
          <w:szCs w:val="28"/>
        </w:rPr>
      </w:pPr>
    </w:p>
    <w:p w14:paraId="759F5952" w14:textId="77777777" w:rsidR="00C40B7C" w:rsidRDefault="00C40B7C" w:rsidP="00F67AB5">
      <w:pPr>
        <w:pStyle w:val="TITULO1"/>
        <w:ind w:left="765"/>
        <w:rPr>
          <w:rFonts w:ascii="Arial" w:hAnsi="Arial" w:cs="Arial"/>
          <w:b w:val="0"/>
          <w:bCs w:val="0"/>
          <w:color w:val="auto"/>
          <w:sz w:val="28"/>
          <w:szCs w:val="28"/>
        </w:rPr>
      </w:pPr>
    </w:p>
    <w:p w14:paraId="7D329B17" w14:textId="77777777" w:rsidR="00C40B7C" w:rsidRDefault="00C40B7C" w:rsidP="00F67AB5">
      <w:pPr>
        <w:pStyle w:val="TITULO1"/>
        <w:ind w:left="765"/>
        <w:rPr>
          <w:rFonts w:ascii="Arial" w:hAnsi="Arial" w:cs="Arial"/>
          <w:b w:val="0"/>
          <w:bCs w:val="0"/>
          <w:color w:val="auto"/>
          <w:sz w:val="28"/>
          <w:szCs w:val="28"/>
        </w:rPr>
      </w:pPr>
    </w:p>
    <w:p w14:paraId="1974CEBF" w14:textId="77777777" w:rsidR="00C40B7C" w:rsidRPr="003648B8" w:rsidRDefault="00C40B7C" w:rsidP="00F67AB5">
      <w:pPr>
        <w:pStyle w:val="TITULO1"/>
        <w:ind w:left="765"/>
        <w:rPr>
          <w:rFonts w:ascii="Arial" w:hAnsi="Arial" w:cs="Arial"/>
          <w:b w:val="0"/>
          <w:bCs w:val="0"/>
          <w:color w:val="auto"/>
          <w:sz w:val="28"/>
          <w:szCs w:val="28"/>
        </w:rPr>
      </w:pPr>
    </w:p>
    <w:p w14:paraId="312C45F0" w14:textId="77777777" w:rsidR="00033484" w:rsidRPr="003648B8" w:rsidRDefault="00033484" w:rsidP="00F67AB5">
      <w:pPr>
        <w:pStyle w:val="TITULO1"/>
        <w:ind w:left="765"/>
        <w:rPr>
          <w:rFonts w:ascii="Arial" w:hAnsi="Arial" w:cs="Arial"/>
          <w:b w:val="0"/>
          <w:bCs w:val="0"/>
          <w:color w:val="auto"/>
          <w:sz w:val="28"/>
          <w:szCs w:val="28"/>
        </w:rPr>
      </w:pPr>
    </w:p>
    <w:p w14:paraId="0A83C5C8" w14:textId="77777777" w:rsidR="00033484" w:rsidRPr="003648B8" w:rsidRDefault="00033484" w:rsidP="00F67AB5">
      <w:pPr>
        <w:pStyle w:val="TITULO1"/>
        <w:ind w:left="765"/>
        <w:rPr>
          <w:rFonts w:ascii="Arial" w:hAnsi="Arial" w:cs="Arial"/>
          <w:b w:val="0"/>
          <w:bCs w:val="0"/>
          <w:color w:val="auto"/>
          <w:sz w:val="28"/>
          <w:szCs w:val="28"/>
        </w:rPr>
      </w:pPr>
    </w:p>
    <w:p w14:paraId="7C4748F8" w14:textId="77777777" w:rsidR="00033484" w:rsidRPr="003648B8" w:rsidRDefault="00033484" w:rsidP="00033484">
      <w:pPr>
        <w:pStyle w:val="Textoindependiente"/>
        <w:rPr>
          <w:rFonts w:ascii="Arial" w:hAnsi="Arial" w:cs="Arial"/>
        </w:rPr>
      </w:pPr>
    </w:p>
    <w:p w14:paraId="55C73E97" w14:textId="77777777" w:rsidR="00033484" w:rsidRPr="003648B8" w:rsidRDefault="00B2494A" w:rsidP="00F67AB5">
      <w:pPr>
        <w:pStyle w:val="TITULO1"/>
        <w:ind w:left="765"/>
        <w:rPr>
          <w:rFonts w:ascii="Arial" w:hAnsi="Arial" w:cs="Arial"/>
          <w:b w:val="0"/>
          <w:bCs w:val="0"/>
          <w:color w:val="auto"/>
          <w:sz w:val="28"/>
          <w:szCs w:val="28"/>
        </w:rPr>
      </w:pPr>
      <w:r>
        <w:rPr>
          <w:rFonts w:ascii="Arial" w:hAnsi="Arial" w:cs="Arial"/>
          <w:b w:val="0"/>
          <w:bCs w:val="0"/>
          <w:color w:val="auto"/>
          <w:sz w:val="28"/>
          <w:szCs w:val="28"/>
        </w:rPr>
        <w:lastRenderedPageBreak/>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p>
    <w:p w14:paraId="57B9014B" w14:textId="77777777" w:rsidR="009B6AB4" w:rsidRPr="003648B8" w:rsidRDefault="009B6AB4" w:rsidP="00D0261B">
      <w:pPr>
        <w:pStyle w:val="TITULO1"/>
        <w:rPr>
          <w:rFonts w:ascii="Arial" w:hAnsi="Arial" w:cs="Arial"/>
          <w:color w:val="auto"/>
        </w:rPr>
      </w:pPr>
    </w:p>
    <w:p w14:paraId="6F737D4C" w14:textId="77777777" w:rsidR="00D61979" w:rsidRPr="003648B8" w:rsidRDefault="00D61979" w:rsidP="003447AC">
      <w:pPr>
        <w:pStyle w:val="TITULO1"/>
        <w:jc w:val="center"/>
        <w:rPr>
          <w:rFonts w:ascii="Arial" w:hAnsi="Arial" w:cs="Arial"/>
          <w:color w:val="auto"/>
          <w:sz w:val="24"/>
          <w:szCs w:val="24"/>
        </w:rPr>
      </w:pPr>
      <w:r w:rsidRPr="003648B8">
        <w:rPr>
          <w:rFonts w:ascii="Arial" w:hAnsi="Arial" w:cs="Arial"/>
          <w:color w:val="auto"/>
          <w:sz w:val="24"/>
          <w:szCs w:val="24"/>
        </w:rPr>
        <w:t>TABLA DE CONTENIDO</w:t>
      </w:r>
    </w:p>
    <w:p w14:paraId="3C9AD1C2" w14:textId="77777777" w:rsidR="00D50187" w:rsidRPr="003648B8" w:rsidRDefault="00D50187" w:rsidP="00D50187">
      <w:pPr>
        <w:pStyle w:val="Sinespaciado"/>
        <w:rPr>
          <w:rFonts w:ascii="Arial" w:hAnsi="Arial" w:cs="Arial"/>
        </w:rPr>
      </w:pPr>
    </w:p>
    <w:sdt>
      <w:sdtPr>
        <w:rPr>
          <w:rFonts w:ascii="Work Sans" w:eastAsiaTheme="minorEastAsia" w:hAnsi="Work Sans" w:cstheme="minorBidi"/>
          <w:noProof w:val="0"/>
          <w:color w:val="auto"/>
          <w:szCs w:val="22"/>
          <w:lang w:eastAsia="en-US"/>
        </w:rPr>
        <w:id w:val="-354269470"/>
        <w:docPartObj>
          <w:docPartGallery w:val="Table of Contents"/>
          <w:docPartUnique/>
        </w:docPartObj>
      </w:sdtPr>
      <w:sdtEndPr>
        <w:rPr>
          <w:b/>
          <w:bCs/>
        </w:rPr>
      </w:sdtEndPr>
      <w:sdtContent>
        <w:p w14:paraId="1A6DD0C7" w14:textId="77777777" w:rsidR="00EF7711" w:rsidRPr="00EF7711" w:rsidRDefault="00D50187">
          <w:pPr>
            <w:pStyle w:val="TDC1"/>
            <w:rPr>
              <w:rFonts w:asciiTheme="minorHAnsi" w:eastAsiaTheme="minorEastAsia" w:hAnsiTheme="minorHAnsi" w:cstheme="minorBidi"/>
              <w:color w:val="auto"/>
              <w:kern w:val="2"/>
              <w:sz w:val="24"/>
              <w:szCs w:val="24"/>
              <w:lang w:val="es-CO" w:eastAsia="es-CO"/>
              <w14:ligatures w14:val="standardContextual"/>
            </w:rPr>
          </w:pPr>
          <w:r w:rsidRPr="00EF7711">
            <w:rPr>
              <w:color w:val="auto"/>
              <w:szCs w:val="22"/>
            </w:rPr>
            <w:fldChar w:fldCharType="begin"/>
          </w:r>
          <w:r w:rsidRPr="00EF7711">
            <w:rPr>
              <w:color w:val="auto"/>
              <w:szCs w:val="22"/>
            </w:rPr>
            <w:instrText xml:space="preserve"> TOC \o "1-3" \h \z \u </w:instrText>
          </w:r>
          <w:r w:rsidRPr="00EF7711">
            <w:rPr>
              <w:color w:val="auto"/>
              <w:szCs w:val="22"/>
            </w:rPr>
            <w:fldChar w:fldCharType="separate"/>
          </w:r>
          <w:hyperlink w:anchor="_Toc222004284" w:history="1">
            <w:r w:rsidR="00EF7711" w:rsidRPr="00EF7711">
              <w:rPr>
                <w:rStyle w:val="Hipervnculo"/>
                <w:color w:val="auto"/>
                <w:lang w:bidi="es-ES"/>
              </w:rPr>
              <w:t>1.</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INTRODUCCIÓN</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_Toc222004284 \h </w:instrText>
            </w:r>
            <w:r w:rsidR="00EF7711" w:rsidRPr="00EF7711">
              <w:rPr>
                <w:webHidden/>
                <w:color w:val="auto"/>
              </w:rPr>
            </w:r>
            <w:r w:rsidR="00EF7711" w:rsidRPr="00EF7711">
              <w:rPr>
                <w:webHidden/>
                <w:color w:val="auto"/>
              </w:rPr>
              <w:fldChar w:fldCharType="separate"/>
            </w:r>
            <w:r w:rsidR="00EF7711" w:rsidRPr="00EF7711">
              <w:rPr>
                <w:webHidden/>
                <w:color w:val="auto"/>
              </w:rPr>
              <w:t>3</w:t>
            </w:r>
            <w:r w:rsidR="00EF7711" w:rsidRPr="00EF7711">
              <w:rPr>
                <w:webHidden/>
                <w:color w:val="auto"/>
              </w:rPr>
              <w:fldChar w:fldCharType="end"/>
            </w:r>
          </w:hyperlink>
        </w:p>
        <w:p w14:paraId="01EF18D8"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85" w:history="1">
            <w:r w:rsidR="00EF7711" w:rsidRPr="00EF7711">
              <w:rPr>
                <w:rStyle w:val="Hipervnculo"/>
                <w:color w:val="auto"/>
                <w:lang w:bidi="es-ES"/>
              </w:rPr>
              <w:t>2.</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OBJETIVO GENERAL</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_Toc222004285 \h </w:instrText>
            </w:r>
            <w:r w:rsidR="00EF7711" w:rsidRPr="00EF7711">
              <w:rPr>
                <w:webHidden/>
                <w:color w:val="auto"/>
              </w:rPr>
            </w:r>
            <w:r w:rsidR="00EF7711" w:rsidRPr="00EF7711">
              <w:rPr>
                <w:webHidden/>
                <w:color w:val="auto"/>
              </w:rPr>
              <w:fldChar w:fldCharType="separate"/>
            </w:r>
            <w:r w:rsidR="00EF7711" w:rsidRPr="00EF7711">
              <w:rPr>
                <w:webHidden/>
                <w:color w:val="auto"/>
              </w:rPr>
              <w:t>4</w:t>
            </w:r>
            <w:r w:rsidR="00EF7711" w:rsidRPr="00EF7711">
              <w:rPr>
                <w:webHidden/>
                <w:color w:val="auto"/>
              </w:rPr>
              <w:fldChar w:fldCharType="end"/>
            </w:r>
          </w:hyperlink>
        </w:p>
        <w:p w14:paraId="4C98D2EF"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86" w:history="1">
            <w:r w:rsidR="00EF7711" w:rsidRPr="00EF7711">
              <w:rPr>
                <w:rStyle w:val="Hipervnculo"/>
                <w:color w:val="auto"/>
                <w:lang w:bidi="es-ES"/>
              </w:rPr>
              <w:t>3.</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ALCANCE</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_Toc222004286 \h </w:instrText>
            </w:r>
            <w:r w:rsidR="00EF7711" w:rsidRPr="00EF7711">
              <w:rPr>
                <w:webHidden/>
                <w:color w:val="auto"/>
              </w:rPr>
            </w:r>
            <w:r w:rsidR="00EF7711" w:rsidRPr="00EF7711">
              <w:rPr>
                <w:webHidden/>
                <w:color w:val="auto"/>
              </w:rPr>
              <w:fldChar w:fldCharType="separate"/>
            </w:r>
            <w:r w:rsidR="00EF7711" w:rsidRPr="00EF7711">
              <w:rPr>
                <w:webHidden/>
                <w:color w:val="auto"/>
              </w:rPr>
              <w:t>4</w:t>
            </w:r>
            <w:r w:rsidR="00EF7711" w:rsidRPr="00EF7711">
              <w:rPr>
                <w:webHidden/>
                <w:color w:val="auto"/>
              </w:rPr>
              <w:fldChar w:fldCharType="end"/>
            </w:r>
          </w:hyperlink>
        </w:p>
        <w:p w14:paraId="1DE10B12"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87" w:history="1">
            <w:r w:rsidR="00EF7711" w:rsidRPr="00EF7711">
              <w:rPr>
                <w:rStyle w:val="Hipervnculo"/>
                <w:color w:val="auto"/>
                <w:lang w:bidi="es-ES"/>
              </w:rPr>
              <w:t>4.</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MARCO NORMATIVO</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_Toc222004287 \h </w:instrText>
            </w:r>
            <w:r w:rsidR="00EF7711" w:rsidRPr="00EF7711">
              <w:rPr>
                <w:webHidden/>
                <w:color w:val="auto"/>
              </w:rPr>
            </w:r>
            <w:r w:rsidR="00EF7711" w:rsidRPr="00EF7711">
              <w:rPr>
                <w:webHidden/>
                <w:color w:val="auto"/>
              </w:rPr>
              <w:fldChar w:fldCharType="separate"/>
            </w:r>
            <w:r w:rsidR="00EF7711" w:rsidRPr="00EF7711">
              <w:rPr>
                <w:webHidden/>
                <w:color w:val="auto"/>
              </w:rPr>
              <w:t>4</w:t>
            </w:r>
            <w:r w:rsidR="00EF7711" w:rsidRPr="00EF7711">
              <w:rPr>
                <w:webHidden/>
                <w:color w:val="auto"/>
              </w:rPr>
              <w:fldChar w:fldCharType="end"/>
            </w:r>
          </w:hyperlink>
        </w:p>
        <w:p w14:paraId="5D727FC3"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88" w:history="1">
            <w:r w:rsidR="00EF7711" w:rsidRPr="00EF7711">
              <w:rPr>
                <w:rStyle w:val="Hipervnculo"/>
                <w:color w:val="auto"/>
                <w:lang w:val="es-CO" w:bidi="es-ES"/>
              </w:rPr>
              <w:t>5.</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CARACTERIZACIÓN DE GRUPOS DE VALOR Y PARTES INTERESADAS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_Toc222004288 \h </w:instrText>
            </w:r>
            <w:r w:rsidR="00EF7711" w:rsidRPr="00EF7711">
              <w:rPr>
                <w:webHidden/>
                <w:color w:val="auto"/>
              </w:rPr>
            </w:r>
            <w:r w:rsidR="00EF7711" w:rsidRPr="00EF7711">
              <w:rPr>
                <w:webHidden/>
                <w:color w:val="auto"/>
              </w:rPr>
              <w:fldChar w:fldCharType="separate"/>
            </w:r>
            <w:r w:rsidR="00EF7711" w:rsidRPr="00EF7711">
              <w:rPr>
                <w:webHidden/>
                <w:color w:val="auto"/>
              </w:rPr>
              <w:t>5</w:t>
            </w:r>
            <w:r w:rsidR="00EF7711" w:rsidRPr="00EF7711">
              <w:rPr>
                <w:webHidden/>
                <w:color w:val="auto"/>
              </w:rPr>
              <w:fldChar w:fldCharType="end"/>
            </w:r>
          </w:hyperlink>
        </w:p>
        <w:p w14:paraId="0C9C4DF6"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89" w:history="1">
            <w:r w:rsidR="00EF7711" w:rsidRPr="00EF7711">
              <w:rPr>
                <w:rStyle w:val="Hipervnculo"/>
                <w:color w:val="auto"/>
                <w:lang w:bidi="es-ES"/>
              </w:rPr>
              <w:t>6.</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MODALIDADES DE RENDICIÓN DE CUENTAS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_Toc222004289 \h </w:instrText>
            </w:r>
            <w:r w:rsidR="00EF7711" w:rsidRPr="00EF7711">
              <w:rPr>
                <w:webHidden/>
                <w:color w:val="auto"/>
              </w:rPr>
            </w:r>
            <w:r w:rsidR="00EF7711" w:rsidRPr="00EF7711">
              <w:rPr>
                <w:webHidden/>
                <w:color w:val="auto"/>
              </w:rPr>
              <w:fldChar w:fldCharType="separate"/>
            </w:r>
            <w:r w:rsidR="00EF7711" w:rsidRPr="00EF7711">
              <w:rPr>
                <w:webHidden/>
                <w:color w:val="auto"/>
              </w:rPr>
              <w:t>5</w:t>
            </w:r>
            <w:r w:rsidR="00EF7711" w:rsidRPr="00EF7711">
              <w:rPr>
                <w:webHidden/>
                <w:color w:val="auto"/>
              </w:rPr>
              <w:fldChar w:fldCharType="end"/>
            </w:r>
          </w:hyperlink>
        </w:p>
        <w:p w14:paraId="63677BFB"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0" w:history="1">
            <w:r w:rsidR="00EF7711" w:rsidRPr="00EF7711">
              <w:rPr>
                <w:rStyle w:val="Hipervnculo"/>
                <w:color w:val="auto"/>
                <w:lang w:bidi="es-ES"/>
              </w:rPr>
              <w:t>7.</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MARCO OPERATIVO PARA LA TRANSPARENCIA Y EL DIÁLOGO CIUDADANO</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_Toc222004290 \h </w:instrText>
            </w:r>
            <w:r w:rsidR="00EF7711" w:rsidRPr="00EF7711">
              <w:rPr>
                <w:webHidden/>
                <w:color w:val="auto"/>
              </w:rPr>
            </w:r>
            <w:r w:rsidR="00EF7711" w:rsidRPr="00EF7711">
              <w:rPr>
                <w:webHidden/>
                <w:color w:val="auto"/>
              </w:rPr>
              <w:fldChar w:fldCharType="separate"/>
            </w:r>
            <w:r w:rsidR="00EF7711" w:rsidRPr="00EF7711">
              <w:rPr>
                <w:webHidden/>
                <w:color w:val="auto"/>
              </w:rPr>
              <w:t>6</w:t>
            </w:r>
            <w:r w:rsidR="00EF7711" w:rsidRPr="00EF7711">
              <w:rPr>
                <w:webHidden/>
                <w:color w:val="auto"/>
              </w:rPr>
              <w:fldChar w:fldCharType="end"/>
            </w:r>
          </w:hyperlink>
        </w:p>
        <w:p w14:paraId="140C2D12"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1" w:history="1">
            <w:r w:rsidR="00EF7711" w:rsidRPr="00EF7711">
              <w:rPr>
                <w:rStyle w:val="Hipervnculo"/>
                <w:color w:val="auto"/>
                <w:lang w:val="es-CO" w:bidi="es-ES"/>
              </w:rPr>
              <w:t>7.1.</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Componente 1: Generación de Información de Calidad y Lenguaje Ciudadano</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_Toc222004291 \h </w:instrText>
            </w:r>
            <w:r w:rsidR="00EF7711" w:rsidRPr="00EF7711">
              <w:rPr>
                <w:webHidden/>
                <w:color w:val="auto"/>
              </w:rPr>
            </w:r>
            <w:r w:rsidR="00EF7711" w:rsidRPr="00EF7711">
              <w:rPr>
                <w:webHidden/>
                <w:color w:val="auto"/>
              </w:rPr>
              <w:fldChar w:fldCharType="separate"/>
            </w:r>
            <w:r w:rsidR="00EF7711" w:rsidRPr="00EF7711">
              <w:rPr>
                <w:webHidden/>
                <w:color w:val="auto"/>
              </w:rPr>
              <w:t>6</w:t>
            </w:r>
            <w:r w:rsidR="00EF7711" w:rsidRPr="00EF7711">
              <w:rPr>
                <w:webHidden/>
                <w:color w:val="auto"/>
              </w:rPr>
              <w:fldChar w:fldCharType="end"/>
            </w:r>
          </w:hyperlink>
        </w:p>
        <w:p w14:paraId="3229B9B2"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2" w:history="1">
            <w:r w:rsidR="00EF7711" w:rsidRPr="00EF7711">
              <w:rPr>
                <w:rStyle w:val="Hipervnculo"/>
                <w:color w:val="auto"/>
                <w:lang w:val="es-CO" w:bidi="es-ES"/>
              </w:rPr>
              <w:t>7.2.</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Componente 2: Espacios de Diálogo Ciudadano y Participación</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_Toc222004292 \h </w:instrText>
            </w:r>
            <w:r w:rsidR="00EF7711" w:rsidRPr="00EF7711">
              <w:rPr>
                <w:webHidden/>
                <w:color w:val="auto"/>
              </w:rPr>
            </w:r>
            <w:r w:rsidR="00EF7711" w:rsidRPr="00EF7711">
              <w:rPr>
                <w:webHidden/>
                <w:color w:val="auto"/>
              </w:rPr>
              <w:fldChar w:fldCharType="separate"/>
            </w:r>
            <w:r w:rsidR="00EF7711" w:rsidRPr="00EF7711">
              <w:rPr>
                <w:webHidden/>
                <w:color w:val="auto"/>
              </w:rPr>
              <w:t>7</w:t>
            </w:r>
            <w:r w:rsidR="00EF7711" w:rsidRPr="00EF7711">
              <w:rPr>
                <w:webHidden/>
                <w:color w:val="auto"/>
              </w:rPr>
              <w:fldChar w:fldCharType="end"/>
            </w:r>
          </w:hyperlink>
        </w:p>
        <w:p w14:paraId="05C5B750"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3" w:history="1">
            <w:r w:rsidR="00EF7711" w:rsidRPr="00EF7711">
              <w:rPr>
                <w:rStyle w:val="Hipervnculo"/>
                <w:color w:val="auto"/>
                <w:lang w:val="es-CO" w:bidi="es-ES"/>
              </w:rPr>
              <w:t>7.3.</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Componente 3: Incentivos para la Rendición de Cuentas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_Toc222004293 \h </w:instrText>
            </w:r>
            <w:r w:rsidR="00EF7711" w:rsidRPr="00EF7711">
              <w:rPr>
                <w:webHidden/>
                <w:color w:val="auto"/>
              </w:rPr>
            </w:r>
            <w:r w:rsidR="00EF7711" w:rsidRPr="00EF7711">
              <w:rPr>
                <w:webHidden/>
                <w:color w:val="auto"/>
              </w:rPr>
              <w:fldChar w:fldCharType="separate"/>
            </w:r>
            <w:r w:rsidR="00EF7711" w:rsidRPr="00EF7711">
              <w:rPr>
                <w:webHidden/>
                <w:color w:val="auto"/>
              </w:rPr>
              <w:t>9</w:t>
            </w:r>
            <w:r w:rsidR="00EF7711" w:rsidRPr="00EF7711">
              <w:rPr>
                <w:webHidden/>
                <w:color w:val="auto"/>
              </w:rPr>
              <w:fldChar w:fldCharType="end"/>
            </w:r>
          </w:hyperlink>
        </w:p>
        <w:p w14:paraId="0D161CC8"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4" w:history="1">
            <w:r w:rsidR="00EF7711" w:rsidRPr="00EF7711">
              <w:rPr>
                <w:rStyle w:val="Hipervnculo"/>
                <w:color w:val="auto"/>
                <w:lang w:val="es-CO" w:bidi="es-ES"/>
              </w:rPr>
              <w:t>7.4.</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Componente 4: Evaluación y Monitoreo del Proceso de RdC</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_Toc222004294 \h </w:instrText>
            </w:r>
            <w:r w:rsidR="00EF7711" w:rsidRPr="00EF7711">
              <w:rPr>
                <w:webHidden/>
                <w:color w:val="auto"/>
              </w:rPr>
            </w:r>
            <w:r w:rsidR="00EF7711" w:rsidRPr="00EF7711">
              <w:rPr>
                <w:webHidden/>
                <w:color w:val="auto"/>
              </w:rPr>
              <w:fldChar w:fldCharType="separate"/>
            </w:r>
            <w:r w:rsidR="00EF7711" w:rsidRPr="00EF7711">
              <w:rPr>
                <w:webHidden/>
                <w:color w:val="auto"/>
              </w:rPr>
              <w:t>10</w:t>
            </w:r>
            <w:r w:rsidR="00EF7711" w:rsidRPr="00EF7711">
              <w:rPr>
                <w:webHidden/>
                <w:color w:val="auto"/>
              </w:rPr>
              <w:fldChar w:fldCharType="end"/>
            </w:r>
          </w:hyperlink>
        </w:p>
        <w:p w14:paraId="245AD849"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5" w:history="1">
            <w:r w:rsidR="00EF7711" w:rsidRPr="00EF7711">
              <w:rPr>
                <w:rStyle w:val="Hipervnculo"/>
                <w:color w:val="auto"/>
                <w:lang w:val="es-CO" w:bidi="es-ES"/>
              </w:rPr>
              <w:t>8.</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ARTICULACIÓN CON EL MODELO DE RELACIONAMIENTO CON LA CIUDADANÍA</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_Toc222004295 \h </w:instrText>
            </w:r>
            <w:r w:rsidR="00EF7711" w:rsidRPr="00EF7711">
              <w:rPr>
                <w:webHidden/>
                <w:color w:val="auto"/>
              </w:rPr>
            </w:r>
            <w:r w:rsidR="00EF7711" w:rsidRPr="00EF7711">
              <w:rPr>
                <w:webHidden/>
                <w:color w:val="auto"/>
              </w:rPr>
              <w:fldChar w:fldCharType="separate"/>
            </w:r>
            <w:r w:rsidR="00EF7711" w:rsidRPr="00EF7711">
              <w:rPr>
                <w:webHidden/>
                <w:color w:val="auto"/>
              </w:rPr>
              <w:t>11</w:t>
            </w:r>
            <w:r w:rsidR="00EF7711" w:rsidRPr="00EF7711">
              <w:rPr>
                <w:webHidden/>
                <w:color w:val="auto"/>
              </w:rPr>
              <w:fldChar w:fldCharType="end"/>
            </w:r>
          </w:hyperlink>
        </w:p>
        <w:p w14:paraId="4C2821C4"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6" w:history="1">
            <w:r w:rsidR="00EF7711" w:rsidRPr="00EF7711">
              <w:rPr>
                <w:rStyle w:val="Hipervnculo"/>
                <w:color w:val="auto"/>
                <w:lang w:val="es-CO" w:bidi="es-ES"/>
              </w:rPr>
              <w:t>9.</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ARTICULACIÓN CON EL PROGRAMA DE TRANSPARENCIA Y ÉTICA PÚBLICA</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_Toc222004296 \h </w:instrText>
            </w:r>
            <w:r w:rsidR="00EF7711" w:rsidRPr="00EF7711">
              <w:rPr>
                <w:webHidden/>
                <w:color w:val="auto"/>
              </w:rPr>
            </w:r>
            <w:r w:rsidR="00EF7711" w:rsidRPr="00EF7711">
              <w:rPr>
                <w:webHidden/>
                <w:color w:val="auto"/>
              </w:rPr>
              <w:fldChar w:fldCharType="separate"/>
            </w:r>
            <w:r w:rsidR="00EF7711" w:rsidRPr="00EF7711">
              <w:rPr>
                <w:webHidden/>
                <w:color w:val="auto"/>
              </w:rPr>
              <w:t>12</w:t>
            </w:r>
            <w:r w:rsidR="00EF7711" w:rsidRPr="00EF7711">
              <w:rPr>
                <w:webHidden/>
                <w:color w:val="auto"/>
              </w:rPr>
              <w:fldChar w:fldCharType="end"/>
            </w:r>
          </w:hyperlink>
        </w:p>
        <w:p w14:paraId="3AA42D5A"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7" w:history="1">
            <w:r w:rsidR="00EF7711" w:rsidRPr="00EF7711">
              <w:rPr>
                <w:rStyle w:val="Hipervnculo"/>
                <w:color w:val="auto"/>
                <w:lang w:bidi="es-ES"/>
              </w:rPr>
              <w:t>10.</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DOCUMENTOS INTERNOS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_Toc222004297 \h </w:instrText>
            </w:r>
            <w:r w:rsidR="00EF7711" w:rsidRPr="00EF7711">
              <w:rPr>
                <w:webHidden/>
                <w:color w:val="auto"/>
              </w:rPr>
            </w:r>
            <w:r w:rsidR="00EF7711" w:rsidRPr="00EF7711">
              <w:rPr>
                <w:webHidden/>
                <w:color w:val="auto"/>
              </w:rPr>
              <w:fldChar w:fldCharType="separate"/>
            </w:r>
            <w:r w:rsidR="00EF7711" w:rsidRPr="00EF7711">
              <w:rPr>
                <w:webHidden/>
                <w:color w:val="auto"/>
              </w:rPr>
              <w:t>13</w:t>
            </w:r>
            <w:r w:rsidR="00EF7711" w:rsidRPr="00EF7711">
              <w:rPr>
                <w:webHidden/>
                <w:color w:val="auto"/>
              </w:rPr>
              <w:fldChar w:fldCharType="end"/>
            </w:r>
          </w:hyperlink>
        </w:p>
        <w:p w14:paraId="476CA4AB"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8" w:history="1">
            <w:r w:rsidR="00EF7711" w:rsidRPr="00EF7711">
              <w:rPr>
                <w:rStyle w:val="Hipervnculo"/>
                <w:color w:val="auto"/>
                <w:lang w:bidi="es-ES"/>
              </w:rPr>
              <w:t>11.</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DOCUMENTOS EXTERNOS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_Toc222004298 \h </w:instrText>
            </w:r>
            <w:r w:rsidR="00EF7711" w:rsidRPr="00EF7711">
              <w:rPr>
                <w:webHidden/>
                <w:color w:val="auto"/>
              </w:rPr>
            </w:r>
            <w:r w:rsidR="00EF7711" w:rsidRPr="00EF7711">
              <w:rPr>
                <w:webHidden/>
                <w:color w:val="auto"/>
              </w:rPr>
              <w:fldChar w:fldCharType="separate"/>
            </w:r>
            <w:r w:rsidR="00EF7711" w:rsidRPr="00EF7711">
              <w:rPr>
                <w:webHidden/>
                <w:color w:val="auto"/>
              </w:rPr>
              <w:t>13</w:t>
            </w:r>
            <w:r w:rsidR="00EF7711" w:rsidRPr="00EF7711">
              <w:rPr>
                <w:webHidden/>
                <w:color w:val="auto"/>
              </w:rPr>
              <w:fldChar w:fldCharType="end"/>
            </w:r>
          </w:hyperlink>
        </w:p>
        <w:p w14:paraId="2DF61F32" w14:textId="77777777" w:rsidR="00EF7711" w:rsidRPr="00EF7711" w:rsidRDefault="001A5DE4">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9" w:history="1">
            <w:r w:rsidR="00EF7711" w:rsidRPr="00EF7711">
              <w:rPr>
                <w:rStyle w:val="Hipervnculo"/>
                <w:color w:val="auto"/>
                <w:lang w:bidi="es-ES"/>
              </w:rPr>
              <w:t>12.</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CONTROL DE CAMBIOS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_Toc222004299 \h </w:instrText>
            </w:r>
            <w:r w:rsidR="00EF7711" w:rsidRPr="00EF7711">
              <w:rPr>
                <w:webHidden/>
                <w:color w:val="auto"/>
              </w:rPr>
            </w:r>
            <w:r w:rsidR="00EF7711" w:rsidRPr="00EF7711">
              <w:rPr>
                <w:webHidden/>
                <w:color w:val="auto"/>
              </w:rPr>
              <w:fldChar w:fldCharType="separate"/>
            </w:r>
            <w:r w:rsidR="00EF7711" w:rsidRPr="00EF7711">
              <w:rPr>
                <w:webHidden/>
                <w:color w:val="auto"/>
              </w:rPr>
              <w:t>13</w:t>
            </w:r>
            <w:r w:rsidR="00EF7711" w:rsidRPr="00EF7711">
              <w:rPr>
                <w:webHidden/>
                <w:color w:val="auto"/>
              </w:rPr>
              <w:fldChar w:fldCharType="end"/>
            </w:r>
          </w:hyperlink>
        </w:p>
        <w:p w14:paraId="56178A4B" w14:textId="77777777" w:rsidR="00D50187" w:rsidRPr="003648B8" w:rsidRDefault="00D50187" w:rsidP="00D50187">
          <w:pPr>
            <w:tabs>
              <w:tab w:val="center" w:pos="4702"/>
            </w:tabs>
            <w:rPr>
              <w:rFonts w:ascii="Arial" w:hAnsi="Arial" w:cs="Arial"/>
              <w:color w:val="auto"/>
            </w:rPr>
          </w:pPr>
          <w:r w:rsidRPr="00EF7711">
            <w:rPr>
              <w:rFonts w:ascii="Arial" w:hAnsi="Arial" w:cs="Arial"/>
              <w:bCs/>
              <w:color w:val="auto"/>
            </w:rPr>
            <w:fldChar w:fldCharType="end"/>
          </w:r>
          <w:r w:rsidRPr="00EF7711">
            <w:rPr>
              <w:rFonts w:ascii="Arial" w:hAnsi="Arial" w:cs="Arial"/>
              <w:b/>
              <w:bCs/>
              <w:color w:val="auto"/>
            </w:rPr>
            <w:tab/>
          </w:r>
        </w:p>
      </w:sdtContent>
    </w:sdt>
    <w:p w14:paraId="602143E0" w14:textId="77777777" w:rsidR="00D50187" w:rsidRPr="003648B8" w:rsidRDefault="00D50187" w:rsidP="00D50187">
      <w:pPr>
        <w:pStyle w:val="Sinespaciado"/>
        <w:rPr>
          <w:rFonts w:ascii="Arial" w:hAnsi="Arial" w:cs="Arial"/>
        </w:rPr>
      </w:pPr>
    </w:p>
    <w:p w14:paraId="7735C00A" w14:textId="77777777" w:rsidR="00D50187" w:rsidRPr="003648B8" w:rsidRDefault="00D50187" w:rsidP="00917779">
      <w:pPr>
        <w:pStyle w:val="Sinespaciado"/>
        <w:ind w:right="1182"/>
        <w:rPr>
          <w:rFonts w:ascii="Arial" w:hAnsi="Arial" w:cs="Arial"/>
        </w:rPr>
      </w:pPr>
    </w:p>
    <w:p w14:paraId="64152D67" w14:textId="77777777" w:rsidR="00D50187" w:rsidRPr="003648B8" w:rsidRDefault="00D50187" w:rsidP="00D50187">
      <w:pPr>
        <w:pStyle w:val="Sinespaciado"/>
        <w:rPr>
          <w:rFonts w:ascii="Arial" w:hAnsi="Arial" w:cs="Arial"/>
        </w:rPr>
      </w:pPr>
    </w:p>
    <w:p w14:paraId="1B7BA64E" w14:textId="77777777" w:rsidR="00E86D5A" w:rsidRPr="003648B8" w:rsidRDefault="00E86D5A" w:rsidP="00D50187">
      <w:pPr>
        <w:pStyle w:val="Sinespaciado"/>
        <w:rPr>
          <w:rFonts w:ascii="Arial" w:hAnsi="Arial" w:cs="Arial"/>
        </w:rPr>
      </w:pPr>
    </w:p>
    <w:p w14:paraId="71A7C8A9" w14:textId="77777777" w:rsidR="00237CC4" w:rsidRPr="003648B8" w:rsidRDefault="00237CC4" w:rsidP="00D50187">
      <w:pPr>
        <w:pStyle w:val="Sinespaciado"/>
        <w:rPr>
          <w:rFonts w:ascii="Arial" w:hAnsi="Arial" w:cs="Arial"/>
        </w:rPr>
      </w:pPr>
    </w:p>
    <w:p w14:paraId="4CCA02CA" w14:textId="77777777" w:rsidR="00237CC4" w:rsidRPr="003648B8" w:rsidRDefault="00237CC4" w:rsidP="00D50187">
      <w:pPr>
        <w:pStyle w:val="Sinespaciado"/>
        <w:rPr>
          <w:rFonts w:ascii="Arial" w:hAnsi="Arial" w:cs="Arial"/>
        </w:rPr>
      </w:pPr>
    </w:p>
    <w:p w14:paraId="7CD9E1E9" w14:textId="77777777" w:rsidR="00237CC4" w:rsidRDefault="00237CC4" w:rsidP="00D50187">
      <w:pPr>
        <w:pStyle w:val="Sinespaciado"/>
        <w:rPr>
          <w:rFonts w:ascii="Arial" w:hAnsi="Arial" w:cs="Arial"/>
        </w:rPr>
      </w:pPr>
    </w:p>
    <w:p w14:paraId="4DBCA260" w14:textId="77777777" w:rsidR="003648B8" w:rsidRDefault="003648B8" w:rsidP="00D50187">
      <w:pPr>
        <w:pStyle w:val="Sinespaciado"/>
        <w:rPr>
          <w:rFonts w:ascii="Arial" w:hAnsi="Arial" w:cs="Arial"/>
        </w:rPr>
      </w:pPr>
    </w:p>
    <w:p w14:paraId="58AE2B18" w14:textId="77777777" w:rsidR="003447AC" w:rsidRDefault="003447AC" w:rsidP="00D50187">
      <w:pPr>
        <w:pStyle w:val="Sinespaciado"/>
        <w:rPr>
          <w:rFonts w:ascii="Arial" w:hAnsi="Arial" w:cs="Arial"/>
        </w:rPr>
      </w:pPr>
    </w:p>
    <w:p w14:paraId="2CB818FA" w14:textId="77777777" w:rsidR="003447AC" w:rsidRDefault="003447AC" w:rsidP="00D50187">
      <w:pPr>
        <w:pStyle w:val="Sinespaciado"/>
        <w:rPr>
          <w:rFonts w:ascii="Arial" w:hAnsi="Arial" w:cs="Arial"/>
        </w:rPr>
      </w:pPr>
    </w:p>
    <w:p w14:paraId="2DA2FFD2" w14:textId="77777777" w:rsidR="00EF7711" w:rsidRDefault="00EF7711" w:rsidP="00D50187">
      <w:pPr>
        <w:pStyle w:val="Sinespaciado"/>
        <w:rPr>
          <w:rFonts w:ascii="Arial" w:hAnsi="Arial" w:cs="Arial"/>
        </w:rPr>
      </w:pPr>
    </w:p>
    <w:p w14:paraId="613CDC53" w14:textId="77777777" w:rsidR="003447AC" w:rsidRDefault="003447AC" w:rsidP="00D50187">
      <w:pPr>
        <w:pStyle w:val="Sinespaciado"/>
        <w:rPr>
          <w:rFonts w:ascii="Arial" w:hAnsi="Arial" w:cs="Arial"/>
        </w:rPr>
      </w:pPr>
    </w:p>
    <w:p w14:paraId="76DD4F77" w14:textId="77777777" w:rsidR="00237CC4" w:rsidRPr="003648B8" w:rsidRDefault="00237CC4" w:rsidP="00D50187">
      <w:pPr>
        <w:pStyle w:val="Sinespaciado"/>
        <w:rPr>
          <w:rFonts w:ascii="Arial" w:hAnsi="Arial" w:cs="Arial"/>
        </w:rPr>
      </w:pPr>
    </w:p>
    <w:p w14:paraId="233E76FA" w14:textId="77777777" w:rsidR="00424913" w:rsidRDefault="00424913" w:rsidP="00D50187">
      <w:pPr>
        <w:pStyle w:val="Sinespaciado"/>
        <w:rPr>
          <w:rFonts w:ascii="Arial" w:hAnsi="Arial" w:cs="Arial"/>
        </w:rPr>
      </w:pPr>
    </w:p>
    <w:p w14:paraId="2E671A48" w14:textId="77777777" w:rsidR="00E3520C" w:rsidRPr="003648B8" w:rsidRDefault="00E3520C" w:rsidP="00D50187">
      <w:pPr>
        <w:pStyle w:val="Sinespaciado"/>
        <w:rPr>
          <w:rFonts w:ascii="Arial" w:hAnsi="Arial" w:cs="Arial"/>
        </w:rPr>
      </w:pPr>
    </w:p>
    <w:p w14:paraId="4467FE3E" w14:textId="77777777" w:rsidR="002766E8" w:rsidRPr="003648B8" w:rsidRDefault="00064E2D" w:rsidP="00B271E0">
      <w:pPr>
        <w:pStyle w:val="Ttulo1"/>
        <w:numPr>
          <w:ilvl w:val="0"/>
          <w:numId w:val="1"/>
        </w:numPr>
        <w:rPr>
          <w:rFonts w:ascii="Arial" w:hAnsi="Arial" w:cs="Arial"/>
        </w:rPr>
      </w:pPr>
      <w:bookmarkStart w:id="1" w:name="_Toc222004284"/>
      <w:r w:rsidRPr="003648B8">
        <w:rPr>
          <w:rFonts w:ascii="Arial" w:hAnsi="Arial" w:cs="Arial"/>
          <w:color w:val="auto"/>
          <w:sz w:val="24"/>
        </w:rPr>
        <w:lastRenderedPageBreak/>
        <w:t>INTRODUCCIÓN</w:t>
      </w:r>
      <w:bookmarkEnd w:id="1"/>
      <w:r w:rsidR="002A2399" w:rsidRPr="003648B8">
        <w:rPr>
          <w:rFonts w:ascii="Arial" w:hAnsi="Arial" w:cs="Arial"/>
          <w:color w:val="auto"/>
          <w:sz w:val="24"/>
        </w:rPr>
        <w:t xml:space="preserve"> </w:t>
      </w:r>
    </w:p>
    <w:p w14:paraId="6491724E" w14:textId="77777777" w:rsidR="00BB7413" w:rsidRPr="003648B8" w:rsidRDefault="00BB7413" w:rsidP="00BB7413">
      <w:pPr>
        <w:rPr>
          <w:rFonts w:ascii="Arial" w:hAnsi="Arial" w:cs="Arial"/>
          <w:color w:val="auto"/>
          <w:sz w:val="24"/>
          <w:szCs w:val="24"/>
        </w:rPr>
      </w:pPr>
    </w:p>
    <w:p w14:paraId="3ADAF5C0" w14:textId="77777777" w:rsidR="00700A41" w:rsidRPr="003648B8" w:rsidRDefault="00936802" w:rsidP="00700A41">
      <w:pPr>
        <w:pStyle w:val="TITULO1"/>
        <w:tabs>
          <w:tab w:val="left" w:pos="3030"/>
        </w:tabs>
        <w:ind w:left="284"/>
        <w:rPr>
          <w:rFonts w:ascii="Arial" w:hAnsi="Arial" w:cs="Arial"/>
          <w:b w:val="0"/>
          <w:bCs w:val="0"/>
          <w:color w:val="auto"/>
          <w:sz w:val="24"/>
          <w:szCs w:val="24"/>
          <w:lang w:val="es-CO"/>
        </w:rPr>
      </w:pPr>
      <w:r w:rsidRPr="00936802">
        <w:rPr>
          <w:rFonts w:ascii="Arial" w:hAnsi="Arial" w:cs="Arial"/>
          <w:b w:val="0"/>
          <w:bCs w:val="0"/>
          <w:color w:val="auto"/>
          <w:sz w:val="24"/>
          <w:szCs w:val="24"/>
          <w:lang w:val="es-CO"/>
        </w:rPr>
        <w:t>La Unidad Administrativa Especial Cuerpo Oficial de Bomberos de Bogotá (UAECOB), como organismo encargado de la gestión del riesgo de incendios, rescates y atención de incidentes con materiales peligrosos, entiende que su labor impacta directamente en la protección de la vida y el patrimonio de los habitantes de la capital.</w:t>
      </w:r>
    </w:p>
    <w:p w14:paraId="7D12914D" w14:textId="77777777" w:rsidR="00700A41" w:rsidRPr="003648B8" w:rsidRDefault="00700A41" w:rsidP="00700A41">
      <w:pPr>
        <w:pStyle w:val="TITULO1"/>
        <w:tabs>
          <w:tab w:val="left" w:pos="3030"/>
        </w:tabs>
        <w:ind w:left="284"/>
        <w:rPr>
          <w:rFonts w:ascii="Arial" w:hAnsi="Arial" w:cs="Arial"/>
          <w:b w:val="0"/>
          <w:bCs w:val="0"/>
          <w:color w:val="auto"/>
          <w:sz w:val="24"/>
          <w:szCs w:val="24"/>
          <w:lang w:val="es-CO"/>
        </w:rPr>
      </w:pPr>
    </w:p>
    <w:p w14:paraId="4C5D2CE9" w14:textId="77777777" w:rsidR="00700A41" w:rsidRPr="003648B8" w:rsidRDefault="00700A41" w:rsidP="00700A41">
      <w:pPr>
        <w:ind w:left="284"/>
        <w:rPr>
          <w:rFonts w:ascii="Arial" w:hAnsi="Arial" w:cs="Arial"/>
          <w:color w:val="auto"/>
          <w:sz w:val="24"/>
          <w:szCs w:val="24"/>
        </w:rPr>
      </w:pPr>
      <w:r w:rsidRPr="003648B8">
        <w:rPr>
          <w:rFonts w:ascii="Arial" w:hAnsi="Arial" w:cs="Arial"/>
          <w:color w:val="auto"/>
          <w:sz w:val="24"/>
          <w:szCs w:val="24"/>
        </w:rPr>
        <w:t>Bajo los lineamientos del Manual Único de Rendición de Cuentas (MURC) de la Función Pública, la UAECOB adopta la Rendición de Cuentas no como un evento aislado o una audiencia pública única, sino como un proceso institucional permanente. Este enfoque implica un ciclo continuo de gestión que garantiza el derecho de la ciudadanía a pedir información, explicaciones y a retroalimentar la labor de los Bomberos de Bogotá durante todo el año fiscal, fortaleciendo así la cultura de la legalidad y la integridad en el servicio público.</w:t>
      </w:r>
    </w:p>
    <w:p w14:paraId="2D90BCE3" w14:textId="77777777" w:rsidR="00700A41" w:rsidRPr="003648B8" w:rsidRDefault="00700A41" w:rsidP="00700A41">
      <w:pPr>
        <w:ind w:left="284"/>
        <w:rPr>
          <w:rFonts w:ascii="Arial" w:hAnsi="Arial" w:cs="Arial"/>
          <w:color w:val="auto"/>
          <w:sz w:val="24"/>
          <w:szCs w:val="24"/>
          <w:lang w:val="es-CO"/>
        </w:rPr>
      </w:pPr>
    </w:p>
    <w:p w14:paraId="24AB2CEE" w14:textId="77777777" w:rsidR="00D61979" w:rsidRPr="003648B8" w:rsidRDefault="007E4CBE" w:rsidP="00B271E0">
      <w:pPr>
        <w:pStyle w:val="Ttulo1"/>
        <w:numPr>
          <w:ilvl w:val="0"/>
          <w:numId w:val="1"/>
        </w:numPr>
        <w:spacing w:before="0"/>
        <w:rPr>
          <w:rFonts w:ascii="Arial" w:hAnsi="Arial" w:cs="Arial"/>
          <w:color w:val="auto"/>
          <w:sz w:val="24"/>
        </w:rPr>
      </w:pPr>
      <w:bookmarkStart w:id="2" w:name="_Toc222004285"/>
      <w:r w:rsidRPr="003648B8">
        <w:rPr>
          <w:rFonts w:ascii="Arial" w:hAnsi="Arial" w:cs="Arial"/>
          <w:color w:val="auto"/>
          <w:sz w:val="24"/>
        </w:rPr>
        <w:t>OBJETIVO</w:t>
      </w:r>
      <w:r w:rsidR="002A2399" w:rsidRPr="003648B8">
        <w:rPr>
          <w:rFonts w:ascii="Arial" w:hAnsi="Arial" w:cs="Arial"/>
          <w:color w:val="auto"/>
          <w:sz w:val="24"/>
        </w:rPr>
        <w:t xml:space="preserve"> </w:t>
      </w:r>
      <w:r w:rsidR="00B0521E" w:rsidRPr="003648B8">
        <w:rPr>
          <w:rFonts w:ascii="Arial" w:hAnsi="Arial" w:cs="Arial"/>
          <w:color w:val="auto"/>
          <w:sz w:val="24"/>
        </w:rPr>
        <w:t>GENERAL</w:t>
      </w:r>
      <w:bookmarkEnd w:id="2"/>
    </w:p>
    <w:p w14:paraId="55E75F7B" w14:textId="77777777" w:rsidR="00B76C4F" w:rsidRPr="003648B8" w:rsidRDefault="00B76C4F" w:rsidP="00B76C4F">
      <w:pPr>
        <w:pStyle w:val="NormalWeb"/>
        <w:spacing w:before="0" w:beforeAutospacing="0" w:after="0" w:afterAutospacing="0"/>
        <w:jc w:val="both"/>
        <w:rPr>
          <w:rFonts w:ascii="Arial" w:eastAsiaTheme="minorHAnsi" w:hAnsi="Arial" w:cs="Arial"/>
          <w:color w:val="AEAAAA" w:themeColor="background2" w:themeShade="BF"/>
          <w:szCs w:val="22"/>
          <w:lang w:eastAsia="en-US"/>
        </w:rPr>
      </w:pPr>
    </w:p>
    <w:p w14:paraId="2846D44A" w14:textId="77777777" w:rsidR="002766E8" w:rsidRDefault="00936802" w:rsidP="00936802">
      <w:pPr>
        <w:spacing w:after="0" w:line="240" w:lineRule="auto"/>
        <w:ind w:left="284"/>
        <w:rPr>
          <w:rFonts w:ascii="Arial" w:hAnsi="Arial" w:cs="Arial"/>
          <w:color w:val="auto"/>
          <w:sz w:val="24"/>
        </w:rPr>
      </w:pPr>
      <w:r w:rsidRPr="003648B8">
        <w:rPr>
          <w:rFonts w:ascii="Arial" w:hAnsi="Arial" w:cs="Arial"/>
          <w:color w:val="auto"/>
          <w:sz w:val="24"/>
        </w:rPr>
        <w:t>Establecer los lineamientos, espacios y mecanismos de relación entre la Unidad Administrativa Especial Cuerpo Oficial de Bomberos de Bogotá (UAECOB) y la ciudadanía, con el fin de informar y explicar los resultados de la gestión, el cumplimiento de las metas del Plan de Desarrollo Distrital y el manejo de los recursos públicos, promoviendo el control social y el diálogo abierto para fortalecer la confianza institucional y la excelencia en la prestación del servicio de gestión del riesgo contra incendio y rescate.</w:t>
      </w:r>
    </w:p>
    <w:p w14:paraId="404AF639" w14:textId="77777777" w:rsidR="00C75A07" w:rsidRPr="003648B8" w:rsidRDefault="00C75A07" w:rsidP="00936802">
      <w:pPr>
        <w:spacing w:after="0" w:line="240" w:lineRule="auto"/>
        <w:ind w:left="284"/>
        <w:rPr>
          <w:rFonts w:ascii="Arial" w:hAnsi="Arial" w:cs="Arial"/>
          <w:color w:val="auto"/>
          <w:sz w:val="24"/>
        </w:rPr>
      </w:pPr>
    </w:p>
    <w:p w14:paraId="16D4AC4C" w14:textId="77777777" w:rsidR="00936802" w:rsidRPr="003648B8" w:rsidRDefault="00936802" w:rsidP="00415DD9">
      <w:pPr>
        <w:spacing w:after="0" w:line="240" w:lineRule="auto"/>
        <w:rPr>
          <w:rFonts w:ascii="Arial" w:hAnsi="Arial" w:cs="Arial"/>
          <w:color w:val="auto"/>
          <w:sz w:val="24"/>
        </w:rPr>
      </w:pPr>
    </w:p>
    <w:p w14:paraId="77E28CF0" w14:textId="77777777" w:rsidR="006F5D9C" w:rsidRPr="003648B8" w:rsidRDefault="007E4CBE" w:rsidP="00B271E0">
      <w:pPr>
        <w:pStyle w:val="Ttulo1"/>
        <w:numPr>
          <w:ilvl w:val="0"/>
          <w:numId w:val="1"/>
        </w:numPr>
        <w:spacing w:before="0"/>
        <w:rPr>
          <w:rFonts w:ascii="Arial" w:hAnsi="Arial" w:cs="Arial"/>
          <w:color w:val="BFBFBF" w:themeColor="background1" w:themeShade="BF"/>
          <w:sz w:val="24"/>
        </w:rPr>
      </w:pPr>
      <w:bookmarkStart w:id="3" w:name="_Toc222004286"/>
      <w:r w:rsidRPr="003648B8">
        <w:rPr>
          <w:rFonts w:ascii="Arial" w:hAnsi="Arial" w:cs="Arial"/>
          <w:color w:val="auto"/>
          <w:sz w:val="24"/>
        </w:rPr>
        <w:t>ALCANCE</w:t>
      </w:r>
      <w:bookmarkEnd w:id="3"/>
      <w:r w:rsidR="002A2399" w:rsidRPr="003648B8">
        <w:rPr>
          <w:rFonts w:ascii="Arial" w:hAnsi="Arial" w:cs="Arial"/>
          <w:color w:val="auto"/>
          <w:sz w:val="24"/>
        </w:rPr>
        <w:t xml:space="preserve"> </w:t>
      </w:r>
      <w:bookmarkStart w:id="4" w:name="_Toc139582604"/>
    </w:p>
    <w:p w14:paraId="4945CF45" w14:textId="77777777" w:rsidR="00E50F29" w:rsidRPr="003648B8" w:rsidRDefault="00E50F29" w:rsidP="00E50F29">
      <w:pPr>
        <w:pStyle w:val="Ttulo1"/>
        <w:spacing w:before="0"/>
        <w:rPr>
          <w:rFonts w:ascii="Arial" w:hAnsi="Arial" w:cs="Arial"/>
          <w:color w:val="BFBFBF" w:themeColor="background1" w:themeShade="BF"/>
          <w:sz w:val="24"/>
          <w:szCs w:val="24"/>
        </w:rPr>
      </w:pPr>
    </w:p>
    <w:p w14:paraId="162D5C1E" w14:textId="77777777" w:rsidR="00E50F29" w:rsidRPr="003648B8" w:rsidRDefault="0030486D" w:rsidP="0030486D">
      <w:pPr>
        <w:ind w:left="284"/>
        <w:rPr>
          <w:rFonts w:ascii="Arial" w:hAnsi="Arial" w:cs="Arial"/>
          <w:color w:val="auto"/>
          <w:sz w:val="24"/>
          <w:szCs w:val="24"/>
        </w:rPr>
      </w:pPr>
      <w:r w:rsidRPr="003648B8">
        <w:rPr>
          <w:rFonts w:ascii="Arial" w:hAnsi="Arial" w:cs="Arial"/>
          <w:color w:val="auto"/>
          <w:sz w:val="24"/>
          <w:szCs w:val="24"/>
        </w:rPr>
        <w:t>La presente estrategia abarca la gestión integral realizada por la Unidad Administrativa Especial Cuerpo Oficial de Bomberos de Bogotá (UAECOB) durante la vigencia actual, comprendiendo desde la fase de planeación y recolección de información, hasta la ejecución de los espacios de diálogo y la evaluación de los compromisos adquiridos.</w:t>
      </w:r>
    </w:p>
    <w:p w14:paraId="65339A67" w14:textId="77777777" w:rsidR="0030486D" w:rsidRDefault="0030486D" w:rsidP="0030486D">
      <w:pPr>
        <w:ind w:left="284"/>
        <w:rPr>
          <w:rFonts w:ascii="Arial" w:hAnsi="Arial" w:cs="Arial"/>
          <w:color w:val="auto"/>
          <w:sz w:val="24"/>
          <w:szCs w:val="24"/>
        </w:rPr>
      </w:pPr>
      <w:r w:rsidRPr="003648B8">
        <w:rPr>
          <w:rFonts w:ascii="Arial" w:hAnsi="Arial" w:cs="Arial"/>
          <w:color w:val="auto"/>
          <w:sz w:val="24"/>
          <w:szCs w:val="24"/>
        </w:rPr>
        <w:t>Esta estrategia es de obligatorio cumplimiento para todas las dependencias de la UAECOB, Involucra la gestión realizada tanto en el nivel central como el impacto operativo en las estaciones de bomberos distribuidas en las localidades del Distrito Capital.</w:t>
      </w:r>
    </w:p>
    <w:p w14:paraId="07B74168" w14:textId="77777777" w:rsidR="00C75A07" w:rsidRDefault="00C75A07" w:rsidP="0030486D">
      <w:pPr>
        <w:ind w:left="284"/>
        <w:rPr>
          <w:rFonts w:ascii="Arial" w:hAnsi="Arial" w:cs="Arial"/>
          <w:color w:val="auto"/>
          <w:sz w:val="24"/>
          <w:szCs w:val="24"/>
        </w:rPr>
      </w:pPr>
    </w:p>
    <w:p w14:paraId="1C54DA0C" w14:textId="77777777" w:rsidR="00D36A51" w:rsidRDefault="00D36A51" w:rsidP="0030486D">
      <w:pPr>
        <w:ind w:left="284"/>
        <w:rPr>
          <w:rFonts w:ascii="Arial" w:hAnsi="Arial" w:cs="Arial"/>
          <w:color w:val="auto"/>
          <w:sz w:val="24"/>
          <w:szCs w:val="24"/>
        </w:rPr>
      </w:pPr>
    </w:p>
    <w:p w14:paraId="7E3DB8BA" w14:textId="77777777" w:rsidR="00C75A07" w:rsidRDefault="00C75A07" w:rsidP="0030486D">
      <w:pPr>
        <w:ind w:left="284"/>
        <w:rPr>
          <w:rFonts w:ascii="Arial" w:hAnsi="Arial" w:cs="Arial"/>
          <w:color w:val="auto"/>
          <w:sz w:val="24"/>
          <w:szCs w:val="24"/>
        </w:rPr>
      </w:pPr>
    </w:p>
    <w:p w14:paraId="20E4A485" w14:textId="77777777" w:rsidR="006D74C4" w:rsidRPr="003648B8" w:rsidRDefault="006D74C4" w:rsidP="00B271E0">
      <w:pPr>
        <w:pStyle w:val="Ttulo1"/>
        <w:numPr>
          <w:ilvl w:val="0"/>
          <w:numId w:val="1"/>
        </w:numPr>
        <w:spacing w:before="0"/>
        <w:rPr>
          <w:rFonts w:ascii="Arial" w:hAnsi="Arial" w:cs="Arial"/>
          <w:color w:val="auto"/>
          <w:sz w:val="24"/>
          <w:szCs w:val="24"/>
        </w:rPr>
      </w:pPr>
      <w:bookmarkStart w:id="5" w:name="_Toc222004287"/>
      <w:bookmarkEnd w:id="4"/>
      <w:r w:rsidRPr="003648B8">
        <w:rPr>
          <w:rFonts w:ascii="Arial" w:hAnsi="Arial" w:cs="Arial"/>
          <w:color w:val="auto"/>
          <w:sz w:val="24"/>
          <w:szCs w:val="24"/>
        </w:rPr>
        <w:lastRenderedPageBreak/>
        <w:t>MARCO NORMATIVO</w:t>
      </w:r>
      <w:bookmarkEnd w:id="5"/>
    </w:p>
    <w:p w14:paraId="7E8839FC" w14:textId="77777777" w:rsidR="006D74C4" w:rsidRPr="003648B8" w:rsidRDefault="006D74C4" w:rsidP="00C273C3">
      <w:pPr>
        <w:pStyle w:val="Ttulo1"/>
        <w:spacing w:before="0"/>
        <w:ind w:left="0" w:firstLine="0"/>
        <w:rPr>
          <w:rFonts w:ascii="Arial" w:hAnsi="Arial" w:cs="Arial"/>
          <w:color w:val="auto"/>
          <w:sz w:val="24"/>
          <w:szCs w:val="24"/>
        </w:rPr>
      </w:pPr>
    </w:p>
    <w:p w14:paraId="4B25772D" w14:textId="77777777" w:rsidR="00C30DDE" w:rsidRPr="003648B8" w:rsidRDefault="00C30DDE" w:rsidP="00C30DDE">
      <w:pPr>
        <w:ind w:firstLine="284"/>
        <w:rPr>
          <w:rFonts w:ascii="Arial" w:hAnsi="Arial" w:cs="Arial"/>
          <w:b/>
          <w:bCs/>
          <w:color w:val="auto"/>
          <w:sz w:val="24"/>
          <w:szCs w:val="24"/>
          <w:lang w:val="es-CO"/>
        </w:rPr>
      </w:pPr>
      <w:r w:rsidRPr="003648B8">
        <w:rPr>
          <w:rFonts w:ascii="Arial" w:hAnsi="Arial" w:cs="Arial"/>
          <w:b/>
          <w:bCs/>
          <w:color w:val="auto"/>
          <w:sz w:val="24"/>
          <w:szCs w:val="24"/>
          <w:lang w:val="es-CO"/>
        </w:rPr>
        <w:t>Nivel Nacional (Marco General y MURC)</w:t>
      </w:r>
    </w:p>
    <w:p w14:paraId="7759D249"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Constitución Política de Colombia: Artículos 2, 23, 74 y 209 (Principios de transparencia, participación y publicidad).</w:t>
      </w:r>
    </w:p>
    <w:p w14:paraId="4BE52BA9"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Ley 489 de 1998: Artículos 32 y 33 sobre la democratización de la administración y audiencias públicas.</w:t>
      </w:r>
    </w:p>
    <w:p w14:paraId="31C8D706"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 xml:space="preserve">Ley 1474 de 2011 (Estatuto Anticorrupción): Artículos 73 y 74 sobre el Plan Anticorrupción y de Atención al Ciudadano (PAAC), donde se inserta la estrategia de </w:t>
      </w:r>
      <w:proofErr w:type="spellStart"/>
      <w:r w:rsidRPr="003648B8">
        <w:rPr>
          <w:rFonts w:ascii="Arial" w:hAnsi="Arial" w:cs="Arial"/>
          <w:color w:val="auto"/>
          <w:sz w:val="24"/>
          <w:szCs w:val="24"/>
          <w:lang w:val="es-CO"/>
        </w:rPr>
        <w:t>RdC</w:t>
      </w:r>
      <w:proofErr w:type="spellEnd"/>
      <w:r w:rsidRPr="003648B8">
        <w:rPr>
          <w:rFonts w:ascii="Arial" w:hAnsi="Arial" w:cs="Arial"/>
          <w:color w:val="auto"/>
          <w:sz w:val="24"/>
          <w:szCs w:val="24"/>
          <w:lang w:val="es-CO"/>
        </w:rPr>
        <w:t>.</w:t>
      </w:r>
    </w:p>
    <w:p w14:paraId="00EDD8DA"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Ley 1712 de 2014 (Ley de Transparencia): Obligaciones de publicación de información y acceso a la información pública.</w:t>
      </w:r>
    </w:p>
    <w:p w14:paraId="3FA4C43D"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Ley 1757 de 2015 (Ley de Participación Democrática): Define la rendición de cuentas como un proceso permanente y obligatorio.</w:t>
      </w:r>
    </w:p>
    <w:p w14:paraId="2F0935F9"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Manual Único de Rendición de Cuentas (MURC) - Versión 2: Lineamiento técnico del DAFP que define las 5 fases y los 3 elementos (Información, Diálogo e Incentivos).</w:t>
      </w:r>
    </w:p>
    <w:p w14:paraId="0F686049" w14:textId="77777777" w:rsidR="00C30DDE"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Decreto 1499 de 2017 (MIPG): Integra la rendición de cuentas dentro de la política de transparencia y acceso a la información del Modelo Integrado de Planeación y Gestión.</w:t>
      </w:r>
    </w:p>
    <w:p w14:paraId="3242874B" w14:textId="77777777" w:rsidR="003447AC" w:rsidRPr="003648B8" w:rsidRDefault="003447AC" w:rsidP="003447AC">
      <w:pPr>
        <w:pStyle w:val="Prrafodelista"/>
        <w:rPr>
          <w:rFonts w:ascii="Arial" w:hAnsi="Arial" w:cs="Arial"/>
          <w:color w:val="auto"/>
          <w:sz w:val="24"/>
          <w:szCs w:val="24"/>
          <w:lang w:val="es-CO"/>
        </w:rPr>
      </w:pPr>
    </w:p>
    <w:p w14:paraId="3D4D199E" w14:textId="77777777" w:rsidR="00C30DDE" w:rsidRPr="003648B8" w:rsidRDefault="00C30DDE" w:rsidP="00C30DDE">
      <w:pPr>
        <w:rPr>
          <w:rFonts w:ascii="Arial" w:hAnsi="Arial" w:cs="Arial"/>
          <w:b/>
          <w:bCs/>
          <w:color w:val="auto"/>
          <w:sz w:val="24"/>
          <w:szCs w:val="24"/>
          <w:lang w:val="es-CO"/>
        </w:rPr>
      </w:pPr>
      <w:r w:rsidRPr="003648B8">
        <w:rPr>
          <w:rFonts w:ascii="Arial" w:hAnsi="Arial" w:cs="Arial"/>
          <w:b/>
          <w:bCs/>
          <w:color w:val="auto"/>
          <w:sz w:val="24"/>
          <w:szCs w:val="24"/>
          <w:lang w:val="es-CO"/>
        </w:rPr>
        <w:t>Nivel Distrital (Bogotá)</w:t>
      </w:r>
    </w:p>
    <w:p w14:paraId="51DCA647" w14:textId="77777777" w:rsidR="008B6EAC" w:rsidRDefault="008B6EAC" w:rsidP="00B271E0">
      <w:pPr>
        <w:pStyle w:val="Prrafodelista"/>
        <w:numPr>
          <w:ilvl w:val="0"/>
          <w:numId w:val="3"/>
        </w:numPr>
        <w:rPr>
          <w:rFonts w:ascii="Arial" w:hAnsi="Arial" w:cs="Arial"/>
          <w:color w:val="auto"/>
          <w:sz w:val="24"/>
          <w:szCs w:val="24"/>
          <w:lang w:val="es-CO"/>
        </w:rPr>
      </w:pPr>
      <w:r>
        <w:rPr>
          <w:rFonts w:ascii="Arial" w:hAnsi="Arial" w:cs="Arial"/>
          <w:color w:val="auto"/>
          <w:sz w:val="24"/>
          <w:szCs w:val="24"/>
          <w:lang w:val="es-CO"/>
        </w:rPr>
        <w:t>Circular No.009 de febrero de 2026 – Directrices Distritales – Audiencia de Rendición de Cuentas Distrital 2025.</w:t>
      </w:r>
    </w:p>
    <w:p w14:paraId="18E3D081" w14:textId="77777777" w:rsidR="008B6EAC" w:rsidRDefault="008B6EAC" w:rsidP="00B271E0">
      <w:pPr>
        <w:pStyle w:val="Prrafodelista"/>
        <w:numPr>
          <w:ilvl w:val="0"/>
          <w:numId w:val="3"/>
        </w:numPr>
        <w:rPr>
          <w:rFonts w:ascii="Arial" w:hAnsi="Arial" w:cs="Arial"/>
          <w:color w:val="auto"/>
          <w:sz w:val="24"/>
          <w:szCs w:val="24"/>
          <w:lang w:val="es-CO"/>
        </w:rPr>
      </w:pPr>
      <w:r>
        <w:rPr>
          <w:rFonts w:ascii="Arial" w:hAnsi="Arial" w:cs="Arial"/>
          <w:color w:val="auto"/>
          <w:sz w:val="24"/>
          <w:szCs w:val="24"/>
          <w:lang w:val="es-CO"/>
        </w:rPr>
        <w:t xml:space="preserve">Circular No.009 de </w:t>
      </w:r>
      <w:proofErr w:type="gramStart"/>
      <w:r>
        <w:rPr>
          <w:rFonts w:ascii="Arial" w:hAnsi="Arial" w:cs="Arial"/>
          <w:color w:val="auto"/>
          <w:sz w:val="24"/>
          <w:szCs w:val="24"/>
          <w:lang w:val="es-CO"/>
        </w:rPr>
        <w:t>Diciembre</w:t>
      </w:r>
      <w:proofErr w:type="gramEnd"/>
      <w:r>
        <w:rPr>
          <w:rFonts w:ascii="Arial" w:hAnsi="Arial" w:cs="Arial"/>
          <w:color w:val="auto"/>
          <w:sz w:val="24"/>
          <w:szCs w:val="24"/>
          <w:lang w:val="es-CO"/>
        </w:rPr>
        <w:t xml:space="preserve"> de 2025 – Por la cual se dictan los lineamientos técnicos y metodológicos del proceso de Rendición de Cuentas de la Administración Distrital vigencia 2025-2027 y se deroga la Circular 004 del 2024.</w:t>
      </w:r>
    </w:p>
    <w:p w14:paraId="76C2AF1D" w14:textId="77777777" w:rsidR="008B6EAC" w:rsidRDefault="008B6EAC" w:rsidP="00B271E0">
      <w:pPr>
        <w:pStyle w:val="Prrafodelista"/>
        <w:numPr>
          <w:ilvl w:val="0"/>
          <w:numId w:val="3"/>
        </w:numPr>
        <w:rPr>
          <w:rFonts w:ascii="Arial" w:hAnsi="Arial" w:cs="Arial"/>
          <w:color w:val="auto"/>
          <w:sz w:val="24"/>
          <w:szCs w:val="24"/>
          <w:lang w:val="es-CO"/>
        </w:rPr>
      </w:pPr>
      <w:r>
        <w:rPr>
          <w:rFonts w:ascii="Arial" w:hAnsi="Arial" w:cs="Arial"/>
          <w:color w:val="auto"/>
          <w:sz w:val="24"/>
          <w:szCs w:val="24"/>
          <w:lang w:val="es-CO"/>
        </w:rPr>
        <w:t xml:space="preserve">Circular No.001 de febrero 2026 – Alcance a la Circular No.009 de </w:t>
      </w:r>
      <w:proofErr w:type="gramStart"/>
      <w:r>
        <w:rPr>
          <w:rFonts w:ascii="Arial" w:hAnsi="Arial" w:cs="Arial"/>
          <w:color w:val="auto"/>
          <w:sz w:val="24"/>
          <w:szCs w:val="24"/>
          <w:lang w:val="es-CO"/>
        </w:rPr>
        <w:t>Diciembre</w:t>
      </w:r>
      <w:proofErr w:type="gramEnd"/>
      <w:r>
        <w:rPr>
          <w:rFonts w:ascii="Arial" w:hAnsi="Arial" w:cs="Arial"/>
          <w:color w:val="auto"/>
          <w:sz w:val="24"/>
          <w:szCs w:val="24"/>
          <w:lang w:val="es-CO"/>
        </w:rPr>
        <w:t xml:space="preserve"> de 2025 - Por la cual se dictan los lineamientos técnicos y metodológicos del proceso de Rendición de Cuentas de la Administración Distrital vigencia 2025-2027 y se deroga la Circular 004 del 2024.</w:t>
      </w:r>
    </w:p>
    <w:p w14:paraId="25C4EBF7" w14:textId="77777777" w:rsidR="00C30DDE" w:rsidRPr="003648B8" w:rsidRDefault="00C30DDE" w:rsidP="00B271E0">
      <w:pPr>
        <w:pStyle w:val="Prrafodelista"/>
        <w:numPr>
          <w:ilvl w:val="0"/>
          <w:numId w:val="3"/>
        </w:numPr>
        <w:rPr>
          <w:rFonts w:ascii="Arial" w:hAnsi="Arial" w:cs="Arial"/>
          <w:color w:val="auto"/>
          <w:sz w:val="24"/>
          <w:szCs w:val="24"/>
          <w:lang w:val="es-CO"/>
        </w:rPr>
      </w:pPr>
      <w:r w:rsidRPr="003648B8">
        <w:rPr>
          <w:rFonts w:ascii="Arial" w:hAnsi="Arial" w:cs="Arial"/>
          <w:color w:val="auto"/>
          <w:sz w:val="24"/>
          <w:szCs w:val="24"/>
          <w:lang w:val="es-CO"/>
        </w:rPr>
        <w:t>Acuerdo 380 de 2009: Dicta disposiciones para promover la rendición de cuentas en Bogotá.</w:t>
      </w:r>
    </w:p>
    <w:p w14:paraId="0E9D2319" w14:textId="77777777" w:rsidR="00C30DDE" w:rsidRPr="003648B8" w:rsidRDefault="00C30DDE" w:rsidP="00B271E0">
      <w:pPr>
        <w:pStyle w:val="Prrafodelista"/>
        <w:numPr>
          <w:ilvl w:val="0"/>
          <w:numId w:val="3"/>
        </w:numPr>
        <w:rPr>
          <w:rFonts w:ascii="Arial" w:hAnsi="Arial" w:cs="Arial"/>
          <w:color w:val="auto"/>
          <w:sz w:val="24"/>
          <w:szCs w:val="24"/>
          <w:lang w:val="es-CO"/>
        </w:rPr>
      </w:pPr>
      <w:r w:rsidRPr="003648B8">
        <w:rPr>
          <w:rFonts w:ascii="Arial" w:hAnsi="Arial" w:cs="Arial"/>
          <w:color w:val="auto"/>
          <w:sz w:val="24"/>
          <w:szCs w:val="24"/>
          <w:lang w:val="es-CO"/>
        </w:rPr>
        <w:t>CONPES Distrital 01 de 2022: Política Pública Distrital de Transparencia, Integridad y No Tolerancia contra la Corrupción.</w:t>
      </w:r>
    </w:p>
    <w:p w14:paraId="3D582AAF" w14:textId="77777777" w:rsidR="006D74C4" w:rsidRDefault="00C30DDE" w:rsidP="00B271E0">
      <w:pPr>
        <w:pStyle w:val="Prrafodelista"/>
        <w:numPr>
          <w:ilvl w:val="0"/>
          <w:numId w:val="3"/>
        </w:numPr>
        <w:rPr>
          <w:rFonts w:ascii="Arial" w:hAnsi="Arial" w:cs="Arial"/>
          <w:color w:val="auto"/>
          <w:sz w:val="24"/>
          <w:szCs w:val="24"/>
          <w:lang w:val="es-CO"/>
        </w:rPr>
      </w:pPr>
      <w:r w:rsidRPr="003648B8">
        <w:rPr>
          <w:rFonts w:ascii="Arial" w:hAnsi="Arial" w:cs="Arial"/>
          <w:color w:val="auto"/>
          <w:sz w:val="24"/>
          <w:szCs w:val="24"/>
          <w:lang w:val="es-CO"/>
        </w:rPr>
        <w:t>Plan de Desarrollo Distrital Vigente: ("Bogotá Camina Segura 2024-2027"), que establece las metas sobre las cuales se debe rendir cuentas.</w:t>
      </w:r>
    </w:p>
    <w:p w14:paraId="7A6A42AE" w14:textId="77777777" w:rsidR="003648B8" w:rsidRDefault="003648B8" w:rsidP="003648B8">
      <w:pPr>
        <w:rPr>
          <w:rFonts w:ascii="Arial" w:hAnsi="Arial" w:cs="Arial"/>
          <w:color w:val="auto"/>
          <w:sz w:val="24"/>
          <w:szCs w:val="24"/>
          <w:lang w:val="es-CO"/>
        </w:rPr>
      </w:pPr>
    </w:p>
    <w:p w14:paraId="598CF583" w14:textId="77777777" w:rsidR="00E3520C" w:rsidRDefault="00E3520C" w:rsidP="003648B8">
      <w:pPr>
        <w:rPr>
          <w:rFonts w:ascii="Arial" w:hAnsi="Arial" w:cs="Arial"/>
          <w:color w:val="auto"/>
          <w:sz w:val="24"/>
          <w:szCs w:val="24"/>
          <w:lang w:val="es-CO"/>
        </w:rPr>
      </w:pPr>
    </w:p>
    <w:p w14:paraId="0FB37670" w14:textId="77777777" w:rsidR="003648B8" w:rsidRPr="003648B8" w:rsidRDefault="003648B8" w:rsidP="00B271E0">
      <w:pPr>
        <w:pStyle w:val="Ttulo1"/>
        <w:numPr>
          <w:ilvl w:val="0"/>
          <w:numId w:val="1"/>
        </w:numPr>
        <w:ind w:left="284" w:hanging="284"/>
        <w:rPr>
          <w:rFonts w:ascii="Arial" w:hAnsi="Arial" w:cs="Arial"/>
          <w:color w:val="auto"/>
          <w:sz w:val="24"/>
          <w:szCs w:val="24"/>
          <w:lang w:val="es-CO"/>
        </w:rPr>
      </w:pPr>
      <w:bookmarkStart w:id="6" w:name="_Toc222004288"/>
      <w:r w:rsidRPr="003648B8">
        <w:rPr>
          <w:rFonts w:ascii="Arial" w:hAnsi="Arial" w:cs="Arial"/>
          <w:color w:val="auto"/>
          <w:sz w:val="24"/>
          <w:szCs w:val="24"/>
          <w:lang w:val="es-CO"/>
        </w:rPr>
        <w:lastRenderedPageBreak/>
        <w:t>CARACTERIZACIÓN DE GRUPOS DE VALOR Y PARTES INTERESADAS</w:t>
      </w:r>
      <w:bookmarkEnd w:id="6"/>
    </w:p>
    <w:p w14:paraId="72D363FA" w14:textId="77777777" w:rsidR="003648B8" w:rsidRPr="003648B8" w:rsidRDefault="003648B8" w:rsidP="003648B8">
      <w:pPr>
        <w:pStyle w:val="Ttulo1"/>
        <w:ind w:left="284" w:hanging="284"/>
        <w:rPr>
          <w:rFonts w:ascii="Arial" w:hAnsi="Arial" w:cs="Arial"/>
          <w:color w:val="auto"/>
          <w:sz w:val="24"/>
          <w:szCs w:val="24"/>
          <w:lang w:val="es-CO"/>
        </w:rPr>
      </w:pPr>
    </w:p>
    <w:p w14:paraId="32AF5DFD" w14:textId="77777777" w:rsidR="003648B8" w:rsidRPr="003648B8" w:rsidRDefault="003648B8" w:rsidP="003648B8">
      <w:pPr>
        <w:spacing w:after="0" w:line="240" w:lineRule="auto"/>
        <w:rPr>
          <w:rFonts w:ascii="Arial" w:hAnsi="Arial" w:cs="Arial"/>
          <w:bCs/>
          <w:color w:val="auto"/>
          <w:sz w:val="24"/>
          <w:szCs w:val="24"/>
          <w:lang w:val="es-CO"/>
        </w:rPr>
      </w:pPr>
      <w:r w:rsidRPr="003648B8">
        <w:rPr>
          <w:rFonts w:ascii="Arial" w:hAnsi="Arial" w:cs="Arial"/>
          <w:bCs/>
          <w:color w:val="auto"/>
          <w:sz w:val="24"/>
          <w:szCs w:val="24"/>
          <w:lang w:val="es-CO"/>
        </w:rPr>
        <w:t>La UAE Cuerpo Oficial de Bomberos de Bogotá adelanta procesos periódicos de caracterización para identificar los perfiles, necesidades y preferencias de sus grupos de valor y partes interesadas. Este ejercicio permite segmentar a la ciudadanía, gremios, industrias y comunidades bajo un enfoque diferencial y poblacional, asegurando que el diseño de los trámites y servicios institucionales responda a las particularidades sociales, económicas y geográficas de cada grupo. Al comprender quién es el usuario y cómo prefiere interactuar, la UAECOB optimiza sus canales de atención y ajusta sus estrategias de comunicación bajo criterios de lenguaje claro, fortaleciendo así la efectividad del servicio y la confianza en la gestión del riesgo.</w:t>
      </w:r>
    </w:p>
    <w:p w14:paraId="0CB5899B" w14:textId="77777777" w:rsidR="003648B8" w:rsidRPr="003648B8" w:rsidRDefault="003648B8" w:rsidP="003648B8">
      <w:pPr>
        <w:spacing w:after="0" w:line="240" w:lineRule="auto"/>
        <w:ind w:left="102"/>
        <w:rPr>
          <w:rFonts w:ascii="Arial" w:hAnsi="Arial" w:cs="Arial"/>
          <w:bCs/>
          <w:color w:val="auto"/>
          <w:sz w:val="24"/>
          <w:szCs w:val="24"/>
          <w:lang w:val="es-CO"/>
        </w:rPr>
      </w:pPr>
    </w:p>
    <w:p w14:paraId="2B6CB8DB" w14:textId="77777777" w:rsidR="003648B8" w:rsidRPr="003648B8" w:rsidRDefault="001A5DE4" w:rsidP="003648B8">
      <w:pPr>
        <w:spacing w:after="0" w:line="240" w:lineRule="auto"/>
        <w:ind w:left="102" w:firstLine="182"/>
        <w:rPr>
          <w:rFonts w:ascii="Arial" w:hAnsi="Arial" w:cs="Arial"/>
          <w:bCs/>
          <w:color w:val="auto"/>
          <w:sz w:val="24"/>
          <w:szCs w:val="24"/>
          <w:lang w:val="es-CO"/>
        </w:rPr>
      </w:pPr>
      <w:hyperlink r:id="rId12" w:history="1">
        <w:r w:rsidR="003648B8" w:rsidRPr="003648B8">
          <w:rPr>
            <w:rStyle w:val="Hipervnculo"/>
            <w:rFonts w:ascii="Arial" w:hAnsi="Arial" w:cs="Arial"/>
            <w:bCs/>
            <w:sz w:val="24"/>
            <w:szCs w:val="24"/>
            <w:lang w:val="es-CO"/>
          </w:rPr>
          <w:t>https://www.bomberosbogota.gov.co/content/servicio-a-la-ciudadania</w:t>
        </w:r>
      </w:hyperlink>
    </w:p>
    <w:p w14:paraId="04FC7038" w14:textId="77777777" w:rsidR="003648B8" w:rsidRPr="003648B8" w:rsidRDefault="003648B8" w:rsidP="003648B8">
      <w:pPr>
        <w:rPr>
          <w:rFonts w:ascii="Arial" w:hAnsi="Arial" w:cs="Arial"/>
          <w:color w:val="auto"/>
          <w:sz w:val="24"/>
          <w:szCs w:val="24"/>
          <w:lang w:val="es-CO"/>
        </w:rPr>
      </w:pPr>
    </w:p>
    <w:p w14:paraId="6369D2D5" w14:textId="77777777" w:rsidR="00E003CD" w:rsidRPr="003648B8" w:rsidRDefault="00CD69E3" w:rsidP="00B271E0">
      <w:pPr>
        <w:pStyle w:val="Ttulo1"/>
        <w:numPr>
          <w:ilvl w:val="0"/>
          <w:numId w:val="1"/>
        </w:numPr>
        <w:spacing w:before="0"/>
        <w:ind w:left="426" w:hanging="426"/>
        <w:rPr>
          <w:rFonts w:ascii="Arial" w:hAnsi="Arial" w:cs="Arial"/>
          <w:color w:val="auto"/>
          <w:sz w:val="24"/>
          <w:szCs w:val="24"/>
        </w:rPr>
      </w:pPr>
      <w:bookmarkStart w:id="7" w:name="_Toc222004289"/>
      <w:r w:rsidRPr="003648B8">
        <w:rPr>
          <w:rFonts w:ascii="Arial" w:hAnsi="Arial" w:cs="Arial"/>
          <w:color w:val="auto"/>
          <w:sz w:val="24"/>
          <w:szCs w:val="24"/>
        </w:rPr>
        <w:t>MODALIDADES DE RENDICIÓN DE CUENTAS</w:t>
      </w:r>
      <w:bookmarkEnd w:id="7"/>
    </w:p>
    <w:p w14:paraId="6DCA21F3" w14:textId="77777777" w:rsidR="00CD69E3" w:rsidRPr="003648B8" w:rsidRDefault="00CD69E3" w:rsidP="00CD69E3">
      <w:pPr>
        <w:pStyle w:val="Ttulo1"/>
        <w:spacing w:before="0"/>
        <w:ind w:left="644" w:firstLine="0"/>
        <w:rPr>
          <w:rFonts w:ascii="Arial" w:hAnsi="Arial" w:cs="Arial"/>
          <w:color w:val="auto"/>
          <w:sz w:val="24"/>
          <w:szCs w:val="24"/>
        </w:rPr>
      </w:pPr>
    </w:p>
    <w:p w14:paraId="7E8548AE" w14:textId="77777777" w:rsidR="00CD69E3" w:rsidRPr="003648B8" w:rsidRDefault="00CD69E3" w:rsidP="00CD69E3">
      <w:pPr>
        <w:ind w:left="284"/>
        <w:rPr>
          <w:rFonts w:ascii="Arial" w:hAnsi="Arial" w:cs="Arial"/>
          <w:color w:val="auto"/>
          <w:sz w:val="24"/>
          <w:szCs w:val="24"/>
        </w:rPr>
      </w:pPr>
      <w:r w:rsidRPr="003648B8">
        <w:rPr>
          <w:rFonts w:ascii="Arial" w:hAnsi="Arial" w:cs="Arial"/>
          <w:color w:val="auto"/>
          <w:sz w:val="24"/>
          <w:szCs w:val="24"/>
        </w:rPr>
        <w:t>La UAECOB implementará una modalidad híbrida y participativa, combinando escenarios presenciales en las estaciones de bomberos para garantizar el enfoque territorial en las localidades, con herramientas digitales que permitan el acceso masivo a la información, asegurando así la inclusión de la ciudadanía conforme a los lineamientos de la política de Gobierno Abierto de Bogotá</w:t>
      </w:r>
      <w:r w:rsidR="00DB21DF" w:rsidRPr="003648B8">
        <w:rPr>
          <w:rFonts w:ascii="Arial" w:hAnsi="Arial" w:cs="Arial"/>
          <w:color w:val="auto"/>
          <w:sz w:val="24"/>
          <w:szCs w:val="24"/>
        </w:rPr>
        <w:t>.</w:t>
      </w:r>
    </w:p>
    <w:p w14:paraId="5A424082" w14:textId="77777777" w:rsidR="00CD69E3" w:rsidRPr="003648B8" w:rsidRDefault="00CD69E3" w:rsidP="00B271E0">
      <w:pPr>
        <w:pStyle w:val="NormalWeb"/>
        <w:numPr>
          <w:ilvl w:val="0"/>
          <w:numId w:val="4"/>
        </w:numPr>
        <w:jc w:val="both"/>
        <w:rPr>
          <w:rFonts w:ascii="Arial" w:hAnsi="Arial" w:cs="Arial"/>
        </w:rPr>
      </w:pPr>
      <w:r w:rsidRPr="003648B8">
        <w:rPr>
          <w:rFonts w:ascii="Arial" w:hAnsi="Arial" w:cs="Arial"/>
          <w:b/>
          <w:bCs/>
        </w:rPr>
        <w:t>Modalidad Presencial:</w:t>
      </w:r>
      <w:r w:rsidRPr="003648B8">
        <w:rPr>
          <w:rFonts w:ascii="Arial" w:hAnsi="Arial" w:cs="Arial"/>
        </w:rPr>
        <w:t xml:space="preserve"> Audiencias públicas, </w:t>
      </w:r>
      <w:r w:rsidR="008B6EAC">
        <w:rPr>
          <w:rFonts w:ascii="Arial" w:hAnsi="Arial" w:cs="Arial"/>
        </w:rPr>
        <w:t>Diálogos ciudadanos</w:t>
      </w:r>
      <w:r w:rsidRPr="003648B8">
        <w:rPr>
          <w:rFonts w:ascii="Arial" w:hAnsi="Arial" w:cs="Arial"/>
        </w:rPr>
        <w:t>, visitas a estaciones y ferias de servicio en las localidades.</w:t>
      </w:r>
    </w:p>
    <w:p w14:paraId="3AB19A76" w14:textId="77777777" w:rsidR="00CD69E3" w:rsidRPr="008B6EAC" w:rsidRDefault="00CD69E3" w:rsidP="00B271E0">
      <w:pPr>
        <w:pStyle w:val="NormalWeb"/>
        <w:numPr>
          <w:ilvl w:val="0"/>
          <w:numId w:val="4"/>
        </w:numPr>
        <w:jc w:val="both"/>
        <w:rPr>
          <w:rFonts w:ascii="Arial" w:hAnsi="Arial" w:cs="Arial"/>
        </w:rPr>
      </w:pPr>
      <w:r w:rsidRPr="003648B8">
        <w:rPr>
          <w:rFonts w:ascii="Arial" w:hAnsi="Arial" w:cs="Arial"/>
          <w:b/>
          <w:bCs/>
        </w:rPr>
        <w:t>Modalidad Virtual:</w:t>
      </w:r>
      <w:r w:rsidRPr="003648B8">
        <w:rPr>
          <w:rFonts w:ascii="Arial" w:hAnsi="Arial" w:cs="Arial"/>
        </w:rPr>
        <w:t xml:space="preserve"> Espacios sincrónicos (Facebook/YouTube Live), micrositio de transparencia en la web oficial </w:t>
      </w:r>
      <w:r w:rsidRPr="008B6EAC">
        <w:rPr>
          <w:rFonts w:ascii="Arial" w:hAnsi="Arial" w:cs="Arial"/>
        </w:rPr>
        <w:t xml:space="preserve">y uso de la plataforma de </w:t>
      </w:r>
      <w:r w:rsidRPr="008B6EAC">
        <w:rPr>
          <w:rFonts w:ascii="Arial" w:hAnsi="Arial" w:cs="Arial"/>
          <w:b/>
          <w:bCs/>
        </w:rPr>
        <w:t>Gobierno Abierto Bogotá (GAB)</w:t>
      </w:r>
      <w:r w:rsidRPr="008B6EAC">
        <w:rPr>
          <w:rFonts w:ascii="Arial" w:hAnsi="Arial" w:cs="Arial"/>
        </w:rPr>
        <w:t>.</w:t>
      </w:r>
    </w:p>
    <w:p w14:paraId="4A7F7589" w14:textId="77777777" w:rsidR="00CD69E3" w:rsidRPr="003648B8" w:rsidRDefault="00CD69E3" w:rsidP="00B271E0">
      <w:pPr>
        <w:pStyle w:val="NormalWeb"/>
        <w:numPr>
          <w:ilvl w:val="0"/>
          <w:numId w:val="4"/>
        </w:numPr>
        <w:jc w:val="both"/>
        <w:rPr>
          <w:rFonts w:ascii="Arial" w:hAnsi="Arial" w:cs="Arial"/>
        </w:rPr>
      </w:pPr>
      <w:r w:rsidRPr="38FC547A">
        <w:rPr>
          <w:rFonts w:ascii="Arial" w:hAnsi="Arial" w:cs="Arial"/>
          <w:b/>
          <w:bCs/>
        </w:rPr>
        <w:t>Modalidad Permanente:</w:t>
      </w:r>
      <w:r w:rsidRPr="38FC547A">
        <w:rPr>
          <w:rFonts w:ascii="Arial" w:hAnsi="Arial" w:cs="Arial"/>
        </w:rPr>
        <w:t xml:space="preserve"> Canales de atención al ciudadano (PQRSD) y redes sociales como mecanismos de respuesta inmediata.</w:t>
      </w:r>
    </w:p>
    <w:p w14:paraId="16CCEC5A" w14:textId="77777777" w:rsidR="38FC547A" w:rsidRDefault="38FC547A" w:rsidP="38FC547A">
      <w:pPr>
        <w:pStyle w:val="NormalWeb"/>
        <w:ind w:left="720"/>
        <w:jc w:val="both"/>
        <w:rPr>
          <w:rFonts w:ascii="Arial" w:hAnsi="Arial" w:cs="Arial"/>
        </w:rPr>
      </w:pPr>
    </w:p>
    <w:p w14:paraId="4E93FB88" w14:textId="77777777" w:rsidR="00CD69E3" w:rsidRPr="003648B8" w:rsidRDefault="00F522C8" w:rsidP="00B271E0">
      <w:pPr>
        <w:pStyle w:val="Ttulo1"/>
        <w:numPr>
          <w:ilvl w:val="0"/>
          <w:numId w:val="1"/>
        </w:numPr>
        <w:tabs>
          <w:tab w:val="left" w:pos="284"/>
        </w:tabs>
        <w:spacing w:before="0"/>
        <w:ind w:left="426" w:hanging="426"/>
        <w:rPr>
          <w:rFonts w:ascii="Arial" w:hAnsi="Arial" w:cs="Arial"/>
          <w:color w:val="auto"/>
          <w:sz w:val="24"/>
          <w:szCs w:val="24"/>
        </w:rPr>
      </w:pPr>
      <w:bookmarkStart w:id="8" w:name="_Toc222004290"/>
      <w:r w:rsidRPr="003648B8">
        <w:rPr>
          <w:rFonts w:ascii="Arial" w:hAnsi="Arial" w:cs="Arial"/>
          <w:color w:val="auto"/>
          <w:sz w:val="24"/>
          <w:szCs w:val="24"/>
        </w:rPr>
        <w:t>MARCO OPERATIVO PARA LA TRANSPARENCIA Y EL DIÁLOGO CIUDADANO</w:t>
      </w:r>
      <w:bookmarkEnd w:id="8"/>
    </w:p>
    <w:p w14:paraId="1E256B26" w14:textId="77777777" w:rsidR="00F522C8" w:rsidRPr="003648B8" w:rsidRDefault="00F522C8" w:rsidP="00F522C8">
      <w:pPr>
        <w:pStyle w:val="Ttulo1"/>
        <w:spacing w:before="0"/>
        <w:ind w:left="284" w:firstLine="0"/>
        <w:rPr>
          <w:rFonts w:ascii="Arial" w:hAnsi="Arial" w:cs="Arial"/>
          <w:color w:val="auto"/>
          <w:sz w:val="24"/>
          <w:szCs w:val="24"/>
        </w:rPr>
      </w:pPr>
    </w:p>
    <w:p w14:paraId="1C8C4302" w14:textId="77777777" w:rsidR="006A2B02" w:rsidRPr="003648B8" w:rsidRDefault="006A2B02" w:rsidP="007E1F8C">
      <w:pPr>
        <w:rPr>
          <w:rFonts w:ascii="Arial" w:hAnsi="Arial" w:cs="Arial"/>
          <w:color w:val="auto"/>
          <w:sz w:val="24"/>
          <w:szCs w:val="24"/>
        </w:rPr>
      </w:pPr>
      <w:r w:rsidRPr="003648B8">
        <w:rPr>
          <w:rFonts w:ascii="Arial" w:hAnsi="Arial" w:cs="Arial"/>
          <w:color w:val="auto"/>
          <w:sz w:val="24"/>
          <w:szCs w:val="24"/>
        </w:rPr>
        <w:t>Este capítulo define el despliegue táctico de la UAECOB para garantizar que la rendición de cuentas sea un proceso continuo, estructurado en los siguientes componentes:</w:t>
      </w:r>
    </w:p>
    <w:p w14:paraId="4BF37207" w14:textId="77777777" w:rsidR="00B2309B" w:rsidRPr="00B2309B" w:rsidRDefault="00B2309B" w:rsidP="00B271E0">
      <w:pPr>
        <w:pStyle w:val="Ttulo1"/>
        <w:numPr>
          <w:ilvl w:val="1"/>
          <w:numId w:val="1"/>
        </w:numPr>
        <w:rPr>
          <w:rFonts w:ascii="Arial" w:hAnsi="Arial" w:cs="Arial"/>
          <w:color w:val="auto"/>
          <w:sz w:val="24"/>
          <w:szCs w:val="24"/>
          <w:lang w:val="es-CO"/>
        </w:rPr>
      </w:pPr>
      <w:bookmarkStart w:id="9" w:name="_Toc222004291"/>
      <w:r w:rsidRPr="00B2309B">
        <w:rPr>
          <w:rFonts w:ascii="Arial" w:hAnsi="Arial" w:cs="Arial"/>
          <w:color w:val="auto"/>
          <w:sz w:val="24"/>
          <w:szCs w:val="24"/>
          <w:lang w:val="es-CO"/>
        </w:rPr>
        <w:t>Componente 1: Generación de Información de Calidad y Lenguaje Ciudadano</w:t>
      </w:r>
      <w:bookmarkEnd w:id="9"/>
    </w:p>
    <w:p w14:paraId="556A4943" w14:textId="77777777" w:rsidR="0017011D" w:rsidRDefault="0017011D" w:rsidP="0017011D">
      <w:pPr>
        <w:pStyle w:val="Sinespaciado"/>
        <w:rPr>
          <w:lang w:val="es-CO"/>
        </w:rPr>
      </w:pPr>
    </w:p>
    <w:p w14:paraId="69897D8F" w14:textId="77777777" w:rsidR="00B2309B" w:rsidRDefault="00B2309B" w:rsidP="0017011D">
      <w:pPr>
        <w:ind w:left="284"/>
        <w:rPr>
          <w:rFonts w:ascii="Arial" w:hAnsi="Arial" w:cs="Arial"/>
          <w:color w:val="auto"/>
          <w:sz w:val="24"/>
          <w:szCs w:val="24"/>
          <w:lang w:val="es-CO"/>
        </w:rPr>
      </w:pPr>
      <w:r w:rsidRPr="0017011D">
        <w:rPr>
          <w:rFonts w:ascii="Arial" w:hAnsi="Arial" w:cs="Arial"/>
          <w:color w:val="auto"/>
          <w:sz w:val="24"/>
          <w:szCs w:val="24"/>
          <w:lang w:val="es-CO"/>
        </w:rPr>
        <w:t>En este componente, la UAECOB garantiza que la información no solo esté disponible, sino</w:t>
      </w:r>
      <w:r w:rsidR="0017011D" w:rsidRPr="0017011D">
        <w:rPr>
          <w:rFonts w:ascii="Arial" w:hAnsi="Arial" w:cs="Arial"/>
          <w:color w:val="auto"/>
          <w:sz w:val="24"/>
          <w:szCs w:val="24"/>
          <w:lang w:val="es-CO"/>
        </w:rPr>
        <w:t xml:space="preserve"> </w:t>
      </w:r>
      <w:r w:rsidRPr="0017011D">
        <w:rPr>
          <w:rFonts w:ascii="Arial" w:hAnsi="Arial" w:cs="Arial"/>
          <w:color w:val="auto"/>
          <w:sz w:val="24"/>
          <w:szCs w:val="24"/>
          <w:lang w:val="es-CO"/>
        </w:rPr>
        <w:t>que sea comprensible y útil para la ciudadanía de Bogotá.</w:t>
      </w:r>
    </w:p>
    <w:p w14:paraId="5AA2B834" w14:textId="77777777" w:rsidR="008B6EAC" w:rsidRPr="0017011D" w:rsidRDefault="008B6EAC" w:rsidP="0017011D">
      <w:pPr>
        <w:ind w:left="284"/>
        <w:rPr>
          <w:rFonts w:ascii="Arial" w:hAnsi="Arial" w:cs="Arial"/>
          <w:color w:val="auto"/>
          <w:sz w:val="24"/>
          <w:szCs w:val="24"/>
          <w:lang w:val="es-CO"/>
        </w:rPr>
      </w:pPr>
    </w:p>
    <w:p w14:paraId="2F819A41" w14:textId="77777777" w:rsidR="00B2309B" w:rsidRPr="0017011D" w:rsidRDefault="00EF7711" w:rsidP="00B271E0">
      <w:pPr>
        <w:pStyle w:val="Prrafodelista"/>
        <w:numPr>
          <w:ilvl w:val="2"/>
          <w:numId w:val="1"/>
        </w:numPr>
        <w:ind w:hanging="113"/>
        <w:rPr>
          <w:rFonts w:ascii="Arial" w:hAnsi="Arial" w:cs="Arial"/>
          <w:b/>
          <w:bCs/>
          <w:color w:val="auto"/>
          <w:sz w:val="24"/>
          <w:szCs w:val="24"/>
          <w:lang w:val="es-CO"/>
        </w:rPr>
      </w:pPr>
      <w:r w:rsidRPr="0017011D">
        <w:rPr>
          <w:rFonts w:ascii="Arial" w:hAnsi="Arial" w:cs="Arial"/>
          <w:b/>
          <w:bCs/>
          <w:color w:val="auto"/>
          <w:sz w:val="24"/>
          <w:szCs w:val="24"/>
          <w:lang w:val="es-CO"/>
        </w:rPr>
        <w:t>Categorías de Información Para Rendir</w:t>
      </w:r>
      <w:r>
        <w:rPr>
          <w:rFonts w:ascii="Arial" w:hAnsi="Arial" w:cs="Arial"/>
          <w:b/>
          <w:bCs/>
          <w:color w:val="auto"/>
          <w:sz w:val="24"/>
          <w:szCs w:val="24"/>
          <w:lang w:val="es-CO"/>
        </w:rPr>
        <w:t xml:space="preserve"> Cuentas</w:t>
      </w:r>
    </w:p>
    <w:p w14:paraId="1A0770A7" w14:textId="77777777" w:rsidR="00B2309B" w:rsidRPr="0017011D" w:rsidRDefault="00B2309B" w:rsidP="0017011D">
      <w:pPr>
        <w:ind w:firstLine="708"/>
        <w:rPr>
          <w:rFonts w:ascii="Arial" w:hAnsi="Arial" w:cs="Arial"/>
          <w:color w:val="auto"/>
          <w:sz w:val="24"/>
          <w:szCs w:val="24"/>
          <w:lang w:val="es-CO"/>
        </w:rPr>
      </w:pPr>
      <w:r w:rsidRPr="0017011D">
        <w:rPr>
          <w:rFonts w:ascii="Arial" w:hAnsi="Arial" w:cs="Arial"/>
          <w:color w:val="auto"/>
          <w:sz w:val="24"/>
          <w:szCs w:val="24"/>
          <w:lang w:val="es-CO"/>
        </w:rPr>
        <w:t>Para cumplir con el MURC y el Distrito, la entidad preparará reportes sobre:</w:t>
      </w:r>
    </w:p>
    <w:p w14:paraId="2A79839F" w14:textId="77777777" w:rsidR="00B2309B" w:rsidRPr="0017011D" w:rsidRDefault="00B2309B" w:rsidP="00B271E0">
      <w:pPr>
        <w:pStyle w:val="Prrafodelista"/>
        <w:numPr>
          <w:ilvl w:val="0"/>
          <w:numId w:val="17"/>
        </w:numPr>
        <w:rPr>
          <w:rFonts w:ascii="Arial" w:hAnsi="Arial" w:cs="Arial"/>
          <w:color w:val="auto"/>
          <w:sz w:val="24"/>
          <w:szCs w:val="24"/>
          <w:lang w:val="es-CO"/>
        </w:rPr>
      </w:pPr>
      <w:r w:rsidRPr="0017011D">
        <w:rPr>
          <w:rFonts w:ascii="Arial" w:hAnsi="Arial" w:cs="Arial"/>
          <w:color w:val="auto"/>
          <w:sz w:val="24"/>
          <w:szCs w:val="24"/>
          <w:lang w:val="es-CO"/>
        </w:rPr>
        <w:t>Gestión Misional: Resultados operativos de las estaciones de bomberos y puntos de atención (incendios, rescates, materiales peligrosos).</w:t>
      </w:r>
    </w:p>
    <w:p w14:paraId="12BB3325" w14:textId="77777777" w:rsidR="00B2309B" w:rsidRPr="0017011D" w:rsidRDefault="00B2309B" w:rsidP="00B271E0">
      <w:pPr>
        <w:pStyle w:val="Prrafodelista"/>
        <w:numPr>
          <w:ilvl w:val="0"/>
          <w:numId w:val="17"/>
        </w:numPr>
        <w:rPr>
          <w:rFonts w:ascii="Arial" w:hAnsi="Arial" w:cs="Arial"/>
          <w:color w:val="auto"/>
          <w:sz w:val="24"/>
          <w:szCs w:val="24"/>
          <w:lang w:val="es-CO"/>
        </w:rPr>
      </w:pPr>
      <w:r w:rsidRPr="0017011D">
        <w:rPr>
          <w:rFonts w:ascii="Arial" w:hAnsi="Arial" w:cs="Arial"/>
          <w:color w:val="auto"/>
          <w:sz w:val="24"/>
          <w:szCs w:val="24"/>
          <w:lang w:val="es-CO"/>
        </w:rPr>
        <w:t xml:space="preserve">Gestión Financiera: </w:t>
      </w:r>
      <w:r w:rsidR="001D6591">
        <w:rPr>
          <w:rFonts w:ascii="Arial" w:hAnsi="Arial" w:cs="Arial"/>
          <w:color w:val="auto"/>
          <w:sz w:val="24"/>
          <w:szCs w:val="24"/>
          <w:lang w:val="es-CO"/>
        </w:rPr>
        <w:t xml:space="preserve">Ejecución del presupuesto de funcionamiento e inversiones. </w:t>
      </w:r>
    </w:p>
    <w:p w14:paraId="32A5D7C0" w14:textId="77777777" w:rsidR="00B2309B" w:rsidRPr="0017011D" w:rsidRDefault="00B2309B" w:rsidP="00B271E0">
      <w:pPr>
        <w:pStyle w:val="Prrafodelista"/>
        <w:numPr>
          <w:ilvl w:val="0"/>
          <w:numId w:val="17"/>
        </w:numPr>
        <w:rPr>
          <w:rFonts w:ascii="Arial" w:hAnsi="Arial" w:cs="Arial"/>
          <w:color w:val="auto"/>
          <w:sz w:val="24"/>
          <w:szCs w:val="24"/>
          <w:lang w:val="es-CO"/>
        </w:rPr>
      </w:pPr>
      <w:r w:rsidRPr="0017011D">
        <w:rPr>
          <w:rFonts w:ascii="Arial" w:hAnsi="Arial" w:cs="Arial"/>
          <w:color w:val="auto"/>
          <w:sz w:val="24"/>
          <w:szCs w:val="24"/>
          <w:lang w:val="es-CO"/>
        </w:rPr>
        <w:t>Gestión de Contratación: Publicación proactiva de los procesos de compra de maquinaria especializada y equipos de protección.</w:t>
      </w:r>
    </w:p>
    <w:p w14:paraId="1F52BB44" w14:textId="77777777" w:rsidR="00B2309B" w:rsidRDefault="00B2309B" w:rsidP="00B271E0">
      <w:pPr>
        <w:pStyle w:val="Prrafodelista"/>
        <w:numPr>
          <w:ilvl w:val="0"/>
          <w:numId w:val="17"/>
        </w:numPr>
        <w:rPr>
          <w:rFonts w:ascii="Arial" w:hAnsi="Arial" w:cs="Arial"/>
          <w:color w:val="auto"/>
          <w:sz w:val="24"/>
          <w:szCs w:val="24"/>
          <w:lang w:val="es-CO"/>
        </w:rPr>
      </w:pPr>
      <w:r w:rsidRPr="0017011D">
        <w:rPr>
          <w:rFonts w:ascii="Arial" w:hAnsi="Arial" w:cs="Arial"/>
          <w:color w:val="auto"/>
          <w:sz w:val="24"/>
          <w:szCs w:val="24"/>
          <w:lang w:val="es-CO"/>
        </w:rPr>
        <w:t>Cumplimiento de Metas: Avance de los indicadores en el Plan de Desarrollo Distrital y metas de inversión.</w:t>
      </w:r>
    </w:p>
    <w:p w14:paraId="43E6E35D" w14:textId="77777777" w:rsidR="0017011D" w:rsidRPr="0017011D" w:rsidRDefault="0017011D" w:rsidP="0017011D">
      <w:pPr>
        <w:pStyle w:val="Prrafodelista"/>
        <w:ind w:left="1428"/>
        <w:rPr>
          <w:rFonts w:ascii="Arial" w:hAnsi="Arial" w:cs="Arial"/>
          <w:color w:val="auto"/>
          <w:sz w:val="24"/>
          <w:szCs w:val="24"/>
          <w:lang w:val="es-CO"/>
        </w:rPr>
      </w:pPr>
    </w:p>
    <w:p w14:paraId="0BAD4174" w14:textId="77777777" w:rsidR="00B2309B" w:rsidRPr="0017011D" w:rsidRDefault="00B2309B" w:rsidP="00B271E0">
      <w:pPr>
        <w:pStyle w:val="Prrafodelista"/>
        <w:numPr>
          <w:ilvl w:val="2"/>
          <w:numId w:val="1"/>
        </w:numPr>
        <w:ind w:hanging="113"/>
        <w:rPr>
          <w:rFonts w:ascii="Arial" w:eastAsia="Arial Narrow" w:hAnsi="Arial" w:cs="Arial"/>
          <w:b/>
          <w:bCs/>
          <w:color w:val="auto"/>
          <w:sz w:val="24"/>
          <w:szCs w:val="24"/>
          <w:lang w:val="es-CO" w:eastAsia="es-ES" w:bidi="es-ES"/>
        </w:rPr>
      </w:pPr>
      <w:r w:rsidRPr="0017011D">
        <w:rPr>
          <w:rFonts w:ascii="Arial" w:eastAsia="Arial Narrow" w:hAnsi="Arial" w:cs="Arial"/>
          <w:b/>
          <w:bCs/>
          <w:color w:val="auto"/>
          <w:sz w:val="24"/>
          <w:szCs w:val="24"/>
          <w:lang w:val="es-CO" w:eastAsia="es-ES" w:bidi="es-ES"/>
        </w:rPr>
        <w:t>Estrategia de Lenguaje Claro</w:t>
      </w:r>
    </w:p>
    <w:p w14:paraId="10B4AA61" w14:textId="77777777" w:rsidR="00B2309B" w:rsidRPr="003648B8" w:rsidRDefault="00B2309B" w:rsidP="009E6F91">
      <w:pPr>
        <w:pStyle w:val="Sinespaciado"/>
        <w:rPr>
          <w:rFonts w:ascii="Arial" w:hAnsi="Arial" w:cs="Arial"/>
          <w:lang w:val="es-CO"/>
        </w:rPr>
      </w:pPr>
    </w:p>
    <w:p w14:paraId="7DF8F74B" w14:textId="77777777" w:rsidR="00B2309B" w:rsidRPr="003648B8" w:rsidRDefault="00B2309B" w:rsidP="00A70881">
      <w:pPr>
        <w:ind w:firstLine="708"/>
        <w:rPr>
          <w:rFonts w:ascii="Arial" w:hAnsi="Arial" w:cs="Arial"/>
          <w:color w:val="auto"/>
          <w:sz w:val="24"/>
          <w:szCs w:val="24"/>
          <w:lang w:val="es-CO"/>
        </w:rPr>
      </w:pPr>
      <w:r w:rsidRPr="003648B8">
        <w:rPr>
          <w:rFonts w:ascii="Arial" w:hAnsi="Arial" w:cs="Arial"/>
          <w:color w:val="auto"/>
          <w:sz w:val="24"/>
          <w:szCs w:val="24"/>
          <w:lang w:val="es-CO"/>
        </w:rPr>
        <w:t>Dado que la labor de bomberos es altamente técnica, la UAECOB se compromete a:</w:t>
      </w:r>
    </w:p>
    <w:p w14:paraId="5333F0F4" w14:textId="77777777" w:rsidR="00B2309B" w:rsidRPr="003648B8" w:rsidRDefault="00B2309B" w:rsidP="00A70881">
      <w:pPr>
        <w:ind w:left="708"/>
        <w:rPr>
          <w:rFonts w:ascii="Arial" w:hAnsi="Arial" w:cs="Arial"/>
          <w:color w:val="auto"/>
          <w:sz w:val="24"/>
          <w:szCs w:val="24"/>
          <w:lang w:val="es-CO"/>
        </w:rPr>
      </w:pPr>
      <w:r w:rsidRPr="003648B8">
        <w:rPr>
          <w:rFonts w:ascii="Arial" w:hAnsi="Arial" w:cs="Arial"/>
          <w:color w:val="auto"/>
          <w:sz w:val="24"/>
          <w:szCs w:val="24"/>
          <w:lang w:val="es-CO"/>
        </w:rPr>
        <w:t>Traducción técnica: Convertir términos como "incendio estructural" o "materiales peligrosos nivel III" en conceptos que el ciudadano común entienda en términos de seguridad y protección.</w:t>
      </w:r>
    </w:p>
    <w:p w14:paraId="0AAFB276" w14:textId="77777777" w:rsidR="00B2309B" w:rsidRPr="003648B8" w:rsidRDefault="00B2309B" w:rsidP="00A70881">
      <w:pPr>
        <w:ind w:left="708"/>
        <w:rPr>
          <w:rFonts w:ascii="Arial" w:hAnsi="Arial" w:cs="Arial"/>
          <w:color w:val="auto"/>
          <w:sz w:val="24"/>
          <w:szCs w:val="24"/>
          <w:lang w:val="es-CO"/>
        </w:rPr>
      </w:pPr>
      <w:r w:rsidRPr="003648B8">
        <w:rPr>
          <w:rFonts w:ascii="Arial" w:hAnsi="Arial" w:cs="Arial"/>
          <w:color w:val="auto"/>
          <w:sz w:val="24"/>
          <w:szCs w:val="24"/>
          <w:lang w:val="es-CO"/>
        </w:rPr>
        <w:t>Uso de formatos alternativos: Infografías, videos cortos y resúmenes ejecutivos que faciliten la lectura rápida de los datos presupuestales.</w:t>
      </w:r>
    </w:p>
    <w:p w14:paraId="115E08F9" w14:textId="77777777" w:rsidR="00B2309B" w:rsidRPr="003447AC" w:rsidRDefault="00B2309B" w:rsidP="00B271E0">
      <w:pPr>
        <w:pStyle w:val="Prrafodelista"/>
        <w:numPr>
          <w:ilvl w:val="2"/>
          <w:numId w:val="1"/>
        </w:numPr>
        <w:ind w:hanging="113"/>
        <w:rPr>
          <w:rFonts w:ascii="Arial" w:hAnsi="Arial" w:cs="Arial"/>
          <w:b/>
          <w:bCs/>
          <w:color w:val="auto"/>
          <w:sz w:val="24"/>
          <w:szCs w:val="24"/>
          <w:lang w:val="es-CO"/>
        </w:rPr>
      </w:pPr>
      <w:r w:rsidRPr="003447AC">
        <w:rPr>
          <w:rFonts w:ascii="Arial" w:hAnsi="Arial" w:cs="Arial"/>
          <w:b/>
          <w:bCs/>
          <w:color w:val="auto"/>
          <w:sz w:val="24"/>
          <w:szCs w:val="24"/>
          <w:lang w:val="es-CO"/>
        </w:rPr>
        <w:t>Disponibilidad y Accesibilidad</w:t>
      </w:r>
    </w:p>
    <w:p w14:paraId="5F8B0375" w14:textId="77777777" w:rsidR="00B2309B" w:rsidRPr="003648B8" w:rsidRDefault="00B2309B" w:rsidP="00A70881">
      <w:pPr>
        <w:ind w:left="708"/>
        <w:rPr>
          <w:rFonts w:ascii="Arial" w:hAnsi="Arial" w:cs="Arial"/>
          <w:color w:val="auto"/>
          <w:sz w:val="24"/>
          <w:szCs w:val="24"/>
          <w:lang w:val="es-CO"/>
        </w:rPr>
      </w:pPr>
      <w:r w:rsidRPr="003648B8">
        <w:rPr>
          <w:rFonts w:ascii="Arial" w:hAnsi="Arial" w:cs="Arial"/>
          <w:color w:val="auto"/>
          <w:sz w:val="24"/>
          <w:szCs w:val="24"/>
          <w:lang w:val="es-CO"/>
        </w:rPr>
        <w:t xml:space="preserve">Transparencia Activa: </w:t>
      </w:r>
      <w:r w:rsidR="0018584F">
        <w:rPr>
          <w:rFonts w:ascii="Arial" w:hAnsi="Arial" w:cs="Arial"/>
          <w:color w:val="auto"/>
          <w:sz w:val="24"/>
          <w:szCs w:val="24"/>
          <w:lang w:val="es-CO"/>
        </w:rPr>
        <w:t>Verificar que esté</w:t>
      </w:r>
      <w:r w:rsidRPr="003648B8">
        <w:rPr>
          <w:rFonts w:ascii="Arial" w:hAnsi="Arial" w:cs="Arial"/>
          <w:color w:val="auto"/>
          <w:sz w:val="24"/>
          <w:szCs w:val="24"/>
          <w:lang w:val="es-CO"/>
        </w:rPr>
        <w:t xml:space="preserve"> actualizado del botón de "Transparencia y Acceso a la Información Pública" en la página web.</w:t>
      </w:r>
    </w:p>
    <w:p w14:paraId="731098E3" w14:textId="77777777" w:rsidR="00B2309B" w:rsidRDefault="00B2309B" w:rsidP="00A70881">
      <w:pPr>
        <w:ind w:left="708"/>
        <w:rPr>
          <w:rFonts w:ascii="Arial" w:hAnsi="Arial" w:cs="Arial"/>
          <w:color w:val="auto"/>
          <w:sz w:val="24"/>
          <w:szCs w:val="24"/>
          <w:lang w:val="es-CO"/>
        </w:rPr>
      </w:pPr>
      <w:r w:rsidRPr="003648B8">
        <w:rPr>
          <w:rFonts w:ascii="Arial" w:hAnsi="Arial" w:cs="Arial"/>
          <w:color w:val="auto"/>
          <w:sz w:val="24"/>
          <w:szCs w:val="24"/>
          <w:lang w:val="es-CO"/>
        </w:rPr>
        <w:t>Datos Abiertos: Disposición de conjuntos de datos en formatos reutilizables sobre la accidentalidad y emergencias atendidas en la ciudad.</w:t>
      </w:r>
    </w:p>
    <w:p w14:paraId="5EC62031" w14:textId="77777777" w:rsidR="002335E7" w:rsidRDefault="008C3942" w:rsidP="00B271E0">
      <w:pPr>
        <w:pStyle w:val="Ttulo1"/>
        <w:numPr>
          <w:ilvl w:val="1"/>
          <w:numId w:val="1"/>
        </w:numPr>
        <w:rPr>
          <w:rFonts w:ascii="Arial" w:hAnsi="Arial" w:cs="Arial"/>
          <w:color w:val="auto"/>
          <w:sz w:val="24"/>
          <w:szCs w:val="24"/>
          <w:lang w:val="es-CO"/>
        </w:rPr>
      </w:pPr>
      <w:bookmarkStart w:id="10" w:name="_Toc222004292"/>
      <w:r w:rsidRPr="002335E7">
        <w:rPr>
          <w:rFonts w:ascii="Arial" w:hAnsi="Arial" w:cs="Arial"/>
          <w:color w:val="auto"/>
          <w:sz w:val="24"/>
          <w:szCs w:val="24"/>
          <w:lang w:val="es-CO"/>
        </w:rPr>
        <w:t>Componente 2: Espacios de Diálogo Ciudadano y Participació</w:t>
      </w:r>
      <w:r w:rsidR="002335E7" w:rsidRPr="002335E7">
        <w:rPr>
          <w:rFonts w:ascii="Arial" w:hAnsi="Arial" w:cs="Arial"/>
          <w:color w:val="auto"/>
          <w:sz w:val="24"/>
          <w:szCs w:val="24"/>
          <w:lang w:val="es-CO"/>
        </w:rPr>
        <w:t>n</w:t>
      </w:r>
      <w:bookmarkEnd w:id="10"/>
    </w:p>
    <w:p w14:paraId="71CDEF02" w14:textId="77777777" w:rsidR="002335E7" w:rsidRPr="002335E7" w:rsidRDefault="002335E7" w:rsidP="00C75A07">
      <w:pPr>
        <w:pStyle w:val="Sinespaciado"/>
        <w:rPr>
          <w:lang w:val="es-CO"/>
        </w:rPr>
      </w:pPr>
    </w:p>
    <w:p w14:paraId="04571F8F" w14:textId="77777777" w:rsidR="008C3942" w:rsidRDefault="008C3942" w:rsidP="00B7151F">
      <w:pPr>
        <w:ind w:left="426"/>
      </w:pPr>
      <w:r w:rsidRPr="0ACEAC3B">
        <w:rPr>
          <w:rFonts w:ascii="Arial" w:hAnsi="Arial" w:cs="Arial"/>
          <w:color w:val="auto"/>
          <w:sz w:val="24"/>
          <w:szCs w:val="24"/>
          <w:lang w:val="es-CO"/>
        </w:rPr>
        <w:t>Este componente define los mecanismos de interacción directa, tanto presenciales como virtuales, orientados a escuchar las inquietudes de la comunidad y a generar respuestas frente a la gestión de la entidad.</w:t>
      </w:r>
    </w:p>
    <w:p w14:paraId="1D625FEF" w14:textId="77777777" w:rsidR="0ACEAC3B" w:rsidRDefault="0ACEAC3B" w:rsidP="0ACEAC3B">
      <w:pPr>
        <w:ind w:left="426"/>
        <w:rPr>
          <w:rFonts w:ascii="Arial" w:hAnsi="Arial" w:cs="Arial"/>
          <w:color w:val="auto"/>
          <w:sz w:val="24"/>
          <w:szCs w:val="24"/>
          <w:lang w:val="es-CO"/>
        </w:rPr>
      </w:pPr>
    </w:p>
    <w:p w14:paraId="62070307" w14:textId="77777777" w:rsidR="008C3942" w:rsidRDefault="008C3942" w:rsidP="00B271E0">
      <w:pPr>
        <w:pStyle w:val="Prrafodelista"/>
        <w:numPr>
          <w:ilvl w:val="2"/>
          <w:numId w:val="1"/>
        </w:numPr>
        <w:ind w:left="1276" w:hanging="567"/>
        <w:rPr>
          <w:rFonts w:ascii="Arial" w:hAnsi="Arial" w:cs="Arial"/>
          <w:b/>
          <w:bCs/>
          <w:color w:val="auto"/>
          <w:sz w:val="24"/>
          <w:szCs w:val="24"/>
          <w:lang w:val="es-CO"/>
        </w:rPr>
      </w:pPr>
      <w:r w:rsidRPr="003648B8">
        <w:rPr>
          <w:rFonts w:ascii="Arial" w:hAnsi="Arial" w:cs="Arial"/>
          <w:b/>
          <w:bCs/>
          <w:color w:val="auto"/>
          <w:sz w:val="24"/>
          <w:szCs w:val="24"/>
          <w:lang w:val="es-CO"/>
        </w:rPr>
        <w:t xml:space="preserve"> </w:t>
      </w:r>
      <w:r w:rsidR="001D6591">
        <w:rPr>
          <w:rFonts w:ascii="Arial" w:hAnsi="Arial" w:cs="Arial"/>
          <w:b/>
          <w:bCs/>
          <w:color w:val="auto"/>
          <w:sz w:val="24"/>
          <w:szCs w:val="24"/>
          <w:lang w:val="es-CO"/>
        </w:rPr>
        <w:t>Diálogos Ciudadanos “Café con el ciudadano”</w:t>
      </w:r>
    </w:p>
    <w:p w14:paraId="420C0E04" w14:textId="77777777" w:rsidR="008C3942" w:rsidRPr="008C3942" w:rsidRDefault="008C3942" w:rsidP="00B271E0">
      <w:pPr>
        <w:numPr>
          <w:ilvl w:val="0"/>
          <w:numId w:val="5"/>
        </w:numPr>
        <w:tabs>
          <w:tab w:val="left" w:pos="993"/>
        </w:tabs>
        <w:ind w:hanging="11"/>
        <w:rPr>
          <w:rFonts w:ascii="Arial" w:hAnsi="Arial" w:cs="Arial"/>
          <w:color w:val="auto"/>
          <w:sz w:val="24"/>
          <w:szCs w:val="24"/>
          <w:lang w:val="es-CO"/>
        </w:rPr>
      </w:pPr>
      <w:r w:rsidRPr="008C3942">
        <w:rPr>
          <w:rFonts w:ascii="Arial" w:hAnsi="Arial" w:cs="Arial"/>
          <w:b/>
          <w:bCs/>
          <w:color w:val="auto"/>
          <w:sz w:val="24"/>
          <w:szCs w:val="24"/>
          <w:lang w:val="es-CO"/>
        </w:rPr>
        <w:lastRenderedPageBreak/>
        <w:t>Acción:</w:t>
      </w:r>
      <w:r w:rsidRPr="008C3942">
        <w:rPr>
          <w:rFonts w:ascii="Arial" w:hAnsi="Arial" w:cs="Arial"/>
          <w:color w:val="auto"/>
          <w:sz w:val="24"/>
          <w:szCs w:val="24"/>
          <w:lang w:val="es-CO"/>
        </w:rPr>
        <w:t xml:space="preserve"> Realización de jornadas de diálogo </w:t>
      </w:r>
      <w:r w:rsidR="001D6591">
        <w:rPr>
          <w:rFonts w:ascii="Arial" w:hAnsi="Arial" w:cs="Arial"/>
          <w:color w:val="auto"/>
          <w:sz w:val="24"/>
          <w:szCs w:val="24"/>
          <w:lang w:val="es-CO"/>
        </w:rPr>
        <w:t>ya sea en</w:t>
      </w:r>
      <w:r w:rsidRPr="008C3942">
        <w:rPr>
          <w:rFonts w:ascii="Arial" w:hAnsi="Arial" w:cs="Arial"/>
          <w:color w:val="auto"/>
          <w:sz w:val="24"/>
          <w:szCs w:val="24"/>
          <w:lang w:val="es-CO"/>
        </w:rPr>
        <w:t xml:space="preserve"> estaciones de bomberos seleccionadas por zonas (Norte, Sur, Centro, Occidente)</w:t>
      </w:r>
      <w:r w:rsidR="001D6591">
        <w:rPr>
          <w:rFonts w:ascii="Arial" w:hAnsi="Arial" w:cs="Arial"/>
          <w:color w:val="auto"/>
          <w:sz w:val="24"/>
          <w:szCs w:val="24"/>
          <w:lang w:val="es-CO"/>
        </w:rPr>
        <w:t xml:space="preserve"> o en las instalaciones del Edificio Comando - Servicio a la Ciudadanía. </w:t>
      </w:r>
    </w:p>
    <w:p w14:paraId="63828D90" w14:textId="77777777" w:rsidR="0018584F" w:rsidRDefault="008C3942" w:rsidP="00B271E0">
      <w:pPr>
        <w:numPr>
          <w:ilvl w:val="0"/>
          <w:numId w:val="5"/>
        </w:numPr>
        <w:tabs>
          <w:tab w:val="left" w:pos="993"/>
        </w:tabs>
        <w:ind w:hanging="11"/>
        <w:rPr>
          <w:rFonts w:ascii="Arial" w:hAnsi="Arial" w:cs="Arial"/>
          <w:color w:val="auto"/>
          <w:sz w:val="24"/>
          <w:szCs w:val="24"/>
          <w:lang w:val="es-CO"/>
        </w:rPr>
      </w:pPr>
      <w:r w:rsidRPr="001D6591">
        <w:rPr>
          <w:rFonts w:ascii="Arial" w:hAnsi="Arial" w:cs="Arial"/>
          <w:b/>
          <w:bCs/>
          <w:color w:val="auto"/>
          <w:sz w:val="24"/>
          <w:szCs w:val="24"/>
          <w:lang w:val="es-CO"/>
        </w:rPr>
        <w:t>Propósito:</w:t>
      </w:r>
      <w:r w:rsidRPr="001D6591">
        <w:rPr>
          <w:rFonts w:ascii="Arial" w:hAnsi="Arial" w:cs="Arial"/>
          <w:color w:val="auto"/>
          <w:sz w:val="24"/>
          <w:szCs w:val="24"/>
          <w:lang w:val="es-CO"/>
        </w:rPr>
        <w:t xml:space="preserve"> Que los </w:t>
      </w:r>
      <w:r w:rsidR="001D6591">
        <w:rPr>
          <w:rFonts w:ascii="Arial" w:hAnsi="Arial" w:cs="Arial"/>
          <w:color w:val="auto"/>
          <w:sz w:val="24"/>
          <w:szCs w:val="24"/>
          <w:lang w:val="es-CO"/>
        </w:rPr>
        <w:t>ciudadanos particip</w:t>
      </w:r>
      <w:r w:rsidR="007F3E57">
        <w:rPr>
          <w:rFonts w:ascii="Arial" w:hAnsi="Arial" w:cs="Arial"/>
          <w:color w:val="auto"/>
          <w:sz w:val="24"/>
          <w:szCs w:val="24"/>
          <w:lang w:val="es-CO"/>
        </w:rPr>
        <w:t xml:space="preserve">en en espacios donde se explique la edición del certificado técnico y mientras esperan realizar socializaciones de los diferentes temas alineados a la Rendición de Cuentas. </w:t>
      </w:r>
    </w:p>
    <w:p w14:paraId="227DAC8C" w14:textId="77777777" w:rsidR="00B7151F" w:rsidRPr="003648B8" w:rsidRDefault="00B7151F" w:rsidP="00B271E0">
      <w:pPr>
        <w:pStyle w:val="Prrafodelista"/>
        <w:numPr>
          <w:ilvl w:val="2"/>
          <w:numId w:val="1"/>
        </w:numPr>
        <w:ind w:left="1276" w:hanging="567"/>
        <w:rPr>
          <w:rFonts w:ascii="Arial" w:hAnsi="Arial" w:cs="Arial"/>
          <w:b/>
          <w:bCs/>
          <w:color w:val="auto"/>
          <w:sz w:val="24"/>
          <w:szCs w:val="24"/>
          <w:lang w:val="es-CO"/>
        </w:rPr>
      </w:pPr>
      <w:r w:rsidRPr="003648B8">
        <w:rPr>
          <w:rFonts w:ascii="Arial" w:hAnsi="Arial" w:cs="Arial"/>
          <w:b/>
          <w:bCs/>
          <w:color w:val="auto"/>
          <w:sz w:val="24"/>
          <w:szCs w:val="24"/>
          <w:lang w:val="es-CO"/>
        </w:rPr>
        <w:t>Audiencia Pública Participativa (Hito Central de Rendición de Cuentas)</w:t>
      </w:r>
    </w:p>
    <w:p w14:paraId="4A514B87" w14:textId="77777777" w:rsidR="00B7151F" w:rsidRPr="00B7151F" w:rsidRDefault="00B7151F" w:rsidP="00B7151F">
      <w:pPr>
        <w:ind w:left="708"/>
        <w:rPr>
          <w:rFonts w:ascii="Arial" w:hAnsi="Arial" w:cs="Arial"/>
          <w:color w:val="auto"/>
          <w:sz w:val="24"/>
          <w:szCs w:val="24"/>
          <w:lang w:val="es-CO"/>
        </w:rPr>
      </w:pPr>
      <w:r w:rsidRPr="00B7151F">
        <w:rPr>
          <w:rFonts w:ascii="Arial" w:hAnsi="Arial" w:cs="Arial"/>
          <w:color w:val="auto"/>
          <w:sz w:val="24"/>
          <w:szCs w:val="24"/>
          <w:lang w:val="es-CO"/>
        </w:rPr>
        <w:t>La Audiencia Pública se constituye como el espacio formal de interlocución directa entre la Alta Dirección de la UAECOB y la ciudadanía. Su ejecución no se limita al día del evento, sino que comprende tres etapas obligatorias según el MURC:</w:t>
      </w:r>
    </w:p>
    <w:p w14:paraId="2BCB5DA0" w14:textId="77777777" w:rsidR="00B7151F" w:rsidRPr="00B7151F" w:rsidRDefault="00B7151F" w:rsidP="00B7151F">
      <w:pPr>
        <w:ind w:left="708"/>
        <w:rPr>
          <w:rFonts w:ascii="Arial" w:hAnsi="Arial" w:cs="Arial"/>
          <w:b/>
          <w:bCs/>
          <w:color w:val="auto"/>
          <w:sz w:val="24"/>
          <w:szCs w:val="24"/>
          <w:lang w:val="es-CO"/>
        </w:rPr>
      </w:pPr>
      <w:r w:rsidRPr="00B7151F">
        <w:rPr>
          <w:rFonts w:ascii="Arial" w:hAnsi="Arial" w:cs="Arial"/>
          <w:b/>
          <w:bCs/>
          <w:color w:val="auto"/>
          <w:sz w:val="24"/>
          <w:szCs w:val="24"/>
          <w:lang w:val="es-CO"/>
        </w:rPr>
        <w:t>A. Etapa de Pre-Audiencia (Preparación y Convocatoria):</w:t>
      </w:r>
    </w:p>
    <w:p w14:paraId="33D385F6" w14:textId="77777777" w:rsidR="00B7151F" w:rsidRPr="00B7151F" w:rsidRDefault="00B7151F" w:rsidP="00B271E0">
      <w:pPr>
        <w:numPr>
          <w:ilvl w:val="0"/>
          <w:numId w:val="7"/>
        </w:numPr>
        <w:tabs>
          <w:tab w:val="left" w:pos="1134"/>
        </w:tabs>
        <w:ind w:left="993" w:hanging="284"/>
        <w:rPr>
          <w:rFonts w:ascii="Arial" w:hAnsi="Arial" w:cs="Arial"/>
          <w:color w:val="auto"/>
          <w:sz w:val="24"/>
          <w:szCs w:val="24"/>
          <w:lang w:val="es-CO"/>
        </w:rPr>
      </w:pPr>
      <w:r w:rsidRPr="00B7151F">
        <w:rPr>
          <w:rFonts w:ascii="Arial" w:hAnsi="Arial" w:cs="Arial"/>
          <w:color w:val="auto"/>
          <w:sz w:val="24"/>
          <w:szCs w:val="24"/>
          <w:lang w:val="es-CO"/>
        </w:rPr>
        <w:t>Convocatoria Amplia: Se realizará con una antelación mínima de quince (15) días calendario, utilizando la página web, redes sociales institucionales y carteleras en las Estaciones de Bomberos.</w:t>
      </w:r>
    </w:p>
    <w:p w14:paraId="54C7091B" w14:textId="77777777" w:rsidR="00B7151F" w:rsidRPr="00B7151F" w:rsidRDefault="00B7151F" w:rsidP="00B271E0">
      <w:pPr>
        <w:numPr>
          <w:ilvl w:val="0"/>
          <w:numId w:val="7"/>
        </w:numPr>
        <w:tabs>
          <w:tab w:val="left" w:pos="993"/>
        </w:tabs>
        <w:ind w:left="993" w:hanging="284"/>
        <w:rPr>
          <w:rFonts w:ascii="Arial" w:hAnsi="Arial" w:cs="Arial"/>
          <w:color w:val="auto"/>
          <w:sz w:val="24"/>
          <w:szCs w:val="24"/>
          <w:lang w:val="es-CO"/>
        </w:rPr>
      </w:pPr>
      <w:r w:rsidRPr="00B7151F">
        <w:rPr>
          <w:rFonts w:ascii="Arial" w:hAnsi="Arial" w:cs="Arial"/>
          <w:color w:val="auto"/>
          <w:sz w:val="24"/>
          <w:szCs w:val="24"/>
          <w:lang w:val="es-CO"/>
        </w:rPr>
        <w:t xml:space="preserve">Publicación del Informe de </w:t>
      </w:r>
      <w:proofErr w:type="spellStart"/>
      <w:r w:rsidR="0018584F">
        <w:rPr>
          <w:rFonts w:ascii="Arial" w:hAnsi="Arial" w:cs="Arial"/>
          <w:color w:val="auto"/>
          <w:sz w:val="24"/>
          <w:szCs w:val="24"/>
          <w:lang w:val="es-CO"/>
        </w:rPr>
        <w:t>RdC</w:t>
      </w:r>
      <w:proofErr w:type="spellEnd"/>
      <w:r w:rsidRPr="00B7151F">
        <w:rPr>
          <w:rFonts w:ascii="Arial" w:hAnsi="Arial" w:cs="Arial"/>
          <w:color w:val="auto"/>
          <w:sz w:val="24"/>
          <w:szCs w:val="24"/>
          <w:lang w:val="es-CO"/>
        </w:rPr>
        <w:t>: Se pondrá a disposición de la ciudadanía el informe en "lenguaje claro" de manera previa, para que los asistentes lleguen con insumos para el debate.</w:t>
      </w:r>
    </w:p>
    <w:p w14:paraId="72B5295F" w14:textId="77777777" w:rsidR="00B7151F" w:rsidRPr="00B7151F" w:rsidRDefault="00B7151F" w:rsidP="00B271E0">
      <w:pPr>
        <w:numPr>
          <w:ilvl w:val="0"/>
          <w:numId w:val="7"/>
        </w:numPr>
        <w:tabs>
          <w:tab w:val="left" w:pos="993"/>
        </w:tabs>
        <w:ind w:left="993" w:hanging="262"/>
        <w:rPr>
          <w:rFonts w:ascii="Arial" w:hAnsi="Arial" w:cs="Arial"/>
          <w:color w:val="auto"/>
          <w:sz w:val="24"/>
          <w:szCs w:val="24"/>
          <w:lang w:val="es-CO"/>
        </w:rPr>
      </w:pPr>
      <w:r w:rsidRPr="00B7151F">
        <w:rPr>
          <w:rFonts w:ascii="Arial" w:hAnsi="Arial" w:cs="Arial"/>
          <w:color w:val="auto"/>
          <w:sz w:val="24"/>
          <w:szCs w:val="24"/>
          <w:lang w:val="es-CO"/>
        </w:rPr>
        <w:t>Consulta de Temas de Interés: Se habilitará una encuesta virtual para que la ciudadanía elija qué temas quiere que se profundicen durante la audiencia.</w:t>
      </w:r>
    </w:p>
    <w:p w14:paraId="2B01162D" w14:textId="77777777" w:rsidR="00B7151F" w:rsidRPr="009E3F2E" w:rsidRDefault="00B7151F" w:rsidP="00B271E0">
      <w:pPr>
        <w:numPr>
          <w:ilvl w:val="0"/>
          <w:numId w:val="7"/>
        </w:numPr>
        <w:tabs>
          <w:tab w:val="left" w:pos="993"/>
        </w:tabs>
        <w:ind w:left="993" w:hanging="262"/>
        <w:rPr>
          <w:rFonts w:ascii="Arial" w:hAnsi="Arial" w:cs="Arial"/>
          <w:color w:val="auto"/>
          <w:sz w:val="24"/>
          <w:szCs w:val="24"/>
          <w:lang w:val="es-CO"/>
        </w:rPr>
      </w:pPr>
      <w:r w:rsidRPr="009E3F2E">
        <w:rPr>
          <w:rFonts w:ascii="Arial" w:hAnsi="Arial" w:cs="Arial"/>
          <w:color w:val="auto"/>
          <w:sz w:val="24"/>
          <w:szCs w:val="24"/>
          <w:lang w:val="es-CO"/>
        </w:rPr>
        <w:t>Inscripción de Propuestas: Se abrirá un canal para que ciudadanos y organizaciones sociales se inscriban si desean realizar una intervención formal durante el evento.</w:t>
      </w:r>
    </w:p>
    <w:p w14:paraId="63BC8F24" w14:textId="77777777" w:rsidR="00B7151F" w:rsidRPr="00B7151F" w:rsidRDefault="00B7151F" w:rsidP="00B7151F">
      <w:pPr>
        <w:ind w:left="708"/>
        <w:rPr>
          <w:rFonts w:ascii="Arial" w:hAnsi="Arial" w:cs="Arial"/>
          <w:b/>
          <w:bCs/>
          <w:color w:val="auto"/>
          <w:sz w:val="24"/>
          <w:szCs w:val="24"/>
          <w:lang w:val="es-CO"/>
        </w:rPr>
      </w:pPr>
      <w:r w:rsidRPr="00B7151F">
        <w:rPr>
          <w:rFonts w:ascii="Arial" w:hAnsi="Arial" w:cs="Arial"/>
          <w:b/>
          <w:bCs/>
          <w:color w:val="auto"/>
          <w:sz w:val="24"/>
          <w:szCs w:val="24"/>
          <w:lang w:val="es-CO"/>
        </w:rPr>
        <w:t>B. Etapa de Desarrollo (Ejecución del Evento):</w:t>
      </w:r>
    </w:p>
    <w:p w14:paraId="53CC4D44" w14:textId="77777777" w:rsidR="00B7151F" w:rsidRPr="00B7151F" w:rsidRDefault="00B7151F" w:rsidP="00B271E0">
      <w:pPr>
        <w:numPr>
          <w:ilvl w:val="0"/>
          <w:numId w:val="8"/>
        </w:numPr>
        <w:tabs>
          <w:tab w:val="clear" w:pos="720"/>
          <w:tab w:val="num" w:pos="993"/>
        </w:tabs>
        <w:ind w:left="993" w:hanging="284"/>
        <w:rPr>
          <w:rFonts w:ascii="Arial" w:hAnsi="Arial" w:cs="Arial"/>
          <w:color w:val="auto"/>
          <w:sz w:val="24"/>
          <w:szCs w:val="24"/>
          <w:lang w:val="es-CO"/>
        </w:rPr>
      </w:pPr>
      <w:r w:rsidRPr="00B7151F">
        <w:rPr>
          <w:rFonts w:ascii="Arial" w:hAnsi="Arial" w:cs="Arial"/>
          <w:color w:val="auto"/>
          <w:sz w:val="24"/>
          <w:szCs w:val="24"/>
          <w:lang w:val="es-CO"/>
        </w:rPr>
        <w:t>Modalidad Híbrida: El evento se realizará de forma presencial (en un auditorio o estación de bomberos con acceso al público) y se transmitirá en tiempo real a través de las plataformas digitales (Facebook Live / YouTube), garantizando la interacción con los usuarios conectados.</w:t>
      </w:r>
    </w:p>
    <w:p w14:paraId="5FBD06D6" w14:textId="77777777" w:rsidR="00B7151F" w:rsidRPr="00B7151F" w:rsidRDefault="00B7151F" w:rsidP="00B271E0">
      <w:pPr>
        <w:numPr>
          <w:ilvl w:val="0"/>
          <w:numId w:val="6"/>
        </w:numPr>
        <w:tabs>
          <w:tab w:val="left" w:pos="993"/>
        </w:tabs>
        <w:ind w:hanging="11"/>
        <w:rPr>
          <w:rFonts w:ascii="Arial" w:hAnsi="Arial" w:cs="Arial"/>
          <w:color w:val="auto"/>
          <w:sz w:val="24"/>
          <w:szCs w:val="24"/>
          <w:lang w:val="es-CO"/>
        </w:rPr>
      </w:pPr>
      <w:r w:rsidRPr="00B7151F">
        <w:rPr>
          <w:rFonts w:ascii="Arial" w:hAnsi="Arial" w:cs="Arial"/>
          <w:color w:val="auto"/>
          <w:sz w:val="24"/>
          <w:szCs w:val="24"/>
          <w:lang w:val="es-CO"/>
        </w:rPr>
        <w:t>Orden del Día Técnico:</w:t>
      </w:r>
    </w:p>
    <w:p w14:paraId="71BC377A" w14:textId="77777777" w:rsidR="00B7151F" w:rsidRPr="00B7151F" w:rsidRDefault="00B7151F" w:rsidP="00B271E0">
      <w:pPr>
        <w:numPr>
          <w:ilvl w:val="1"/>
          <w:numId w:val="6"/>
        </w:numPr>
        <w:rPr>
          <w:rFonts w:ascii="Arial" w:hAnsi="Arial" w:cs="Arial"/>
          <w:color w:val="auto"/>
          <w:sz w:val="24"/>
          <w:szCs w:val="24"/>
          <w:lang w:val="es-CO"/>
        </w:rPr>
      </w:pPr>
      <w:r w:rsidRPr="00B7151F">
        <w:rPr>
          <w:rFonts w:ascii="Arial" w:hAnsi="Arial" w:cs="Arial"/>
          <w:color w:val="auto"/>
          <w:sz w:val="24"/>
          <w:szCs w:val="24"/>
          <w:lang w:val="es-CO"/>
        </w:rPr>
        <w:t>Presentación de resultados basada en los temas de interés previamente consultados.</w:t>
      </w:r>
    </w:p>
    <w:p w14:paraId="5CA92733" w14:textId="77777777" w:rsidR="00B7151F" w:rsidRPr="00B7151F" w:rsidRDefault="00B7151F" w:rsidP="00B271E0">
      <w:pPr>
        <w:numPr>
          <w:ilvl w:val="1"/>
          <w:numId w:val="6"/>
        </w:numPr>
        <w:rPr>
          <w:rFonts w:ascii="Arial" w:hAnsi="Arial" w:cs="Arial"/>
          <w:color w:val="auto"/>
          <w:sz w:val="24"/>
          <w:szCs w:val="24"/>
          <w:lang w:val="es-CO"/>
        </w:rPr>
      </w:pPr>
      <w:r w:rsidRPr="00B7151F">
        <w:rPr>
          <w:rFonts w:ascii="Arial" w:hAnsi="Arial" w:cs="Arial"/>
          <w:color w:val="auto"/>
          <w:sz w:val="24"/>
          <w:szCs w:val="24"/>
          <w:lang w:val="es-CO"/>
        </w:rPr>
        <w:t>Respuesta a las preguntas formuladas por la ciudadanía antes y durante el evento.</w:t>
      </w:r>
    </w:p>
    <w:p w14:paraId="6051AE4F" w14:textId="77777777" w:rsidR="00B7151F" w:rsidRPr="009E3F2E" w:rsidRDefault="00B7151F" w:rsidP="00B271E0">
      <w:pPr>
        <w:numPr>
          <w:ilvl w:val="1"/>
          <w:numId w:val="6"/>
        </w:numPr>
        <w:rPr>
          <w:rFonts w:ascii="Arial" w:hAnsi="Arial" w:cs="Arial"/>
          <w:color w:val="auto"/>
          <w:sz w:val="24"/>
          <w:szCs w:val="24"/>
          <w:lang w:val="es-CO"/>
        </w:rPr>
      </w:pPr>
      <w:r w:rsidRPr="009E3F2E">
        <w:rPr>
          <w:rFonts w:ascii="Arial" w:hAnsi="Arial" w:cs="Arial"/>
          <w:color w:val="auto"/>
          <w:sz w:val="24"/>
          <w:szCs w:val="24"/>
          <w:lang w:val="es-CO"/>
        </w:rPr>
        <w:t>Intervención de los ciudadanos inscritos y representantes de los grupos de valor.</w:t>
      </w:r>
    </w:p>
    <w:p w14:paraId="38990449" w14:textId="77777777" w:rsidR="00B7151F" w:rsidRPr="00B7151F" w:rsidRDefault="00B7151F" w:rsidP="00B271E0">
      <w:pPr>
        <w:numPr>
          <w:ilvl w:val="0"/>
          <w:numId w:val="6"/>
        </w:numPr>
        <w:tabs>
          <w:tab w:val="clear" w:pos="720"/>
          <w:tab w:val="num" w:pos="993"/>
        </w:tabs>
        <w:ind w:left="993" w:hanging="284"/>
        <w:rPr>
          <w:rFonts w:ascii="Arial" w:hAnsi="Arial" w:cs="Arial"/>
          <w:color w:val="auto"/>
          <w:sz w:val="24"/>
          <w:szCs w:val="24"/>
          <w:lang w:val="es-CO"/>
        </w:rPr>
      </w:pPr>
      <w:r w:rsidRPr="00B7151F">
        <w:rPr>
          <w:rFonts w:ascii="Arial" w:hAnsi="Arial" w:cs="Arial"/>
          <w:color w:val="auto"/>
          <w:sz w:val="24"/>
          <w:szCs w:val="24"/>
          <w:lang w:val="es-CO"/>
        </w:rPr>
        <w:lastRenderedPageBreak/>
        <w:t xml:space="preserve">Garantía de Lenguaje Claro: El Director(a) y los </w:t>
      </w:r>
      <w:proofErr w:type="gramStart"/>
      <w:r w:rsidRPr="00B7151F">
        <w:rPr>
          <w:rFonts w:ascii="Arial" w:hAnsi="Arial" w:cs="Arial"/>
          <w:color w:val="auto"/>
          <w:sz w:val="24"/>
          <w:szCs w:val="24"/>
          <w:lang w:val="es-CO"/>
        </w:rPr>
        <w:t>Subdirectores</w:t>
      </w:r>
      <w:proofErr w:type="gramEnd"/>
      <w:r w:rsidRPr="00B7151F">
        <w:rPr>
          <w:rFonts w:ascii="Arial" w:hAnsi="Arial" w:cs="Arial"/>
          <w:color w:val="auto"/>
          <w:sz w:val="24"/>
          <w:szCs w:val="24"/>
          <w:lang w:val="es-CO"/>
        </w:rPr>
        <w:t xml:space="preserve"> deberán evitar el uso excesivo de tecnicismos operativos, enfocándose en el impacto social de la gestión de bomberos.</w:t>
      </w:r>
    </w:p>
    <w:p w14:paraId="61463A76" w14:textId="77777777" w:rsidR="00B7151F" w:rsidRPr="009E3F2E" w:rsidRDefault="00B7151F" w:rsidP="00B7151F">
      <w:pPr>
        <w:ind w:left="708"/>
        <w:rPr>
          <w:rFonts w:ascii="Arial" w:hAnsi="Arial" w:cs="Arial"/>
          <w:b/>
          <w:bCs/>
          <w:color w:val="auto"/>
          <w:sz w:val="24"/>
          <w:szCs w:val="24"/>
          <w:lang w:val="es-CO"/>
        </w:rPr>
      </w:pPr>
      <w:r w:rsidRPr="009E3F2E">
        <w:rPr>
          <w:rFonts w:ascii="Arial" w:hAnsi="Arial" w:cs="Arial"/>
          <w:b/>
          <w:bCs/>
          <w:color w:val="auto"/>
          <w:sz w:val="24"/>
          <w:szCs w:val="24"/>
          <w:lang w:val="es-CO"/>
        </w:rPr>
        <w:t>C. Etapa de Post-Audiencia (Seguimiento y Compromisos):</w:t>
      </w:r>
    </w:p>
    <w:p w14:paraId="5E3DA7D1" w14:textId="77777777" w:rsidR="00B7151F" w:rsidRPr="009E3F2E" w:rsidRDefault="00B7151F" w:rsidP="00B271E0">
      <w:pPr>
        <w:numPr>
          <w:ilvl w:val="0"/>
          <w:numId w:val="9"/>
        </w:numPr>
        <w:ind w:left="993" w:hanging="284"/>
        <w:rPr>
          <w:rFonts w:ascii="Arial" w:hAnsi="Arial" w:cs="Arial"/>
          <w:color w:val="auto"/>
          <w:sz w:val="24"/>
          <w:szCs w:val="24"/>
          <w:lang w:val="es-CO"/>
        </w:rPr>
      </w:pPr>
      <w:r w:rsidRPr="009E3F2E">
        <w:rPr>
          <w:rFonts w:ascii="Arial" w:hAnsi="Arial" w:cs="Arial"/>
          <w:color w:val="auto"/>
          <w:sz w:val="24"/>
          <w:szCs w:val="24"/>
          <w:lang w:val="es-CO"/>
        </w:rPr>
        <w:t>Acta de Compromisos: Se levantará un registro oficial de las solicitudes ciudadanas que no pudieron ser resueltas en el momento, estableciendo plazos y responsables internos.</w:t>
      </w:r>
    </w:p>
    <w:p w14:paraId="7E5BECCA" w14:textId="77777777" w:rsidR="00B7151F" w:rsidRPr="00B7151F" w:rsidRDefault="00B7151F" w:rsidP="00B271E0">
      <w:pPr>
        <w:numPr>
          <w:ilvl w:val="0"/>
          <w:numId w:val="9"/>
        </w:numPr>
        <w:ind w:left="993" w:hanging="284"/>
        <w:rPr>
          <w:rFonts w:ascii="Arial" w:hAnsi="Arial" w:cs="Arial"/>
          <w:color w:val="auto"/>
          <w:sz w:val="24"/>
          <w:szCs w:val="24"/>
          <w:lang w:val="es-CO"/>
        </w:rPr>
      </w:pPr>
      <w:r w:rsidRPr="00B7151F">
        <w:rPr>
          <w:rFonts w:ascii="Arial" w:hAnsi="Arial" w:cs="Arial"/>
          <w:color w:val="auto"/>
          <w:sz w:val="24"/>
          <w:szCs w:val="24"/>
          <w:lang w:val="es-CO"/>
        </w:rPr>
        <w:t>Informe de Evaluación de la Audiencia: En los cinco (5) días hábiles siguientes, se publicará un informe que resuma cuánta gente participó, qué se preguntó y cuál fue el nivel de satisfacción de los asistentes.</w:t>
      </w:r>
    </w:p>
    <w:p w14:paraId="279808DB" w14:textId="77777777" w:rsidR="00B7151F" w:rsidRPr="00B7151F" w:rsidRDefault="00B7151F" w:rsidP="00B271E0">
      <w:pPr>
        <w:numPr>
          <w:ilvl w:val="0"/>
          <w:numId w:val="9"/>
        </w:numPr>
        <w:ind w:left="993" w:hanging="284"/>
        <w:rPr>
          <w:rFonts w:ascii="Arial" w:hAnsi="Arial" w:cs="Arial"/>
          <w:color w:val="auto"/>
          <w:sz w:val="24"/>
          <w:szCs w:val="24"/>
          <w:lang w:val="es-CO"/>
        </w:rPr>
      </w:pPr>
      <w:r w:rsidRPr="00B7151F">
        <w:rPr>
          <w:rFonts w:ascii="Arial" w:hAnsi="Arial" w:cs="Arial"/>
          <w:color w:val="auto"/>
          <w:sz w:val="24"/>
          <w:szCs w:val="24"/>
          <w:lang w:val="es-CO"/>
        </w:rPr>
        <w:t>Respuesta a Preguntas Pendientes: Las preguntas que por tiempo no se alcancen a contestar, serán respondidas y publicadas en la web institucional en un término no mayor a 15 días.</w:t>
      </w:r>
    </w:p>
    <w:p w14:paraId="0E987C9F" w14:textId="77777777" w:rsidR="005101C7" w:rsidRPr="003648B8" w:rsidRDefault="005101C7" w:rsidP="005101C7">
      <w:pPr>
        <w:tabs>
          <w:tab w:val="num" w:pos="720"/>
        </w:tabs>
        <w:ind w:left="709"/>
        <w:rPr>
          <w:rFonts w:ascii="Arial" w:hAnsi="Arial" w:cs="Arial"/>
          <w:b/>
          <w:bCs/>
          <w:color w:val="auto"/>
          <w:sz w:val="24"/>
          <w:szCs w:val="24"/>
          <w:lang w:val="es-CO"/>
        </w:rPr>
      </w:pPr>
      <w:r w:rsidRPr="003648B8">
        <w:rPr>
          <w:rFonts w:ascii="Arial" w:hAnsi="Arial" w:cs="Arial"/>
          <w:b/>
          <w:bCs/>
          <w:color w:val="auto"/>
          <w:sz w:val="24"/>
          <w:szCs w:val="24"/>
          <w:lang w:val="es-CO"/>
        </w:rPr>
        <w:t>D. Acompañamiento y Veeduría de los Organismos de Control</w:t>
      </w:r>
    </w:p>
    <w:p w14:paraId="0AF1A90C" w14:textId="77777777" w:rsidR="005101C7" w:rsidRPr="003648B8" w:rsidRDefault="005101C7" w:rsidP="005101C7">
      <w:pPr>
        <w:tabs>
          <w:tab w:val="num" w:pos="720"/>
        </w:tabs>
        <w:ind w:left="708"/>
        <w:rPr>
          <w:rFonts w:ascii="Arial" w:hAnsi="Arial" w:cs="Arial"/>
          <w:color w:val="auto"/>
          <w:sz w:val="24"/>
          <w:szCs w:val="24"/>
          <w:lang w:val="es-CO"/>
        </w:rPr>
      </w:pPr>
      <w:r w:rsidRPr="003648B8">
        <w:rPr>
          <w:rFonts w:ascii="Arial" w:hAnsi="Arial" w:cs="Arial"/>
          <w:color w:val="auto"/>
          <w:sz w:val="24"/>
          <w:szCs w:val="24"/>
          <w:lang w:val="es-CO"/>
        </w:rPr>
        <w:tab/>
        <w:t>Para garantizar la imparcialidad, la transparencia y el cumplimiento de los principios de la función pública, la UAECOB integrará de manera activa a los organismos de control distritales en el desarrollo de la Audiencia Pública:</w:t>
      </w:r>
    </w:p>
    <w:p w14:paraId="73EED732" w14:textId="77777777" w:rsidR="005101C7" w:rsidRPr="009E3F2E" w:rsidRDefault="005101C7" w:rsidP="00B271E0">
      <w:pPr>
        <w:pStyle w:val="Prrafodelista"/>
        <w:numPr>
          <w:ilvl w:val="0"/>
          <w:numId w:val="10"/>
        </w:numPr>
        <w:ind w:left="993" w:hanging="284"/>
        <w:rPr>
          <w:rFonts w:ascii="Arial" w:hAnsi="Arial" w:cs="Arial"/>
          <w:color w:val="auto"/>
          <w:sz w:val="24"/>
          <w:szCs w:val="24"/>
          <w:lang w:val="es-CO"/>
        </w:rPr>
      </w:pPr>
      <w:r w:rsidRPr="003648B8">
        <w:rPr>
          <w:rFonts w:ascii="Arial" w:hAnsi="Arial" w:cs="Arial"/>
          <w:color w:val="auto"/>
          <w:sz w:val="24"/>
          <w:szCs w:val="24"/>
          <w:lang w:val="es-CO"/>
        </w:rPr>
        <w:t xml:space="preserve">Invitación Formal y Participación: Se remitirá una invitación oficial a la Veeduría Distrital, la Personería de Bogotá y la Contraloría de Bogotá con al menos veinte (20) días de antelación. Se les reservará un espacio físico y </w:t>
      </w:r>
      <w:r w:rsidRPr="009E3F2E">
        <w:rPr>
          <w:rFonts w:ascii="Arial" w:hAnsi="Arial" w:cs="Arial"/>
          <w:color w:val="auto"/>
          <w:sz w:val="24"/>
          <w:szCs w:val="24"/>
          <w:lang w:val="es-CO"/>
        </w:rPr>
        <w:t>una intervención dentro del orden del día para que expongan su rol de observadores del proceso.</w:t>
      </w:r>
    </w:p>
    <w:p w14:paraId="2CC28EF4" w14:textId="77777777" w:rsidR="005101C7" w:rsidRPr="003648B8" w:rsidRDefault="005101C7" w:rsidP="00B271E0">
      <w:pPr>
        <w:pStyle w:val="Prrafodelista"/>
        <w:numPr>
          <w:ilvl w:val="0"/>
          <w:numId w:val="10"/>
        </w:numPr>
        <w:ind w:left="993" w:hanging="284"/>
        <w:rPr>
          <w:rFonts w:ascii="Arial" w:hAnsi="Arial" w:cs="Arial"/>
          <w:color w:val="auto"/>
          <w:sz w:val="24"/>
          <w:szCs w:val="24"/>
          <w:lang w:val="es-CO"/>
        </w:rPr>
      </w:pPr>
      <w:r w:rsidRPr="003648B8">
        <w:rPr>
          <w:rFonts w:ascii="Arial" w:hAnsi="Arial" w:cs="Arial"/>
          <w:color w:val="auto"/>
          <w:sz w:val="24"/>
          <w:szCs w:val="24"/>
          <w:lang w:val="es-CO"/>
        </w:rPr>
        <w:t>Garantía de Participación por la Personería: Se solicitará el acompañamiento de la Personería Delegada para la Participación Ciudadana para que actúe como garante del derecho de los ciudadanos a intervenir, asegurando que las respuestas de la entidad sean de fondo y no meramente formales.</w:t>
      </w:r>
    </w:p>
    <w:p w14:paraId="3EF2EECC" w14:textId="77777777" w:rsidR="005101C7" w:rsidRPr="003648B8" w:rsidRDefault="005101C7" w:rsidP="00B271E0">
      <w:pPr>
        <w:pStyle w:val="Prrafodelista"/>
        <w:numPr>
          <w:ilvl w:val="0"/>
          <w:numId w:val="10"/>
        </w:numPr>
        <w:ind w:left="993" w:hanging="284"/>
        <w:rPr>
          <w:rFonts w:ascii="Arial" w:hAnsi="Arial" w:cs="Arial"/>
          <w:color w:val="auto"/>
          <w:sz w:val="24"/>
          <w:szCs w:val="24"/>
          <w:lang w:val="es-CO"/>
        </w:rPr>
      </w:pPr>
      <w:r w:rsidRPr="003648B8">
        <w:rPr>
          <w:rFonts w:ascii="Arial" w:hAnsi="Arial" w:cs="Arial"/>
          <w:color w:val="auto"/>
          <w:sz w:val="24"/>
          <w:szCs w:val="24"/>
          <w:lang w:val="es-CO"/>
        </w:rPr>
        <w:t>Vigilancia de la Veeduría Distrital: La UAECOB pondrá a disposición de la Veeduría toda la metodología de la estrategia para que esta sea evaluada bajo el Índice de Transparencia de Bogotá (ITB). Se acatarán las recomendaciones que este organismo emita sobre la calidad del diálogo y la pertinencia de la información.</w:t>
      </w:r>
    </w:p>
    <w:p w14:paraId="08BFDEE1" w14:textId="77777777" w:rsidR="005101C7" w:rsidRPr="009E3F2E" w:rsidRDefault="005101C7" w:rsidP="00B271E0">
      <w:pPr>
        <w:pStyle w:val="Prrafodelista"/>
        <w:numPr>
          <w:ilvl w:val="0"/>
          <w:numId w:val="10"/>
        </w:numPr>
        <w:ind w:left="993" w:hanging="284"/>
        <w:rPr>
          <w:rFonts w:ascii="Arial" w:hAnsi="Arial" w:cs="Arial"/>
          <w:color w:val="auto"/>
          <w:sz w:val="24"/>
          <w:szCs w:val="24"/>
          <w:lang w:val="es-CO"/>
        </w:rPr>
      </w:pPr>
      <w:r w:rsidRPr="009E3F2E">
        <w:rPr>
          <w:rFonts w:ascii="Arial" w:hAnsi="Arial" w:cs="Arial"/>
          <w:color w:val="auto"/>
          <w:sz w:val="24"/>
          <w:szCs w:val="24"/>
          <w:lang w:val="es-CO"/>
        </w:rPr>
        <w:t>Seguimiento a Compromisos (Contraloría/Veeduría): El acta de compromisos resultante de la audiencia será enviada a estos organismos para que ellos, desde su competencia, puedan realizar el seguimiento preventivo al cumplimiento de lo pactado con la ciudadanía</w:t>
      </w:r>
    </w:p>
    <w:p w14:paraId="43D61E40" w14:textId="77777777" w:rsidR="00B7151F" w:rsidRDefault="00B7151F" w:rsidP="005101C7">
      <w:pPr>
        <w:pStyle w:val="Prrafodelista"/>
        <w:tabs>
          <w:tab w:val="num" w:pos="720"/>
        </w:tabs>
        <w:ind w:left="993"/>
        <w:rPr>
          <w:rFonts w:ascii="Arial" w:hAnsi="Arial" w:cs="Arial"/>
          <w:b/>
          <w:bCs/>
          <w:color w:val="auto"/>
          <w:sz w:val="24"/>
          <w:szCs w:val="24"/>
          <w:lang w:val="es-CO"/>
        </w:rPr>
      </w:pPr>
    </w:p>
    <w:p w14:paraId="08536627" w14:textId="77777777" w:rsidR="00CE230D" w:rsidRPr="003648B8" w:rsidRDefault="00CE230D" w:rsidP="005101C7">
      <w:pPr>
        <w:pStyle w:val="Prrafodelista"/>
        <w:tabs>
          <w:tab w:val="num" w:pos="720"/>
        </w:tabs>
        <w:ind w:left="993"/>
        <w:rPr>
          <w:rFonts w:ascii="Arial" w:hAnsi="Arial" w:cs="Arial"/>
          <w:b/>
          <w:bCs/>
          <w:color w:val="auto"/>
          <w:sz w:val="24"/>
          <w:szCs w:val="24"/>
          <w:lang w:val="es-CO"/>
        </w:rPr>
      </w:pPr>
    </w:p>
    <w:p w14:paraId="0282A509" w14:textId="77777777" w:rsidR="008C3942" w:rsidRPr="003648B8" w:rsidRDefault="008C3942" w:rsidP="00B271E0">
      <w:pPr>
        <w:pStyle w:val="Prrafodelista"/>
        <w:numPr>
          <w:ilvl w:val="2"/>
          <w:numId w:val="1"/>
        </w:numPr>
        <w:ind w:left="1276" w:hanging="567"/>
        <w:rPr>
          <w:rFonts w:ascii="Arial" w:hAnsi="Arial" w:cs="Arial"/>
          <w:b/>
          <w:bCs/>
          <w:color w:val="auto"/>
          <w:sz w:val="24"/>
          <w:szCs w:val="24"/>
          <w:lang w:val="es-CO"/>
        </w:rPr>
      </w:pPr>
      <w:r w:rsidRPr="003648B8">
        <w:rPr>
          <w:rFonts w:ascii="Arial" w:hAnsi="Arial" w:cs="Arial"/>
          <w:b/>
          <w:bCs/>
          <w:color w:val="auto"/>
          <w:sz w:val="24"/>
          <w:szCs w:val="24"/>
          <w:lang w:val="es-CO"/>
        </w:rPr>
        <w:t>Mesas de Diálogo con Grupos de Valor</w:t>
      </w:r>
    </w:p>
    <w:p w14:paraId="69020CF4" w14:textId="77777777" w:rsidR="008C3942" w:rsidRPr="008C3942" w:rsidRDefault="008C3942" w:rsidP="008C3942">
      <w:pPr>
        <w:ind w:left="708"/>
        <w:rPr>
          <w:rFonts w:ascii="Arial" w:hAnsi="Arial" w:cs="Arial"/>
          <w:color w:val="auto"/>
          <w:sz w:val="24"/>
          <w:szCs w:val="24"/>
          <w:lang w:val="es-CO"/>
        </w:rPr>
      </w:pPr>
      <w:r w:rsidRPr="008C3942">
        <w:rPr>
          <w:rFonts w:ascii="Arial" w:hAnsi="Arial" w:cs="Arial"/>
          <w:color w:val="auto"/>
          <w:sz w:val="24"/>
          <w:szCs w:val="24"/>
          <w:lang w:val="es-CO"/>
        </w:rPr>
        <w:lastRenderedPageBreak/>
        <w:t>Espacios técnicos dirigidos a actores específicos:</w:t>
      </w:r>
    </w:p>
    <w:p w14:paraId="0EB7DFD0" w14:textId="77777777" w:rsidR="008C3942" w:rsidRPr="008C3942" w:rsidRDefault="008C3942" w:rsidP="00B271E0">
      <w:pPr>
        <w:numPr>
          <w:ilvl w:val="0"/>
          <w:numId w:val="11"/>
        </w:numPr>
        <w:tabs>
          <w:tab w:val="clear" w:pos="720"/>
          <w:tab w:val="num" w:pos="993"/>
        </w:tabs>
        <w:ind w:left="993" w:hanging="284"/>
        <w:rPr>
          <w:rFonts w:ascii="Arial" w:hAnsi="Arial" w:cs="Arial"/>
          <w:color w:val="auto"/>
          <w:sz w:val="24"/>
          <w:szCs w:val="24"/>
          <w:lang w:val="es-CO"/>
        </w:rPr>
      </w:pPr>
      <w:r w:rsidRPr="008C3942">
        <w:rPr>
          <w:rFonts w:ascii="Arial" w:hAnsi="Arial" w:cs="Arial"/>
          <w:b/>
          <w:bCs/>
          <w:color w:val="auto"/>
          <w:sz w:val="24"/>
          <w:szCs w:val="24"/>
          <w:lang w:val="es-CO"/>
        </w:rPr>
        <w:t>Gremios y Empresas:</w:t>
      </w:r>
      <w:r w:rsidRPr="008C3942">
        <w:rPr>
          <w:rFonts w:ascii="Arial" w:hAnsi="Arial" w:cs="Arial"/>
          <w:color w:val="auto"/>
          <w:sz w:val="24"/>
          <w:szCs w:val="24"/>
          <w:lang w:val="es-CO"/>
        </w:rPr>
        <w:t xml:space="preserve"> Diálogo sobre normatividad de seguridad humana e inspecciones técnicas.</w:t>
      </w:r>
    </w:p>
    <w:p w14:paraId="3F11D9A6" w14:textId="77777777" w:rsidR="008264AC" w:rsidRPr="009E3F2E" w:rsidRDefault="008C3942" w:rsidP="00B271E0">
      <w:pPr>
        <w:numPr>
          <w:ilvl w:val="0"/>
          <w:numId w:val="11"/>
        </w:numPr>
        <w:tabs>
          <w:tab w:val="clear" w:pos="720"/>
          <w:tab w:val="num" w:pos="993"/>
        </w:tabs>
        <w:ind w:left="993" w:hanging="284"/>
        <w:rPr>
          <w:rFonts w:ascii="Arial" w:hAnsi="Arial" w:cs="Arial"/>
          <w:color w:val="auto"/>
          <w:sz w:val="24"/>
          <w:szCs w:val="24"/>
        </w:rPr>
      </w:pPr>
      <w:r w:rsidRPr="009E3F2E">
        <w:rPr>
          <w:rFonts w:ascii="Arial" w:hAnsi="Arial" w:cs="Arial"/>
          <w:b/>
          <w:bCs/>
          <w:color w:val="auto"/>
          <w:sz w:val="24"/>
          <w:szCs w:val="24"/>
          <w:lang w:val="es-CO"/>
        </w:rPr>
        <w:t xml:space="preserve">Entidades del </w:t>
      </w:r>
      <w:r w:rsidR="008264AC" w:rsidRPr="009E3F2E">
        <w:rPr>
          <w:rFonts w:ascii="Arial" w:hAnsi="Arial" w:cs="Arial"/>
          <w:b/>
          <w:bCs/>
          <w:color w:val="auto"/>
          <w:sz w:val="24"/>
          <w:szCs w:val="24"/>
        </w:rPr>
        <w:t xml:space="preserve">Sistema Distrital de Gestión de Riesgos y Cambio Climático - </w:t>
      </w:r>
      <w:r w:rsidRPr="009E3F2E">
        <w:rPr>
          <w:rFonts w:ascii="Arial" w:hAnsi="Arial" w:cs="Arial"/>
          <w:b/>
          <w:bCs/>
          <w:color w:val="auto"/>
          <w:sz w:val="24"/>
          <w:szCs w:val="24"/>
          <w:lang w:val="es-CO"/>
        </w:rPr>
        <w:t>SDGR-CC:</w:t>
      </w:r>
      <w:r w:rsidRPr="009E3F2E">
        <w:rPr>
          <w:rFonts w:ascii="Arial" w:hAnsi="Arial" w:cs="Arial"/>
          <w:color w:val="auto"/>
          <w:sz w:val="24"/>
          <w:szCs w:val="24"/>
          <w:lang w:val="es-CO"/>
        </w:rPr>
        <w:t xml:space="preserve"> Coordinación con otros organismos de socorro y la Secretaría de Salud para rendir cuentas</w:t>
      </w:r>
      <w:r w:rsidR="008264AC" w:rsidRPr="009E3F2E">
        <w:rPr>
          <w:rFonts w:ascii="Arial" w:hAnsi="Arial" w:cs="Arial"/>
          <w:color w:val="auto"/>
          <w:sz w:val="24"/>
          <w:szCs w:val="24"/>
          <w:lang w:val="es-CO"/>
        </w:rPr>
        <w:t xml:space="preserve"> </w:t>
      </w:r>
      <w:r w:rsidRPr="009E3F2E">
        <w:rPr>
          <w:rFonts w:ascii="Arial" w:hAnsi="Arial" w:cs="Arial"/>
          <w:color w:val="auto"/>
          <w:sz w:val="24"/>
          <w:szCs w:val="24"/>
          <w:lang w:val="es-CO"/>
        </w:rPr>
        <w:t xml:space="preserve">sobre la articulación en grandes </w:t>
      </w:r>
      <w:r w:rsidR="008264AC" w:rsidRPr="009E3F2E">
        <w:rPr>
          <w:rFonts w:ascii="Arial" w:hAnsi="Arial" w:cs="Arial"/>
          <w:color w:val="auto"/>
          <w:sz w:val="24"/>
          <w:szCs w:val="24"/>
          <w:lang w:val="es-CO"/>
        </w:rPr>
        <w:t>emergencias. (</w:t>
      </w:r>
      <w:r w:rsidR="008264AC" w:rsidRPr="009E3F2E">
        <w:rPr>
          <w:rFonts w:ascii="Arial" w:hAnsi="Arial" w:cs="Arial"/>
          <w:color w:val="auto"/>
          <w:sz w:val="24"/>
          <w:szCs w:val="24"/>
        </w:rPr>
        <w:t>IDIGER: El coordinador del sistema, Secretaría de Salud: Para la atención prehospitalaria, Defensa Civil y Cruz Roja: Organismos de socorro de apoyo, Policía y Ejército: Apoyo en seguridad y logística).</w:t>
      </w:r>
    </w:p>
    <w:p w14:paraId="2AD779CA" w14:textId="77777777" w:rsidR="008C3942" w:rsidRPr="003648B8" w:rsidRDefault="008C3942" w:rsidP="00B271E0">
      <w:pPr>
        <w:pStyle w:val="Prrafodelista"/>
        <w:numPr>
          <w:ilvl w:val="2"/>
          <w:numId w:val="1"/>
        </w:numPr>
        <w:ind w:left="1418"/>
        <w:rPr>
          <w:rFonts w:ascii="Arial" w:hAnsi="Arial" w:cs="Arial"/>
          <w:b/>
          <w:bCs/>
          <w:color w:val="auto"/>
          <w:sz w:val="24"/>
          <w:szCs w:val="24"/>
          <w:lang w:val="es-CO"/>
        </w:rPr>
      </w:pPr>
      <w:r w:rsidRPr="003648B8">
        <w:rPr>
          <w:rFonts w:ascii="Arial" w:hAnsi="Arial" w:cs="Arial"/>
          <w:b/>
          <w:bCs/>
          <w:color w:val="auto"/>
          <w:sz w:val="24"/>
          <w:szCs w:val="24"/>
          <w:lang w:val="es-CO"/>
        </w:rPr>
        <w:t>Canales de Diálogo Virtual y Redes Sociales</w:t>
      </w:r>
    </w:p>
    <w:p w14:paraId="276814F9" w14:textId="77777777" w:rsidR="008C3942" w:rsidRPr="00CE230D" w:rsidRDefault="008C3942" w:rsidP="00B271E0">
      <w:pPr>
        <w:numPr>
          <w:ilvl w:val="0"/>
          <w:numId w:val="12"/>
        </w:numPr>
        <w:tabs>
          <w:tab w:val="clear" w:pos="720"/>
          <w:tab w:val="num" w:pos="993"/>
        </w:tabs>
        <w:ind w:left="993" w:hanging="284"/>
        <w:rPr>
          <w:rFonts w:ascii="Arial" w:hAnsi="Arial" w:cs="Arial"/>
          <w:color w:val="auto"/>
          <w:sz w:val="24"/>
          <w:szCs w:val="24"/>
          <w:lang w:val="es-CO"/>
        </w:rPr>
      </w:pPr>
      <w:r w:rsidRPr="008C3942">
        <w:rPr>
          <w:rFonts w:ascii="Arial" w:hAnsi="Arial" w:cs="Arial"/>
          <w:b/>
          <w:bCs/>
          <w:color w:val="auto"/>
          <w:sz w:val="24"/>
          <w:szCs w:val="24"/>
          <w:lang w:val="es-CO"/>
        </w:rPr>
        <w:t>Facebook/YouTube Live:</w:t>
      </w:r>
      <w:r w:rsidRPr="008C3942">
        <w:rPr>
          <w:rFonts w:ascii="Arial" w:hAnsi="Arial" w:cs="Arial"/>
          <w:color w:val="auto"/>
          <w:sz w:val="24"/>
          <w:szCs w:val="24"/>
          <w:lang w:val="es-CO"/>
        </w:rPr>
        <w:t xml:space="preserve"> </w:t>
      </w:r>
      <w:r w:rsidRPr="00370510">
        <w:rPr>
          <w:rFonts w:ascii="Arial" w:hAnsi="Arial" w:cs="Arial"/>
          <w:color w:val="auto"/>
          <w:sz w:val="24"/>
          <w:szCs w:val="24"/>
          <w:lang w:val="es-CO"/>
        </w:rPr>
        <w:t xml:space="preserve">Sesiones de "Pregúntele al </w:t>
      </w:r>
      <w:proofErr w:type="gramStart"/>
      <w:r w:rsidRPr="00370510">
        <w:rPr>
          <w:rFonts w:ascii="Arial" w:hAnsi="Arial" w:cs="Arial"/>
          <w:color w:val="auto"/>
          <w:sz w:val="24"/>
          <w:szCs w:val="24"/>
          <w:lang w:val="es-CO"/>
        </w:rPr>
        <w:t>Directora</w:t>
      </w:r>
      <w:proofErr w:type="gramEnd"/>
      <w:r w:rsidRPr="00370510">
        <w:rPr>
          <w:rFonts w:ascii="Arial" w:hAnsi="Arial" w:cs="Arial"/>
          <w:color w:val="auto"/>
          <w:sz w:val="24"/>
          <w:szCs w:val="24"/>
          <w:lang w:val="es-CO"/>
        </w:rPr>
        <w:t>"</w:t>
      </w:r>
      <w:r w:rsidRPr="00CE230D">
        <w:rPr>
          <w:rFonts w:ascii="Arial" w:hAnsi="Arial" w:cs="Arial"/>
          <w:color w:val="auto"/>
          <w:sz w:val="24"/>
          <w:szCs w:val="24"/>
          <w:lang w:val="es-CO"/>
        </w:rPr>
        <w:t xml:space="preserve"> para resolver dudas en tiempo real sobre la gestión de recursos y atención de emergencias.</w:t>
      </w:r>
    </w:p>
    <w:p w14:paraId="5EF95F16" w14:textId="77777777" w:rsidR="008C3942" w:rsidRDefault="008C3942" w:rsidP="00B271E0">
      <w:pPr>
        <w:numPr>
          <w:ilvl w:val="0"/>
          <w:numId w:val="12"/>
        </w:numPr>
        <w:tabs>
          <w:tab w:val="clear" w:pos="720"/>
          <w:tab w:val="num" w:pos="1134"/>
          <w:tab w:val="left" w:pos="1276"/>
        </w:tabs>
        <w:ind w:left="993" w:hanging="284"/>
        <w:rPr>
          <w:rFonts w:ascii="Arial" w:hAnsi="Arial" w:cs="Arial"/>
          <w:color w:val="auto"/>
          <w:sz w:val="24"/>
          <w:szCs w:val="24"/>
          <w:lang w:val="es-CO"/>
        </w:rPr>
      </w:pPr>
      <w:r w:rsidRPr="008C3942">
        <w:rPr>
          <w:rFonts w:ascii="Arial" w:hAnsi="Arial" w:cs="Arial"/>
          <w:b/>
          <w:bCs/>
          <w:color w:val="auto"/>
          <w:sz w:val="24"/>
          <w:szCs w:val="24"/>
          <w:lang w:val="es-CO"/>
        </w:rPr>
        <w:t>Gobierno Abierto Bogotá (GAB):</w:t>
      </w:r>
      <w:r w:rsidRPr="008C3942">
        <w:rPr>
          <w:rFonts w:ascii="Arial" w:hAnsi="Arial" w:cs="Arial"/>
          <w:color w:val="auto"/>
          <w:sz w:val="24"/>
          <w:szCs w:val="24"/>
          <w:lang w:val="es-CO"/>
        </w:rPr>
        <w:t xml:space="preserve"> Integración con la plataforma distrital para promover la votación de temas de interés que la ciudadanía quiera que se profundicen en los informes.</w:t>
      </w:r>
    </w:p>
    <w:p w14:paraId="1FC1A589" w14:textId="77777777" w:rsidR="009479C7" w:rsidRPr="002335E7" w:rsidRDefault="009479C7" w:rsidP="00B271E0">
      <w:pPr>
        <w:pStyle w:val="Ttulo1"/>
        <w:numPr>
          <w:ilvl w:val="1"/>
          <w:numId w:val="1"/>
        </w:numPr>
        <w:rPr>
          <w:rFonts w:ascii="Arial" w:hAnsi="Arial" w:cs="Arial"/>
          <w:color w:val="auto"/>
          <w:sz w:val="24"/>
          <w:szCs w:val="24"/>
          <w:lang w:val="es-CO"/>
        </w:rPr>
      </w:pPr>
      <w:bookmarkStart w:id="11" w:name="_Toc222004293"/>
      <w:r w:rsidRPr="002335E7">
        <w:rPr>
          <w:rFonts w:ascii="Arial" w:hAnsi="Arial" w:cs="Arial"/>
          <w:color w:val="auto"/>
          <w:sz w:val="24"/>
          <w:szCs w:val="24"/>
          <w:lang w:val="es-CO"/>
        </w:rPr>
        <w:t>Componente 3: Incentivos para la Rendición de Cuentas</w:t>
      </w:r>
      <w:bookmarkEnd w:id="11"/>
    </w:p>
    <w:p w14:paraId="62F84ABD" w14:textId="77777777" w:rsidR="002335E7" w:rsidRDefault="002335E7" w:rsidP="00C75A07">
      <w:pPr>
        <w:pStyle w:val="Sinespaciado"/>
        <w:rPr>
          <w:lang w:val="es-CO"/>
        </w:rPr>
      </w:pPr>
    </w:p>
    <w:p w14:paraId="6A5829EC" w14:textId="77777777" w:rsidR="009479C7" w:rsidRPr="009479C7" w:rsidRDefault="009479C7" w:rsidP="002335E7">
      <w:pPr>
        <w:ind w:left="708"/>
        <w:rPr>
          <w:rFonts w:ascii="Arial" w:hAnsi="Arial" w:cs="Arial"/>
          <w:color w:val="auto"/>
          <w:sz w:val="24"/>
          <w:szCs w:val="24"/>
          <w:lang w:val="es-CO"/>
        </w:rPr>
      </w:pPr>
      <w:r w:rsidRPr="009479C7">
        <w:rPr>
          <w:rFonts w:ascii="Arial" w:hAnsi="Arial" w:cs="Arial"/>
          <w:color w:val="auto"/>
          <w:sz w:val="24"/>
          <w:szCs w:val="24"/>
          <w:lang w:val="es-CO"/>
        </w:rPr>
        <w:t>Este componente busca promover una cultura de apertura y participación mediante el reconocimiento de las buenas prácticas de transparencia y el fomento del control social.</w:t>
      </w:r>
    </w:p>
    <w:p w14:paraId="534D26D6" w14:textId="77777777" w:rsidR="009479C7" w:rsidRPr="003648B8" w:rsidRDefault="009479C7" w:rsidP="00B271E0">
      <w:pPr>
        <w:pStyle w:val="Prrafodelista"/>
        <w:numPr>
          <w:ilvl w:val="2"/>
          <w:numId w:val="1"/>
        </w:numPr>
        <w:tabs>
          <w:tab w:val="left" w:pos="1560"/>
        </w:tabs>
        <w:ind w:left="1418" w:hanging="709"/>
        <w:rPr>
          <w:rFonts w:ascii="Arial" w:hAnsi="Arial" w:cs="Arial"/>
          <w:b/>
          <w:bCs/>
          <w:color w:val="auto"/>
          <w:sz w:val="24"/>
          <w:szCs w:val="24"/>
          <w:lang w:val="es-CO"/>
        </w:rPr>
      </w:pPr>
      <w:r w:rsidRPr="003648B8">
        <w:rPr>
          <w:rFonts w:ascii="Arial" w:hAnsi="Arial" w:cs="Arial"/>
          <w:b/>
          <w:bCs/>
          <w:color w:val="auto"/>
          <w:sz w:val="24"/>
          <w:szCs w:val="24"/>
          <w:lang w:val="es-CO"/>
        </w:rPr>
        <w:t>Incentivos para los Servidores Públicos (Internos)</w:t>
      </w:r>
    </w:p>
    <w:p w14:paraId="51D7D35B" w14:textId="77777777" w:rsidR="009479C7" w:rsidRPr="009479C7" w:rsidRDefault="009479C7" w:rsidP="009D30F9">
      <w:pPr>
        <w:ind w:left="708"/>
        <w:rPr>
          <w:rFonts w:ascii="Arial" w:hAnsi="Arial" w:cs="Arial"/>
          <w:color w:val="auto"/>
          <w:sz w:val="24"/>
          <w:szCs w:val="24"/>
          <w:lang w:val="es-CO"/>
        </w:rPr>
      </w:pPr>
      <w:r w:rsidRPr="009479C7">
        <w:rPr>
          <w:rFonts w:ascii="Arial" w:hAnsi="Arial" w:cs="Arial"/>
          <w:color w:val="auto"/>
          <w:sz w:val="24"/>
          <w:szCs w:val="24"/>
          <w:lang w:val="es-CO"/>
        </w:rPr>
        <w:t>El objetivo es que el personal operativo y administrativo de la UAECOB comprenda que la rendición de cuentas es una extensión de su vocación de servicio.</w:t>
      </w:r>
    </w:p>
    <w:p w14:paraId="5FD42E50" w14:textId="77777777" w:rsidR="009479C7" w:rsidRPr="009479C7" w:rsidRDefault="009479C7" w:rsidP="00B271E0">
      <w:pPr>
        <w:numPr>
          <w:ilvl w:val="0"/>
          <w:numId w:val="13"/>
        </w:numPr>
        <w:tabs>
          <w:tab w:val="clear" w:pos="720"/>
          <w:tab w:val="num" w:pos="993"/>
        </w:tabs>
        <w:ind w:left="993" w:hanging="284"/>
        <w:rPr>
          <w:rFonts w:ascii="Arial" w:hAnsi="Arial" w:cs="Arial"/>
          <w:color w:val="auto"/>
          <w:sz w:val="24"/>
          <w:szCs w:val="24"/>
          <w:lang w:val="es-CO"/>
        </w:rPr>
      </w:pPr>
      <w:r w:rsidRPr="009479C7">
        <w:rPr>
          <w:rFonts w:ascii="Arial" w:hAnsi="Arial" w:cs="Arial"/>
          <w:b/>
          <w:bCs/>
          <w:color w:val="auto"/>
          <w:sz w:val="24"/>
          <w:szCs w:val="24"/>
          <w:lang w:val="es-CO"/>
        </w:rPr>
        <w:t>Capacitación y Reconocimiento:</w:t>
      </w:r>
      <w:r w:rsidRPr="009479C7">
        <w:rPr>
          <w:rFonts w:ascii="Arial" w:hAnsi="Arial" w:cs="Arial"/>
          <w:color w:val="auto"/>
          <w:sz w:val="24"/>
          <w:szCs w:val="24"/>
          <w:lang w:val="es-CO"/>
        </w:rPr>
        <w:t xml:space="preserve"> Incluir en el Plan de Bienestar institucional</w:t>
      </w:r>
      <w:r w:rsidR="009D30F9" w:rsidRPr="003648B8">
        <w:rPr>
          <w:rFonts w:ascii="Arial" w:hAnsi="Arial" w:cs="Arial"/>
          <w:color w:val="auto"/>
          <w:sz w:val="24"/>
          <w:szCs w:val="24"/>
          <w:lang w:val="es-CO"/>
        </w:rPr>
        <w:t xml:space="preserve"> </w:t>
      </w:r>
      <w:r w:rsidRPr="009479C7">
        <w:rPr>
          <w:rFonts w:ascii="Arial" w:hAnsi="Arial" w:cs="Arial"/>
          <w:color w:val="auto"/>
          <w:sz w:val="24"/>
          <w:szCs w:val="24"/>
          <w:lang w:val="es-CO"/>
        </w:rPr>
        <w:t>reconocimientos para las áreas o estaciones de bomberos que mantengan sus registros de información al día y demuestren excelencia en el trato al ciudadano.</w:t>
      </w:r>
    </w:p>
    <w:p w14:paraId="6A018E3F" w14:textId="77777777" w:rsidR="009479C7" w:rsidRPr="009479C7" w:rsidRDefault="009479C7" w:rsidP="00B271E0">
      <w:pPr>
        <w:numPr>
          <w:ilvl w:val="0"/>
          <w:numId w:val="13"/>
        </w:numPr>
        <w:tabs>
          <w:tab w:val="clear" w:pos="720"/>
          <w:tab w:val="num" w:pos="993"/>
        </w:tabs>
        <w:ind w:left="993" w:hanging="284"/>
        <w:rPr>
          <w:rFonts w:ascii="Arial" w:hAnsi="Arial" w:cs="Arial"/>
          <w:color w:val="auto"/>
          <w:sz w:val="24"/>
          <w:szCs w:val="24"/>
          <w:lang w:val="es-CO"/>
        </w:rPr>
      </w:pPr>
      <w:r w:rsidRPr="009479C7">
        <w:rPr>
          <w:rFonts w:ascii="Arial" w:hAnsi="Arial" w:cs="Arial"/>
          <w:b/>
          <w:bCs/>
          <w:color w:val="auto"/>
          <w:sz w:val="24"/>
          <w:szCs w:val="24"/>
          <w:lang w:val="es-CO"/>
        </w:rPr>
        <w:t>Jornadas de Sensibilización:</w:t>
      </w:r>
      <w:r w:rsidRPr="009479C7">
        <w:rPr>
          <w:rFonts w:ascii="Arial" w:hAnsi="Arial" w:cs="Arial"/>
          <w:color w:val="auto"/>
          <w:sz w:val="24"/>
          <w:szCs w:val="24"/>
          <w:lang w:val="es-CO"/>
        </w:rPr>
        <w:t xml:space="preserve"> Realizar talleres sobre la importancia del "Lenguaje Claro" y la "Transparencia Activa", vinculando estos conceptos con la ética del bombero y el impacto positivo en la imagen institucional.</w:t>
      </w:r>
    </w:p>
    <w:p w14:paraId="58BB0943" w14:textId="77777777" w:rsidR="009479C7" w:rsidRDefault="009479C7" w:rsidP="00B271E0">
      <w:pPr>
        <w:numPr>
          <w:ilvl w:val="0"/>
          <w:numId w:val="13"/>
        </w:numPr>
        <w:tabs>
          <w:tab w:val="clear" w:pos="720"/>
          <w:tab w:val="num" w:pos="993"/>
        </w:tabs>
        <w:ind w:left="993" w:hanging="284"/>
        <w:rPr>
          <w:rFonts w:ascii="Arial" w:hAnsi="Arial" w:cs="Arial"/>
          <w:color w:val="auto"/>
          <w:sz w:val="24"/>
          <w:szCs w:val="24"/>
          <w:lang w:val="es-CO"/>
        </w:rPr>
      </w:pPr>
      <w:r w:rsidRPr="009479C7">
        <w:rPr>
          <w:rFonts w:ascii="Arial" w:hAnsi="Arial" w:cs="Arial"/>
          <w:b/>
          <w:bCs/>
          <w:color w:val="auto"/>
          <w:sz w:val="24"/>
          <w:szCs w:val="24"/>
          <w:lang w:val="es-CO"/>
        </w:rPr>
        <w:t>Visibilidad de la Gestión:</w:t>
      </w:r>
      <w:r w:rsidRPr="009479C7">
        <w:rPr>
          <w:rFonts w:ascii="Arial" w:hAnsi="Arial" w:cs="Arial"/>
          <w:color w:val="auto"/>
          <w:sz w:val="24"/>
          <w:szCs w:val="24"/>
          <w:lang w:val="es-CO"/>
        </w:rPr>
        <w:t xml:space="preserve"> Destacar en los canales internos (intranet/boletines) las historias de éxito donde la transparencia facilitó la atención de emergencias o la adquisición de equipos.</w:t>
      </w:r>
    </w:p>
    <w:p w14:paraId="1A5F2B48" w14:textId="77777777" w:rsidR="00CE230D" w:rsidRPr="009479C7" w:rsidRDefault="00CE230D" w:rsidP="00CE230D">
      <w:pPr>
        <w:ind w:left="993"/>
        <w:rPr>
          <w:rFonts w:ascii="Arial" w:hAnsi="Arial" w:cs="Arial"/>
          <w:color w:val="auto"/>
          <w:sz w:val="24"/>
          <w:szCs w:val="24"/>
          <w:lang w:val="es-CO"/>
        </w:rPr>
      </w:pPr>
    </w:p>
    <w:p w14:paraId="500C17C3" w14:textId="77777777" w:rsidR="009479C7" w:rsidRPr="003648B8" w:rsidRDefault="009479C7" w:rsidP="00B271E0">
      <w:pPr>
        <w:pStyle w:val="Prrafodelista"/>
        <w:numPr>
          <w:ilvl w:val="2"/>
          <w:numId w:val="1"/>
        </w:numPr>
        <w:ind w:left="1560"/>
        <w:rPr>
          <w:rFonts w:ascii="Arial" w:hAnsi="Arial" w:cs="Arial"/>
          <w:b/>
          <w:bCs/>
          <w:color w:val="auto"/>
          <w:sz w:val="24"/>
          <w:szCs w:val="24"/>
          <w:lang w:val="es-CO"/>
        </w:rPr>
      </w:pPr>
      <w:r w:rsidRPr="003648B8">
        <w:rPr>
          <w:rFonts w:ascii="Arial" w:hAnsi="Arial" w:cs="Arial"/>
          <w:b/>
          <w:bCs/>
          <w:color w:val="auto"/>
          <w:sz w:val="24"/>
          <w:szCs w:val="24"/>
          <w:lang w:val="es-CO"/>
        </w:rPr>
        <w:t>Incentivos para la Ciudadanía y Grupos de Valor (Externos)</w:t>
      </w:r>
    </w:p>
    <w:p w14:paraId="7AF86CED" w14:textId="77777777" w:rsidR="009479C7" w:rsidRPr="009479C7" w:rsidRDefault="009479C7" w:rsidP="00514C15">
      <w:pPr>
        <w:ind w:left="708"/>
        <w:rPr>
          <w:rFonts w:ascii="Arial" w:hAnsi="Arial" w:cs="Arial"/>
          <w:color w:val="auto"/>
          <w:sz w:val="24"/>
          <w:szCs w:val="24"/>
          <w:lang w:val="es-CO"/>
        </w:rPr>
      </w:pPr>
      <w:r w:rsidRPr="009479C7">
        <w:rPr>
          <w:rFonts w:ascii="Arial" w:hAnsi="Arial" w:cs="Arial"/>
          <w:color w:val="auto"/>
          <w:sz w:val="24"/>
          <w:szCs w:val="24"/>
          <w:lang w:val="es-CO"/>
        </w:rPr>
        <w:lastRenderedPageBreak/>
        <w:t>El objetivo es disminuir la apatía y motivar a los bogotanos a participar en el control social de la entidad.</w:t>
      </w:r>
    </w:p>
    <w:p w14:paraId="2777BF2E" w14:textId="77777777" w:rsidR="009479C7" w:rsidRPr="009479C7" w:rsidRDefault="009479C7" w:rsidP="00B271E0">
      <w:pPr>
        <w:numPr>
          <w:ilvl w:val="0"/>
          <w:numId w:val="14"/>
        </w:numPr>
        <w:tabs>
          <w:tab w:val="clear" w:pos="720"/>
          <w:tab w:val="num" w:pos="1134"/>
        </w:tabs>
        <w:ind w:left="993" w:hanging="284"/>
        <w:rPr>
          <w:rFonts w:ascii="Arial" w:hAnsi="Arial" w:cs="Arial"/>
          <w:color w:val="auto"/>
          <w:sz w:val="24"/>
          <w:szCs w:val="24"/>
          <w:lang w:val="es-CO"/>
        </w:rPr>
      </w:pPr>
      <w:r w:rsidRPr="009479C7">
        <w:rPr>
          <w:rFonts w:ascii="Arial" w:hAnsi="Arial" w:cs="Arial"/>
          <w:b/>
          <w:bCs/>
          <w:color w:val="auto"/>
          <w:sz w:val="24"/>
          <w:szCs w:val="24"/>
          <w:lang w:val="es-CO"/>
        </w:rPr>
        <w:t>Reconocimiento al Control Social:</w:t>
      </w:r>
      <w:r w:rsidRPr="009479C7">
        <w:rPr>
          <w:rFonts w:ascii="Arial" w:hAnsi="Arial" w:cs="Arial"/>
          <w:color w:val="auto"/>
          <w:sz w:val="24"/>
          <w:szCs w:val="24"/>
          <w:lang w:val="es-CO"/>
        </w:rPr>
        <w:t xml:space="preserve"> Durante la Audiencia Pública, otorgar menciones o espacios de visibilidad a los veedores ciudadanos o líderes comunitarios que hayan participado constructivamente en el seguimiento de la gestión.</w:t>
      </w:r>
    </w:p>
    <w:p w14:paraId="37EDFD96" w14:textId="77777777" w:rsidR="009479C7" w:rsidRPr="009479C7" w:rsidRDefault="009479C7" w:rsidP="00B271E0">
      <w:pPr>
        <w:numPr>
          <w:ilvl w:val="0"/>
          <w:numId w:val="14"/>
        </w:numPr>
        <w:tabs>
          <w:tab w:val="clear" w:pos="720"/>
          <w:tab w:val="num" w:pos="1134"/>
        </w:tabs>
        <w:ind w:left="993" w:hanging="284"/>
        <w:rPr>
          <w:rFonts w:ascii="Arial" w:hAnsi="Arial" w:cs="Arial"/>
          <w:color w:val="auto"/>
          <w:sz w:val="24"/>
          <w:szCs w:val="24"/>
          <w:lang w:val="es-CO"/>
        </w:rPr>
      </w:pPr>
      <w:r w:rsidRPr="009479C7">
        <w:rPr>
          <w:rFonts w:ascii="Arial" w:hAnsi="Arial" w:cs="Arial"/>
          <w:b/>
          <w:bCs/>
          <w:color w:val="auto"/>
          <w:sz w:val="24"/>
          <w:szCs w:val="24"/>
          <w:lang w:val="es-CO"/>
        </w:rPr>
        <w:t>Acceso Prioritario a Formación:</w:t>
      </w:r>
      <w:r w:rsidRPr="009479C7">
        <w:rPr>
          <w:rFonts w:ascii="Arial" w:hAnsi="Arial" w:cs="Arial"/>
          <w:color w:val="auto"/>
          <w:sz w:val="24"/>
          <w:szCs w:val="24"/>
          <w:lang w:val="es-CO"/>
        </w:rPr>
        <w:t xml:space="preserve"> Ofrecer cupos prioritarios en cursos de prevención de incendios, primer respondiente o capacitaciones técnicas para aquellos ciudadanos u organizaciones que participen activamente en los espacios de diálogo de la UAECOB.</w:t>
      </w:r>
    </w:p>
    <w:p w14:paraId="40262DF9" w14:textId="77777777" w:rsidR="003703B0" w:rsidRDefault="009479C7" w:rsidP="00B271E0">
      <w:pPr>
        <w:numPr>
          <w:ilvl w:val="0"/>
          <w:numId w:val="14"/>
        </w:numPr>
        <w:tabs>
          <w:tab w:val="clear" w:pos="720"/>
          <w:tab w:val="num" w:pos="1134"/>
        </w:tabs>
        <w:ind w:left="993" w:hanging="284"/>
        <w:rPr>
          <w:rFonts w:ascii="Arial" w:hAnsi="Arial" w:cs="Arial"/>
          <w:color w:val="auto"/>
          <w:sz w:val="24"/>
          <w:szCs w:val="24"/>
          <w:lang w:val="es-CO"/>
        </w:rPr>
      </w:pPr>
      <w:proofErr w:type="spellStart"/>
      <w:r w:rsidRPr="009479C7">
        <w:rPr>
          <w:rFonts w:ascii="Arial" w:hAnsi="Arial" w:cs="Arial"/>
          <w:b/>
          <w:bCs/>
          <w:color w:val="auto"/>
          <w:sz w:val="24"/>
          <w:szCs w:val="24"/>
          <w:lang w:val="es-CO"/>
        </w:rPr>
        <w:t>Feedback</w:t>
      </w:r>
      <w:proofErr w:type="spellEnd"/>
      <w:r w:rsidRPr="009479C7">
        <w:rPr>
          <w:rFonts w:ascii="Arial" w:hAnsi="Arial" w:cs="Arial"/>
          <w:b/>
          <w:bCs/>
          <w:color w:val="auto"/>
          <w:sz w:val="24"/>
          <w:szCs w:val="24"/>
          <w:lang w:val="es-CO"/>
        </w:rPr>
        <w:t xml:space="preserve"> Efectivo (Incentivo de Incidencia):</w:t>
      </w:r>
      <w:r w:rsidRPr="009479C7">
        <w:rPr>
          <w:rFonts w:ascii="Arial" w:hAnsi="Arial" w:cs="Arial"/>
          <w:color w:val="auto"/>
          <w:sz w:val="24"/>
          <w:szCs w:val="24"/>
          <w:lang w:val="es-CO"/>
        </w:rPr>
        <w:t xml:space="preserve"> El mayor incentivo para el ciudadano es ver que sus observaciones generan cambios. La UAECOB se compromete a publicar cómo las sugerencias ciudadanas influyeron en la mejora del servicio (ej. ajustes en tiempos de respuesta o señalización en estaciones).</w:t>
      </w:r>
    </w:p>
    <w:p w14:paraId="13BE7211" w14:textId="77777777" w:rsidR="003703B0" w:rsidRPr="002335E7" w:rsidRDefault="003703B0" w:rsidP="00B271E0">
      <w:pPr>
        <w:pStyle w:val="Ttulo1"/>
        <w:numPr>
          <w:ilvl w:val="1"/>
          <w:numId w:val="1"/>
        </w:numPr>
        <w:rPr>
          <w:rFonts w:ascii="Arial" w:hAnsi="Arial" w:cs="Arial"/>
          <w:color w:val="auto"/>
          <w:sz w:val="24"/>
          <w:szCs w:val="24"/>
          <w:lang w:val="es-CO"/>
        </w:rPr>
      </w:pPr>
      <w:bookmarkStart w:id="12" w:name="_Toc222004294"/>
      <w:r w:rsidRPr="002335E7">
        <w:rPr>
          <w:rFonts w:ascii="Arial" w:hAnsi="Arial" w:cs="Arial"/>
          <w:color w:val="auto"/>
          <w:sz w:val="24"/>
          <w:szCs w:val="24"/>
          <w:lang w:val="es-CO"/>
        </w:rPr>
        <w:t xml:space="preserve">Componente 4: Evaluación y Monitoreo del Proceso de </w:t>
      </w:r>
      <w:proofErr w:type="spellStart"/>
      <w:r w:rsidRPr="002335E7">
        <w:rPr>
          <w:rFonts w:ascii="Arial" w:hAnsi="Arial" w:cs="Arial"/>
          <w:color w:val="auto"/>
          <w:sz w:val="24"/>
          <w:szCs w:val="24"/>
          <w:lang w:val="es-CO"/>
        </w:rPr>
        <w:t>RdC</w:t>
      </w:r>
      <w:bookmarkEnd w:id="12"/>
      <w:proofErr w:type="spellEnd"/>
    </w:p>
    <w:p w14:paraId="0C2AAA08" w14:textId="77777777" w:rsidR="002335E7" w:rsidRPr="003648B8" w:rsidRDefault="002335E7" w:rsidP="00C75A07">
      <w:pPr>
        <w:pStyle w:val="Sinespaciado"/>
        <w:rPr>
          <w:lang w:val="es-CO"/>
        </w:rPr>
      </w:pPr>
    </w:p>
    <w:p w14:paraId="5BC99CB1" w14:textId="77777777" w:rsidR="003703B0" w:rsidRDefault="003703B0" w:rsidP="003703B0">
      <w:pPr>
        <w:ind w:left="426"/>
        <w:rPr>
          <w:rFonts w:ascii="Arial" w:hAnsi="Arial" w:cs="Arial"/>
          <w:color w:val="auto"/>
          <w:sz w:val="24"/>
          <w:szCs w:val="24"/>
          <w:lang w:val="es-CO"/>
        </w:rPr>
      </w:pPr>
      <w:r w:rsidRPr="003703B0">
        <w:rPr>
          <w:rFonts w:ascii="Arial" w:hAnsi="Arial" w:cs="Arial"/>
          <w:color w:val="auto"/>
          <w:sz w:val="24"/>
          <w:szCs w:val="24"/>
          <w:lang w:val="es-CO"/>
        </w:rPr>
        <w:t>Este componente tiene como finalidad medir la eficacia de la estrategia, identificar cuellos de botella y garantizar que la rendición de cuentas genere una mejora real en la prestación del servicio de bomberos.</w:t>
      </w:r>
    </w:p>
    <w:p w14:paraId="608D1D72" w14:textId="77777777" w:rsidR="003703B0" w:rsidRPr="003648B8" w:rsidRDefault="003703B0" w:rsidP="00B271E0">
      <w:pPr>
        <w:pStyle w:val="Prrafodelista"/>
        <w:numPr>
          <w:ilvl w:val="2"/>
          <w:numId w:val="1"/>
        </w:numPr>
        <w:ind w:left="1418" w:hanging="709"/>
        <w:rPr>
          <w:rFonts w:ascii="Arial" w:hAnsi="Arial" w:cs="Arial"/>
          <w:b/>
          <w:bCs/>
          <w:color w:val="auto"/>
          <w:sz w:val="24"/>
          <w:szCs w:val="24"/>
          <w:lang w:val="es-CO"/>
        </w:rPr>
      </w:pPr>
      <w:r w:rsidRPr="003648B8">
        <w:rPr>
          <w:rFonts w:ascii="Arial" w:hAnsi="Arial" w:cs="Arial"/>
          <w:b/>
          <w:bCs/>
          <w:color w:val="auto"/>
          <w:sz w:val="24"/>
          <w:szCs w:val="24"/>
          <w:lang w:val="es-CO"/>
        </w:rPr>
        <w:t>Seguimiento Permanente (Monitoreo)</w:t>
      </w:r>
    </w:p>
    <w:p w14:paraId="20AF94E1" w14:textId="77777777" w:rsidR="003703B0" w:rsidRPr="003703B0" w:rsidRDefault="003703B0" w:rsidP="003703B0">
      <w:pPr>
        <w:ind w:left="708"/>
        <w:rPr>
          <w:rFonts w:ascii="Arial" w:hAnsi="Arial" w:cs="Arial"/>
          <w:color w:val="auto"/>
          <w:sz w:val="24"/>
          <w:szCs w:val="24"/>
          <w:lang w:val="es-CO"/>
        </w:rPr>
      </w:pPr>
      <w:r w:rsidRPr="003703B0">
        <w:rPr>
          <w:rFonts w:ascii="Arial" w:hAnsi="Arial" w:cs="Arial"/>
          <w:color w:val="auto"/>
          <w:sz w:val="24"/>
          <w:szCs w:val="24"/>
          <w:lang w:val="es-CO"/>
        </w:rPr>
        <w:t xml:space="preserve">La UAECOB realizará un </w:t>
      </w:r>
      <w:r w:rsidRPr="00370510">
        <w:rPr>
          <w:rFonts w:ascii="Arial" w:hAnsi="Arial" w:cs="Arial"/>
          <w:color w:val="auto"/>
          <w:sz w:val="24"/>
          <w:szCs w:val="24"/>
          <w:lang w:val="es-CO"/>
        </w:rPr>
        <w:t>seguimiento trimestral al cronograma</w:t>
      </w:r>
      <w:r w:rsidRPr="003703B0">
        <w:rPr>
          <w:rFonts w:ascii="Arial" w:hAnsi="Arial" w:cs="Arial"/>
          <w:color w:val="auto"/>
          <w:sz w:val="24"/>
          <w:szCs w:val="24"/>
          <w:lang w:val="es-CO"/>
        </w:rPr>
        <w:t xml:space="preserve"> de la estrategia para verificar que los informes, diálogos y publicaciones se realicen en los tiempos estipulados en el </w:t>
      </w:r>
      <w:r w:rsidRPr="003648B8">
        <w:rPr>
          <w:rFonts w:ascii="Arial" w:hAnsi="Arial" w:cs="Arial"/>
          <w:color w:val="auto"/>
          <w:sz w:val="24"/>
          <w:szCs w:val="24"/>
          <w:lang w:val="es-CO"/>
        </w:rPr>
        <w:t>Programa de Transparencia y Ética Pública (PTEP)</w:t>
      </w:r>
    </w:p>
    <w:p w14:paraId="0AEF35E3" w14:textId="77777777" w:rsidR="003703B0" w:rsidRPr="003648B8" w:rsidRDefault="003703B0" w:rsidP="00B271E0">
      <w:pPr>
        <w:pStyle w:val="Prrafodelista"/>
        <w:numPr>
          <w:ilvl w:val="2"/>
          <w:numId w:val="1"/>
        </w:numPr>
        <w:ind w:left="1418" w:hanging="709"/>
        <w:rPr>
          <w:rFonts w:ascii="Arial" w:hAnsi="Arial" w:cs="Arial"/>
          <w:b/>
          <w:bCs/>
          <w:color w:val="auto"/>
          <w:sz w:val="24"/>
          <w:szCs w:val="24"/>
          <w:lang w:val="es-CO"/>
        </w:rPr>
      </w:pPr>
      <w:r w:rsidRPr="003648B8">
        <w:rPr>
          <w:rFonts w:ascii="Arial" w:hAnsi="Arial" w:cs="Arial"/>
          <w:b/>
          <w:bCs/>
          <w:color w:val="auto"/>
          <w:sz w:val="24"/>
          <w:szCs w:val="24"/>
          <w:lang w:val="es-CO"/>
        </w:rPr>
        <w:t>Instrumentos de Evaluación</w:t>
      </w:r>
    </w:p>
    <w:p w14:paraId="15F2F725" w14:textId="77777777" w:rsidR="003703B0" w:rsidRPr="003703B0" w:rsidRDefault="003703B0" w:rsidP="003703B0">
      <w:pPr>
        <w:ind w:firstLine="708"/>
        <w:rPr>
          <w:rFonts w:ascii="Arial" w:hAnsi="Arial" w:cs="Arial"/>
          <w:color w:val="auto"/>
          <w:sz w:val="24"/>
          <w:szCs w:val="24"/>
          <w:lang w:val="es-CO"/>
        </w:rPr>
      </w:pPr>
      <w:r w:rsidRPr="003703B0">
        <w:rPr>
          <w:rFonts w:ascii="Arial" w:hAnsi="Arial" w:cs="Arial"/>
          <w:color w:val="auto"/>
          <w:sz w:val="24"/>
          <w:szCs w:val="24"/>
          <w:lang w:val="es-CO"/>
        </w:rPr>
        <w:t>Para medir el éxito de la estrategia, se utilizarán los siguientes instrumentos:</w:t>
      </w:r>
    </w:p>
    <w:p w14:paraId="25000A54" w14:textId="77777777" w:rsidR="003703B0" w:rsidRPr="003703B0" w:rsidRDefault="003703B0" w:rsidP="00B271E0">
      <w:pPr>
        <w:numPr>
          <w:ilvl w:val="0"/>
          <w:numId w:val="16"/>
        </w:numPr>
        <w:tabs>
          <w:tab w:val="clear" w:pos="720"/>
          <w:tab w:val="left" w:pos="993"/>
        </w:tabs>
        <w:ind w:left="993" w:hanging="284"/>
        <w:rPr>
          <w:rFonts w:ascii="Arial" w:hAnsi="Arial" w:cs="Arial"/>
          <w:color w:val="auto"/>
          <w:sz w:val="24"/>
          <w:szCs w:val="24"/>
          <w:lang w:val="es-CO"/>
        </w:rPr>
      </w:pPr>
      <w:r w:rsidRPr="003703B0">
        <w:rPr>
          <w:rFonts w:ascii="Arial" w:hAnsi="Arial" w:cs="Arial"/>
          <w:b/>
          <w:bCs/>
          <w:color w:val="auto"/>
          <w:sz w:val="24"/>
          <w:szCs w:val="24"/>
          <w:lang w:val="es-CO"/>
        </w:rPr>
        <w:t>Encuestas de Percepción y Satisfacción:</w:t>
      </w:r>
      <w:r w:rsidRPr="003703B0">
        <w:rPr>
          <w:rFonts w:ascii="Arial" w:hAnsi="Arial" w:cs="Arial"/>
          <w:color w:val="auto"/>
          <w:sz w:val="24"/>
          <w:szCs w:val="24"/>
          <w:lang w:val="es-CO"/>
        </w:rPr>
        <w:t xml:space="preserve"> Se aplicarán al finalizar cada espacio de diálogo (virtual o presencial) para evaluar si la información fue clara y si el ciudadano se sintió escuchado.</w:t>
      </w:r>
    </w:p>
    <w:p w14:paraId="0D9901B9" w14:textId="77777777" w:rsidR="003703B0" w:rsidRPr="003703B0" w:rsidRDefault="003703B0" w:rsidP="00B271E0">
      <w:pPr>
        <w:numPr>
          <w:ilvl w:val="0"/>
          <w:numId w:val="16"/>
        </w:numPr>
        <w:tabs>
          <w:tab w:val="clear" w:pos="720"/>
          <w:tab w:val="left" w:pos="993"/>
        </w:tabs>
        <w:ind w:left="993" w:hanging="284"/>
        <w:rPr>
          <w:rFonts w:ascii="Arial" w:hAnsi="Arial" w:cs="Arial"/>
          <w:color w:val="auto"/>
          <w:sz w:val="24"/>
          <w:szCs w:val="24"/>
          <w:lang w:val="es-CO"/>
        </w:rPr>
      </w:pPr>
      <w:r w:rsidRPr="003703B0">
        <w:rPr>
          <w:rFonts w:ascii="Arial" w:hAnsi="Arial" w:cs="Arial"/>
          <w:b/>
          <w:bCs/>
          <w:color w:val="auto"/>
          <w:sz w:val="24"/>
          <w:szCs w:val="24"/>
          <w:lang w:val="es-CO"/>
        </w:rPr>
        <w:t>Indicadores de Participación:</w:t>
      </w:r>
      <w:r w:rsidRPr="003703B0">
        <w:rPr>
          <w:rFonts w:ascii="Arial" w:hAnsi="Arial" w:cs="Arial"/>
          <w:color w:val="auto"/>
          <w:sz w:val="24"/>
          <w:szCs w:val="24"/>
          <w:lang w:val="es-CO"/>
        </w:rPr>
        <w:t xml:space="preserve"> Medición cuantitativa de asistentes, visualizaciones en vivos, número de preguntas ciudadanas recibidas y descargues de los informes de gestión.</w:t>
      </w:r>
    </w:p>
    <w:p w14:paraId="41E3DB71" w14:textId="77777777" w:rsidR="003703B0" w:rsidRPr="003703B0" w:rsidRDefault="003703B0" w:rsidP="00B271E0">
      <w:pPr>
        <w:numPr>
          <w:ilvl w:val="0"/>
          <w:numId w:val="16"/>
        </w:numPr>
        <w:tabs>
          <w:tab w:val="clear" w:pos="720"/>
          <w:tab w:val="left" w:pos="993"/>
        </w:tabs>
        <w:ind w:left="993" w:hanging="284"/>
        <w:rPr>
          <w:rFonts w:ascii="Arial" w:hAnsi="Arial" w:cs="Arial"/>
          <w:color w:val="auto"/>
          <w:sz w:val="24"/>
          <w:szCs w:val="24"/>
          <w:lang w:val="es-CO"/>
        </w:rPr>
      </w:pPr>
      <w:r w:rsidRPr="003703B0">
        <w:rPr>
          <w:rFonts w:ascii="Arial" w:hAnsi="Arial" w:cs="Arial"/>
          <w:b/>
          <w:bCs/>
          <w:color w:val="auto"/>
          <w:sz w:val="24"/>
          <w:szCs w:val="24"/>
          <w:lang w:val="es-CO"/>
        </w:rPr>
        <w:t>Seguimiento a Compromisos:</w:t>
      </w:r>
      <w:r w:rsidRPr="003703B0">
        <w:rPr>
          <w:rFonts w:ascii="Arial" w:hAnsi="Arial" w:cs="Arial"/>
          <w:color w:val="auto"/>
          <w:sz w:val="24"/>
          <w:szCs w:val="24"/>
          <w:lang w:val="es-CO"/>
        </w:rPr>
        <w:t xml:space="preserve"> Uso de una </w:t>
      </w:r>
      <w:r w:rsidRPr="00370510">
        <w:rPr>
          <w:rFonts w:ascii="Arial" w:hAnsi="Arial" w:cs="Arial"/>
          <w:color w:val="auto"/>
          <w:sz w:val="24"/>
          <w:szCs w:val="24"/>
          <w:lang w:val="es-CO"/>
        </w:rPr>
        <w:t>matriz de seguimiento</w:t>
      </w:r>
      <w:r w:rsidRPr="003703B0">
        <w:rPr>
          <w:rFonts w:ascii="Arial" w:hAnsi="Arial" w:cs="Arial"/>
          <w:color w:val="auto"/>
          <w:sz w:val="24"/>
          <w:szCs w:val="24"/>
          <w:lang w:val="es-CO"/>
        </w:rPr>
        <w:t xml:space="preserve"> para verificar que las solicitudes captadas en la Audiencia Pública sean resueltas por las áreas técnicas en los plazos prometidos.</w:t>
      </w:r>
    </w:p>
    <w:p w14:paraId="5D665198" w14:textId="77777777" w:rsidR="000156CE" w:rsidRPr="003648B8" w:rsidRDefault="003703B0" w:rsidP="00B271E0">
      <w:pPr>
        <w:pStyle w:val="Prrafodelista"/>
        <w:numPr>
          <w:ilvl w:val="2"/>
          <w:numId w:val="1"/>
        </w:numPr>
        <w:ind w:left="1418"/>
        <w:rPr>
          <w:rFonts w:ascii="Arial" w:hAnsi="Arial" w:cs="Arial"/>
          <w:b/>
          <w:bCs/>
          <w:color w:val="auto"/>
          <w:sz w:val="24"/>
          <w:szCs w:val="24"/>
          <w:lang w:val="es-CO"/>
        </w:rPr>
      </w:pPr>
      <w:r w:rsidRPr="003648B8">
        <w:rPr>
          <w:rFonts w:ascii="Arial" w:hAnsi="Arial" w:cs="Arial"/>
          <w:b/>
          <w:bCs/>
          <w:color w:val="auto"/>
          <w:sz w:val="24"/>
          <w:szCs w:val="24"/>
          <w:lang w:val="es-CO"/>
        </w:rPr>
        <w:t>Informe de Evaluación y Plan de Mejora</w:t>
      </w:r>
    </w:p>
    <w:p w14:paraId="3955225D" w14:textId="77777777" w:rsidR="003703B0" w:rsidRPr="003703B0" w:rsidRDefault="003703B0" w:rsidP="000156CE">
      <w:pPr>
        <w:ind w:left="698"/>
        <w:rPr>
          <w:rFonts w:ascii="Arial" w:hAnsi="Arial" w:cs="Arial"/>
          <w:color w:val="auto"/>
          <w:sz w:val="24"/>
          <w:szCs w:val="24"/>
          <w:lang w:val="es-CO"/>
        </w:rPr>
      </w:pPr>
      <w:r w:rsidRPr="003703B0">
        <w:rPr>
          <w:rFonts w:ascii="Arial" w:hAnsi="Arial" w:cs="Arial"/>
          <w:color w:val="auto"/>
          <w:sz w:val="24"/>
          <w:szCs w:val="24"/>
          <w:lang w:val="es-CO"/>
        </w:rPr>
        <w:lastRenderedPageBreak/>
        <w:t xml:space="preserve">Al cierre del ciclo anual, la Oficina </w:t>
      </w:r>
      <w:r w:rsidR="000156CE" w:rsidRPr="003648B8">
        <w:rPr>
          <w:rFonts w:ascii="Arial" w:hAnsi="Arial" w:cs="Arial"/>
          <w:color w:val="auto"/>
          <w:sz w:val="24"/>
          <w:szCs w:val="24"/>
          <w:lang w:val="es-CO"/>
        </w:rPr>
        <w:t xml:space="preserve">Asesora </w:t>
      </w:r>
      <w:r w:rsidRPr="003703B0">
        <w:rPr>
          <w:rFonts w:ascii="Arial" w:hAnsi="Arial" w:cs="Arial"/>
          <w:color w:val="auto"/>
          <w:sz w:val="24"/>
          <w:szCs w:val="24"/>
          <w:lang w:val="es-CO"/>
        </w:rPr>
        <w:t xml:space="preserve">de Planeación consolidará los resultados en un </w:t>
      </w:r>
      <w:r w:rsidRPr="00370510">
        <w:rPr>
          <w:rFonts w:ascii="Arial" w:hAnsi="Arial" w:cs="Arial"/>
          <w:color w:val="auto"/>
          <w:sz w:val="24"/>
          <w:szCs w:val="24"/>
          <w:lang w:val="es-CO"/>
        </w:rPr>
        <w:t>Informe de Evaluación de la Estrategia de Rendición de Cuentas</w:t>
      </w:r>
      <w:r w:rsidRPr="004D7AE5">
        <w:rPr>
          <w:rFonts w:ascii="Arial" w:hAnsi="Arial" w:cs="Arial"/>
          <w:color w:val="auto"/>
          <w:sz w:val="24"/>
          <w:szCs w:val="24"/>
          <w:lang w:val="es-CO"/>
        </w:rPr>
        <w:t>,</w:t>
      </w:r>
      <w:r w:rsidRPr="003703B0">
        <w:rPr>
          <w:rFonts w:ascii="Arial" w:hAnsi="Arial" w:cs="Arial"/>
          <w:color w:val="auto"/>
          <w:sz w:val="24"/>
          <w:szCs w:val="24"/>
          <w:lang w:val="es-CO"/>
        </w:rPr>
        <w:t xml:space="preserve"> el cual incluirá:</w:t>
      </w:r>
    </w:p>
    <w:p w14:paraId="12142414" w14:textId="77777777" w:rsidR="003703B0" w:rsidRPr="003703B0" w:rsidRDefault="003703B0" w:rsidP="00B271E0">
      <w:pPr>
        <w:numPr>
          <w:ilvl w:val="0"/>
          <w:numId w:val="15"/>
        </w:numPr>
        <w:rPr>
          <w:rFonts w:ascii="Arial" w:hAnsi="Arial" w:cs="Arial"/>
          <w:color w:val="auto"/>
          <w:sz w:val="24"/>
          <w:szCs w:val="24"/>
          <w:lang w:val="es-CO"/>
        </w:rPr>
      </w:pPr>
      <w:r w:rsidRPr="003703B0">
        <w:rPr>
          <w:rFonts w:ascii="Arial" w:hAnsi="Arial" w:cs="Arial"/>
          <w:color w:val="auto"/>
          <w:sz w:val="24"/>
          <w:szCs w:val="24"/>
          <w:lang w:val="es-CO"/>
        </w:rPr>
        <w:t>Las metas alcanzadas vs. las planeadas.</w:t>
      </w:r>
    </w:p>
    <w:p w14:paraId="29B8C206" w14:textId="77777777" w:rsidR="003703B0" w:rsidRPr="003703B0" w:rsidRDefault="003703B0" w:rsidP="00B271E0">
      <w:pPr>
        <w:numPr>
          <w:ilvl w:val="0"/>
          <w:numId w:val="15"/>
        </w:numPr>
        <w:rPr>
          <w:rFonts w:ascii="Arial" w:hAnsi="Arial" w:cs="Arial"/>
          <w:color w:val="auto"/>
          <w:sz w:val="24"/>
          <w:szCs w:val="24"/>
          <w:lang w:val="es-CO"/>
        </w:rPr>
      </w:pPr>
      <w:r w:rsidRPr="003703B0">
        <w:rPr>
          <w:rFonts w:ascii="Arial" w:hAnsi="Arial" w:cs="Arial"/>
          <w:color w:val="auto"/>
          <w:sz w:val="24"/>
          <w:szCs w:val="24"/>
          <w:lang w:val="es-CO"/>
        </w:rPr>
        <w:t>Las lecciones aprendidas.</w:t>
      </w:r>
    </w:p>
    <w:p w14:paraId="2FF820D8" w14:textId="77777777" w:rsidR="003703B0" w:rsidRPr="003703B0" w:rsidRDefault="003703B0" w:rsidP="00B271E0">
      <w:pPr>
        <w:numPr>
          <w:ilvl w:val="0"/>
          <w:numId w:val="15"/>
        </w:numPr>
        <w:rPr>
          <w:rFonts w:ascii="Arial" w:hAnsi="Arial" w:cs="Arial"/>
          <w:color w:val="auto"/>
          <w:sz w:val="24"/>
          <w:szCs w:val="24"/>
          <w:lang w:val="es-CO"/>
        </w:rPr>
      </w:pPr>
      <w:r w:rsidRPr="003703B0">
        <w:rPr>
          <w:rFonts w:ascii="Arial" w:hAnsi="Arial" w:cs="Arial"/>
          <w:color w:val="auto"/>
          <w:sz w:val="24"/>
          <w:szCs w:val="24"/>
          <w:lang w:val="es-CO"/>
        </w:rPr>
        <w:t>Las recomendaciones de ajuste para la estrategia del siguiente año, asegurando que la experiencia de los ciudadanos y los bomberos sirva para evolucionar el modelo.</w:t>
      </w:r>
    </w:p>
    <w:p w14:paraId="5D10CEF1" w14:textId="77777777" w:rsidR="009479C7" w:rsidRDefault="000156CE" w:rsidP="000156CE">
      <w:pPr>
        <w:ind w:firstLine="360"/>
      </w:pPr>
      <w:r w:rsidRPr="38FC547A">
        <w:rPr>
          <w:rFonts w:ascii="Arial" w:hAnsi="Arial" w:cs="Arial"/>
          <w:color w:val="auto"/>
          <w:sz w:val="24"/>
          <w:szCs w:val="24"/>
          <w:lang w:val="es-CO"/>
        </w:rPr>
        <w:t xml:space="preserve">El mismo hará parte del informe general del Modelo de Relacionamiento con la Ciudadanía </w:t>
      </w:r>
    </w:p>
    <w:p w14:paraId="68DFD089" w14:textId="77777777" w:rsidR="38FC547A" w:rsidRDefault="38FC547A" w:rsidP="38FC547A">
      <w:pPr>
        <w:ind w:firstLine="360"/>
        <w:rPr>
          <w:rFonts w:ascii="Arial" w:hAnsi="Arial" w:cs="Arial"/>
          <w:color w:val="auto"/>
          <w:sz w:val="24"/>
          <w:szCs w:val="24"/>
          <w:lang w:val="es-CO"/>
        </w:rPr>
      </w:pPr>
    </w:p>
    <w:p w14:paraId="6D500191" w14:textId="77777777" w:rsidR="00CE7B0F" w:rsidRPr="002335E7" w:rsidRDefault="003648B8" w:rsidP="00B271E0">
      <w:pPr>
        <w:pStyle w:val="Ttulo1"/>
        <w:numPr>
          <w:ilvl w:val="0"/>
          <w:numId w:val="1"/>
        </w:numPr>
        <w:ind w:left="284" w:hanging="284"/>
        <w:rPr>
          <w:rFonts w:ascii="Arial" w:hAnsi="Arial" w:cs="Arial"/>
          <w:sz w:val="24"/>
          <w:szCs w:val="24"/>
          <w:lang w:val="es-CO"/>
        </w:rPr>
      </w:pPr>
      <w:bookmarkStart w:id="13" w:name="_Toc222004295"/>
      <w:r w:rsidRPr="002335E7">
        <w:rPr>
          <w:rFonts w:ascii="Arial" w:hAnsi="Arial" w:cs="Arial"/>
          <w:color w:val="auto"/>
          <w:sz w:val="24"/>
          <w:szCs w:val="24"/>
          <w:lang w:val="es-CO"/>
        </w:rPr>
        <w:t>ARTICULACIÓN CON EL MODELO DE RELACIONAMIENTO CON LA CIUDADANÍA</w:t>
      </w:r>
      <w:bookmarkEnd w:id="13"/>
    </w:p>
    <w:p w14:paraId="315903CC" w14:textId="77777777" w:rsidR="002335E7" w:rsidRPr="003648B8" w:rsidRDefault="002335E7" w:rsidP="00C75A07">
      <w:pPr>
        <w:pStyle w:val="Sinespaciado"/>
        <w:rPr>
          <w:lang w:val="es-CO"/>
        </w:rPr>
      </w:pPr>
    </w:p>
    <w:p w14:paraId="3EF38725" w14:textId="77777777" w:rsidR="00CE7B0F" w:rsidRDefault="00CE7B0F" w:rsidP="00CE7B0F">
      <w:r w:rsidRPr="38FC547A">
        <w:rPr>
          <w:rFonts w:ascii="Arial" w:hAnsi="Arial" w:cs="Arial"/>
          <w:color w:val="auto"/>
          <w:sz w:val="24"/>
          <w:szCs w:val="24"/>
        </w:rPr>
        <w:t>La presente estrategia de Rendición de Cuentas se integra transversalmente con el Modelo de Relacionamiento con la Ciudadanía y el Plan de Comunicaciones Institucional de la UAECOB. Bajo este esquema, la rendición de cuentas deja de ser un trámite administrativo para convertirse en un ejercicio de servicio, donde el uso de lenguaje claro, la multicanalidad y la territorialización en las estaciones de bomberos garantizan un diálogo cálido, ágil y efectivo. Esta articulación asegura que cada acción de difusión y participación sea coherente con la identidad institucional y los principios de Gobierno Abierto, posicionando al ciudadano como el centro de la gestión operativa y administrativa de la entidad.</w:t>
      </w:r>
    </w:p>
    <w:p w14:paraId="1F946EB6" w14:textId="77777777" w:rsidR="38FC547A" w:rsidRDefault="38FC547A" w:rsidP="38FC547A">
      <w:pPr>
        <w:rPr>
          <w:rFonts w:ascii="Arial" w:hAnsi="Arial" w:cs="Arial"/>
          <w:color w:val="auto"/>
          <w:sz w:val="24"/>
          <w:szCs w:val="24"/>
        </w:rPr>
      </w:pPr>
    </w:p>
    <w:p w14:paraId="1C67EE8C" w14:textId="77777777" w:rsidR="00CE7B0F" w:rsidRPr="002335E7" w:rsidRDefault="003648B8" w:rsidP="00B271E0">
      <w:pPr>
        <w:pStyle w:val="Ttulo1"/>
        <w:numPr>
          <w:ilvl w:val="0"/>
          <w:numId w:val="1"/>
        </w:numPr>
        <w:ind w:left="284" w:hanging="284"/>
        <w:rPr>
          <w:rFonts w:ascii="Arial" w:hAnsi="Arial" w:cs="Arial"/>
          <w:color w:val="auto"/>
          <w:sz w:val="24"/>
          <w:szCs w:val="24"/>
          <w:lang w:val="es-CO"/>
        </w:rPr>
      </w:pPr>
      <w:bookmarkStart w:id="14" w:name="_Toc222004296"/>
      <w:r w:rsidRPr="002335E7">
        <w:rPr>
          <w:rFonts w:ascii="Arial" w:hAnsi="Arial" w:cs="Arial"/>
          <w:color w:val="auto"/>
          <w:sz w:val="24"/>
          <w:szCs w:val="24"/>
          <w:lang w:val="es-CO"/>
        </w:rPr>
        <w:t>ARTICULACIÓN CON EL PROGRAMA DE TRANSPARENCIA Y ÉTICA PÚBLICA</w:t>
      </w:r>
      <w:bookmarkEnd w:id="14"/>
    </w:p>
    <w:p w14:paraId="5A372DB3" w14:textId="77777777" w:rsidR="002335E7" w:rsidRPr="003648B8" w:rsidRDefault="002335E7" w:rsidP="00C75A07">
      <w:pPr>
        <w:pStyle w:val="Sinespaciado"/>
        <w:rPr>
          <w:lang w:val="es-CO"/>
        </w:rPr>
      </w:pPr>
    </w:p>
    <w:p w14:paraId="11E118C0" w14:textId="77777777" w:rsidR="00CE7B0F" w:rsidRPr="004D7AE5" w:rsidRDefault="00CE7B0F" w:rsidP="00F00725">
      <w:pPr>
        <w:rPr>
          <w:rFonts w:ascii="Arial" w:hAnsi="Arial" w:cs="Arial"/>
          <w:color w:val="auto"/>
          <w:sz w:val="24"/>
          <w:szCs w:val="24"/>
          <w:lang w:val="es-CO"/>
        </w:rPr>
      </w:pPr>
      <w:r w:rsidRPr="003648B8">
        <w:rPr>
          <w:rFonts w:ascii="Arial" w:hAnsi="Arial" w:cs="Arial"/>
          <w:color w:val="auto"/>
          <w:sz w:val="24"/>
          <w:szCs w:val="24"/>
          <w:lang w:val="es-CO"/>
        </w:rPr>
        <w:t xml:space="preserve">La ejecución y el seguimiento de las actividades derivadas de la presente Estrategia de Rendición de Cuentas se realizarán de manera unificada a través del </w:t>
      </w:r>
      <w:r w:rsidRPr="004D7AE5">
        <w:rPr>
          <w:rFonts w:ascii="Arial" w:hAnsi="Arial" w:cs="Arial"/>
          <w:color w:val="auto"/>
          <w:sz w:val="24"/>
          <w:szCs w:val="24"/>
          <w:lang w:val="es-CO"/>
        </w:rPr>
        <w:t>Programa de Transparencia y Ética Pública (PTEP) de la UAECOB.</w:t>
      </w:r>
    </w:p>
    <w:p w14:paraId="037F46BC" w14:textId="77777777" w:rsidR="00CE7B0F" w:rsidRPr="003648B8" w:rsidRDefault="00CE7B0F" w:rsidP="00F00725">
      <w:pPr>
        <w:rPr>
          <w:rFonts w:ascii="Arial" w:hAnsi="Arial" w:cs="Arial"/>
          <w:color w:val="auto"/>
          <w:sz w:val="24"/>
          <w:szCs w:val="24"/>
          <w:lang w:val="es-CO"/>
        </w:rPr>
      </w:pPr>
      <w:r w:rsidRPr="003648B8">
        <w:rPr>
          <w:rFonts w:ascii="Arial" w:hAnsi="Arial" w:cs="Arial"/>
          <w:color w:val="auto"/>
          <w:sz w:val="24"/>
          <w:szCs w:val="24"/>
          <w:lang w:val="es-CO"/>
        </w:rPr>
        <w:t>Esta integración se fundamenta en los siguientes mandatos legales:</w:t>
      </w:r>
    </w:p>
    <w:p w14:paraId="44C94AA0" w14:textId="77777777" w:rsidR="00CE7B0F" w:rsidRPr="003648B8" w:rsidRDefault="00CE7B0F" w:rsidP="00F00725">
      <w:pPr>
        <w:rPr>
          <w:rFonts w:ascii="Arial" w:hAnsi="Arial" w:cs="Arial"/>
          <w:color w:val="auto"/>
          <w:sz w:val="24"/>
          <w:szCs w:val="24"/>
          <w:lang w:val="es-CO"/>
        </w:rPr>
      </w:pPr>
      <w:r w:rsidRPr="003648B8">
        <w:rPr>
          <w:rFonts w:ascii="Arial" w:hAnsi="Arial" w:cs="Arial"/>
          <w:b/>
          <w:bCs/>
          <w:color w:val="auto"/>
          <w:sz w:val="24"/>
          <w:szCs w:val="24"/>
          <w:lang w:val="es-CO"/>
        </w:rPr>
        <w:t>Ley 2195 de 2022:</w:t>
      </w:r>
      <w:r w:rsidRPr="003648B8">
        <w:rPr>
          <w:rFonts w:ascii="Arial" w:hAnsi="Arial" w:cs="Arial"/>
          <w:color w:val="auto"/>
          <w:sz w:val="24"/>
          <w:szCs w:val="24"/>
          <w:lang w:val="es-CO"/>
        </w:rPr>
        <w:t xml:space="preserve"> Que establece la obligación para todas las entidades del orden nacional y territorial de implementar Programas de Transparencia y Ética Pública, absorbiendo los componentes del anterior modelo de lucha contra la corrupción.</w:t>
      </w:r>
    </w:p>
    <w:p w14:paraId="7940BC08" w14:textId="77777777" w:rsidR="00CE7B0F" w:rsidRPr="003648B8" w:rsidRDefault="00CE7B0F" w:rsidP="00F00725">
      <w:pPr>
        <w:rPr>
          <w:rFonts w:ascii="Arial" w:hAnsi="Arial" w:cs="Arial"/>
          <w:color w:val="auto"/>
          <w:sz w:val="24"/>
          <w:szCs w:val="24"/>
          <w:lang w:val="es-CO"/>
        </w:rPr>
      </w:pPr>
      <w:r w:rsidRPr="003648B8">
        <w:rPr>
          <w:rFonts w:ascii="Arial" w:hAnsi="Arial" w:cs="Arial"/>
          <w:b/>
          <w:bCs/>
          <w:color w:val="auto"/>
          <w:sz w:val="24"/>
          <w:szCs w:val="24"/>
          <w:lang w:val="es-CO"/>
        </w:rPr>
        <w:t>Manual Único de Rendición de Cuentas (MURC v2):</w:t>
      </w:r>
      <w:r w:rsidRPr="003648B8">
        <w:rPr>
          <w:rFonts w:ascii="Arial" w:hAnsi="Arial" w:cs="Arial"/>
          <w:color w:val="auto"/>
          <w:sz w:val="24"/>
          <w:szCs w:val="24"/>
          <w:lang w:val="es-CO"/>
        </w:rPr>
        <w:t xml:space="preserve"> El cual ordena que la planeación de la rendición de cuentas no sea un documento aislado, sino que se articule con los instrumentos de planeación y gestión de la integridad de la entidad.</w:t>
      </w:r>
    </w:p>
    <w:p w14:paraId="437A6BED" w14:textId="77777777" w:rsidR="00CE7B0F" w:rsidRPr="003648B8" w:rsidRDefault="00CE7B0F" w:rsidP="00F00725">
      <w:pPr>
        <w:rPr>
          <w:rFonts w:ascii="Arial" w:hAnsi="Arial" w:cs="Arial"/>
          <w:color w:val="auto"/>
          <w:sz w:val="24"/>
          <w:szCs w:val="24"/>
          <w:lang w:val="es-CO"/>
        </w:rPr>
      </w:pPr>
      <w:r w:rsidRPr="003648B8">
        <w:rPr>
          <w:rFonts w:ascii="Arial" w:hAnsi="Arial" w:cs="Arial"/>
          <w:b/>
          <w:bCs/>
          <w:color w:val="auto"/>
          <w:sz w:val="24"/>
          <w:szCs w:val="24"/>
          <w:lang w:val="es-CO"/>
        </w:rPr>
        <w:lastRenderedPageBreak/>
        <w:t>Decreto 612 de 2018:</w:t>
      </w:r>
      <w:r w:rsidRPr="003648B8">
        <w:rPr>
          <w:rFonts w:ascii="Arial" w:hAnsi="Arial" w:cs="Arial"/>
          <w:color w:val="auto"/>
          <w:sz w:val="24"/>
          <w:szCs w:val="24"/>
          <w:lang w:val="es-CO"/>
        </w:rPr>
        <w:t xml:space="preserve"> Que faculta a las entidades para integrar sus planes de gestión en un solo instrumento (el PTEP) para evitar la duplicidad de tareas y asegurar la eficiencia administrativa.</w:t>
      </w:r>
    </w:p>
    <w:p w14:paraId="4A8B4807" w14:textId="77777777" w:rsidR="00CE7B0F" w:rsidRDefault="00CE7B0F" w:rsidP="00F00725">
      <w:pPr>
        <w:rPr>
          <w:rFonts w:ascii="Arial" w:hAnsi="Arial" w:cs="Arial"/>
          <w:color w:val="auto"/>
          <w:sz w:val="24"/>
          <w:szCs w:val="24"/>
          <w:lang w:val="es-CO"/>
        </w:rPr>
      </w:pPr>
      <w:r w:rsidRPr="003648B8">
        <w:rPr>
          <w:rFonts w:ascii="Arial" w:hAnsi="Arial" w:cs="Arial"/>
          <w:b/>
          <w:bCs/>
          <w:color w:val="auto"/>
          <w:sz w:val="24"/>
          <w:szCs w:val="24"/>
          <w:lang w:val="es-CO"/>
        </w:rPr>
        <w:t>Responsabilidad Institucional de Carga y Seguimiento:</w:t>
      </w:r>
      <w:r w:rsidRPr="003648B8">
        <w:rPr>
          <w:rFonts w:ascii="Arial" w:hAnsi="Arial" w:cs="Arial"/>
          <w:color w:val="auto"/>
          <w:sz w:val="24"/>
          <w:szCs w:val="24"/>
          <w:lang w:val="es-CO"/>
        </w:rPr>
        <w:t xml:space="preserve"> La Oficina Asesora de Planeación será la responsable de consolidar y cargar las metas de esta estrategia dentro de la matriz del PTEP. Por su parte, la Oficina de Control Interno realizará la evaluación independiente de los avances, utilizando los reportes del programa como fuente oficial de verificación. Esto garantiza que la rendición de cuentas no sea un esfuerzo aislado, sino un componente sistémico del ciclo de transparencia institucional.</w:t>
      </w:r>
    </w:p>
    <w:p w14:paraId="5C5701B8" w14:textId="77777777" w:rsidR="006F4C3F" w:rsidRDefault="006F4C3F" w:rsidP="00F00725">
      <w:pPr>
        <w:rPr>
          <w:rFonts w:ascii="Arial" w:hAnsi="Arial" w:cs="Arial"/>
          <w:color w:val="auto"/>
          <w:sz w:val="24"/>
          <w:szCs w:val="24"/>
          <w:lang w:val="es-CO"/>
        </w:rPr>
      </w:pPr>
      <w:bookmarkStart w:id="15" w:name="_GoBack"/>
      <w:bookmarkEnd w:id="15"/>
    </w:p>
    <w:p w14:paraId="10E9CD22" w14:textId="77777777" w:rsidR="00AE72AC" w:rsidRPr="003648B8" w:rsidRDefault="00AE72AC" w:rsidP="00B271E0">
      <w:pPr>
        <w:pStyle w:val="Ttulo1"/>
        <w:numPr>
          <w:ilvl w:val="0"/>
          <w:numId w:val="1"/>
        </w:numPr>
        <w:tabs>
          <w:tab w:val="left" w:pos="426"/>
        </w:tabs>
        <w:spacing w:before="0"/>
        <w:ind w:left="284" w:hanging="284"/>
        <w:rPr>
          <w:rFonts w:ascii="Arial" w:hAnsi="Arial" w:cs="Arial"/>
          <w:color w:val="auto"/>
          <w:sz w:val="24"/>
          <w:szCs w:val="24"/>
        </w:rPr>
      </w:pPr>
      <w:bookmarkStart w:id="16" w:name="_Toc222004297"/>
      <w:bookmarkStart w:id="17" w:name="_Toc139582611"/>
      <w:r w:rsidRPr="003648B8">
        <w:rPr>
          <w:rFonts w:ascii="Arial" w:hAnsi="Arial" w:cs="Arial"/>
          <w:color w:val="auto"/>
          <w:sz w:val="24"/>
          <w:szCs w:val="24"/>
        </w:rPr>
        <w:t>DOCUMENTOS INTERNOS</w:t>
      </w:r>
      <w:bookmarkEnd w:id="16"/>
      <w:r w:rsidR="008C7280" w:rsidRPr="003648B8">
        <w:rPr>
          <w:rFonts w:ascii="Arial" w:hAnsi="Arial" w:cs="Arial"/>
          <w:color w:val="auto"/>
          <w:sz w:val="24"/>
          <w:szCs w:val="24"/>
        </w:rPr>
        <w:t xml:space="preserve"> </w:t>
      </w:r>
    </w:p>
    <w:p w14:paraId="746F4A4B" w14:textId="77777777" w:rsidR="007E56FE" w:rsidRPr="003648B8" w:rsidRDefault="007E56FE" w:rsidP="007E56FE">
      <w:pPr>
        <w:pStyle w:val="Ttulo1"/>
        <w:spacing w:before="0"/>
        <w:rPr>
          <w:rFonts w:ascii="Arial" w:hAnsi="Arial" w:cs="Arial"/>
          <w:color w:val="auto"/>
          <w:sz w:val="24"/>
          <w:szCs w:val="24"/>
        </w:rPr>
      </w:pPr>
    </w:p>
    <w:tbl>
      <w:tblPr>
        <w:tblStyle w:val="Tablaconcuadrcula"/>
        <w:tblW w:w="0" w:type="auto"/>
        <w:jc w:val="center"/>
        <w:tblLook w:val="04A0" w:firstRow="1" w:lastRow="0" w:firstColumn="1" w:lastColumn="0" w:noHBand="0" w:noVBand="1"/>
      </w:tblPr>
      <w:tblGrid>
        <w:gridCol w:w="1682"/>
        <w:gridCol w:w="8511"/>
      </w:tblGrid>
      <w:tr w:rsidR="008C7280" w:rsidRPr="003648B8" w14:paraId="25A0F27E" w14:textId="77777777" w:rsidTr="007732E9">
        <w:trPr>
          <w:jc w:val="center"/>
        </w:trPr>
        <w:tc>
          <w:tcPr>
            <w:tcW w:w="1682" w:type="dxa"/>
            <w:shd w:val="clear" w:color="auto" w:fill="FFD966" w:themeFill="accent4" w:themeFillTint="99"/>
            <w:vAlign w:val="center"/>
          </w:tcPr>
          <w:p w14:paraId="6C82213F" w14:textId="77777777" w:rsidR="008C7280" w:rsidRPr="003648B8" w:rsidRDefault="008C7280" w:rsidP="00AE72AC">
            <w:pPr>
              <w:pStyle w:val="TITULO1"/>
              <w:jc w:val="center"/>
              <w:rPr>
                <w:rFonts w:ascii="Arial" w:hAnsi="Arial" w:cs="Arial"/>
                <w:bCs w:val="0"/>
                <w:color w:val="auto"/>
              </w:rPr>
            </w:pPr>
            <w:r w:rsidRPr="003648B8">
              <w:rPr>
                <w:rFonts w:ascii="Arial" w:hAnsi="Arial" w:cs="Arial"/>
                <w:sz w:val="24"/>
              </w:rPr>
              <w:tab/>
            </w:r>
            <w:r w:rsidRPr="003648B8">
              <w:rPr>
                <w:rFonts w:ascii="Arial" w:hAnsi="Arial" w:cs="Arial"/>
                <w:color w:val="auto"/>
              </w:rPr>
              <w:t>Código</w:t>
            </w:r>
          </w:p>
        </w:tc>
        <w:tc>
          <w:tcPr>
            <w:tcW w:w="8511" w:type="dxa"/>
            <w:shd w:val="clear" w:color="auto" w:fill="FFD966" w:themeFill="accent4" w:themeFillTint="99"/>
            <w:vAlign w:val="center"/>
          </w:tcPr>
          <w:p w14:paraId="57424D6B" w14:textId="77777777" w:rsidR="008C7280" w:rsidRPr="003648B8" w:rsidRDefault="008C7280" w:rsidP="00AE72AC">
            <w:pPr>
              <w:pStyle w:val="TITULO1"/>
              <w:jc w:val="center"/>
              <w:rPr>
                <w:rFonts w:ascii="Arial" w:hAnsi="Arial" w:cs="Arial"/>
                <w:bCs w:val="0"/>
                <w:color w:val="auto"/>
              </w:rPr>
            </w:pPr>
            <w:r w:rsidRPr="003648B8">
              <w:rPr>
                <w:rFonts w:ascii="Arial" w:hAnsi="Arial" w:cs="Arial"/>
                <w:color w:val="auto"/>
              </w:rPr>
              <w:t>Nombre del documento / modelo documental</w:t>
            </w:r>
          </w:p>
        </w:tc>
      </w:tr>
      <w:tr w:rsidR="008C7280" w:rsidRPr="003648B8" w14:paraId="4798F3CC" w14:textId="77777777" w:rsidTr="007732E9">
        <w:trPr>
          <w:jc w:val="center"/>
        </w:trPr>
        <w:tc>
          <w:tcPr>
            <w:tcW w:w="1682" w:type="dxa"/>
          </w:tcPr>
          <w:p w14:paraId="2A837F7A" w14:textId="77777777" w:rsidR="008C7280" w:rsidRPr="003648B8" w:rsidRDefault="003E58A5" w:rsidP="00AE72AC">
            <w:pPr>
              <w:pStyle w:val="TITULO1"/>
              <w:jc w:val="left"/>
              <w:rPr>
                <w:rFonts w:ascii="Arial" w:hAnsi="Arial" w:cs="Arial"/>
                <w:b w:val="0"/>
                <w:color w:val="auto"/>
              </w:rPr>
            </w:pPr>
            <w:r w:rsidRPr="003648B8">
              <w:rPr>
                <w:rFonts w:ascii="Arial" w:hAnsi="Arial" w:cs="Arial"/>
                <w:b w:val="0"/>
                <w:color w:val="auto"/>
              </w:rPr>
              <w:t>GE-PO03</w:t>
            </w:r>
          </w:p>
        </w:tc>
        <w:tc>
          <w:tcPr>
            <w:tcW w:w="8511" w:type="dxa"/>
          </w:tcPr>
          <w:p w14:paraId="11BE2B89" w14:textId="77777777" w:rsidR="008C7280" w:rsidRPr="003648B8" w:rsidRDefault="003E58A5" w:rsidP="00AE72AC">
            <w:pPr>
              <w:pStyle w:val="TITULO1"/>
              <w:jc w:val="left"/>
              <w:rPr>
                <w:rFonts w:ascii="Arial" w:hAnsi="Arial" w:cs="Arial"/>
                <w:b w:val="0"/>
                <w:color w:val="auto"/>
              </w:rPr>
            </w:pPr>
            <w:r w:rsidRPr="003648B8">
              <w:rPr>
                <w:rFonts w:ascii="Arial" w:hAnsi="Arial" w:cs="Arial"/>
                <w:b w:val="0"/>
                <w:color w:val="auto"/>
              </w:rPr>
              <w:t>Política Institucional de Participación Ciudadana</w:t>
            </w:r>
          </w:p>
        </w:tc>
      </w:tr>
      <w:tr w:rsidR="008C7280" w:rsidRPr="003648B8" w14:paraId="613E8BF9" w14:textId="77777777" w:rsidTr="007732E9">
        <w:trPr>
          <w:jc w:val="center"/>
        </w:trPr>
        <w:tc>
          <w:tcPr>
            <w:tcW w:w="1682" w:type="dxa"/>
          </w:tcPr>
          <w:p w14:paraId="51CDA875" w14:textId="77777777" w:rsidR="008C7280" w:rsidRPr="003648B8" w:rsidRDefault="003E58A5" w:rsidP="00AE72AC">
            <w:pPr>
              <w:pStyle w:val="TITULO1"/>
              <w:jc w:val="left"/>
              <w:rPr>
                <w:rFonts w:ascii="Arial" w:hAnsi="Arial" w:cs="Arial"/>
                <w:b w:val="0"/>
                <w:color w:val="AEAAAA" w:themeColor="background2" w:themeShade="BF"/>
              </w:rPr>
            </w:pPr>
            <w:r w:rsidRPr="003648B8">
              <w:rPr>
                <w:rFonts w:ascii="Arial" w:hAnsi="Arial" w:cs="Arial"/>
                <w:b w:val="0"/>
                <w:color w:val="auto"/>
              </w:rPr>
              <w:t>GE- PO04</w:t>
            </w:r>
          </w:p>
        </w:tc>
        <w:tc>
          <w:tcPr>
            <w:tcW w:w="8511" w:type="dxa"/>
          </w:tcPr>
          <w:p w14:paraId="59C4780E" w14:textId="77777777" w:rsidR="008C7280" w:rsidRPr="003648B8" w:rsidRDefault="003E58A5" w:rsidP="004D5F08">
            <w:pPr>
              <w:pStyle w:val="TITULO1"/>
              <w:jc w:val="left"/>
              <w:rPr>
                <w:rFonts w:ascii="Arial" w:hAnsi="Arial" w:cs="Arial"/>
                <w:b w:val="0"/>
                <w:color w:val="auto"/>
              </w:rPr>
            </w:pPr>
            <w:r w:rsidRPr="003648B8">
              <w:rPr>
                <w:rFonts w:ascii="Arial" w:hAnsi="Arial" w:cs="Arial"/>
                <w:b w:val="0"/>
                <w:color w:val="auto"/>
              </w:rPr>
              <w:t>Política De Transparencia, Acceso A La Información Pública Y Lucha Contra La Corrupción</w:t>
            </w:r>
          </w:p>
        </w:tc>
      </w:tr>
      <w:tr w:rsidR="002335E7" w:rsidRPr="003648B8" w14:paraId="64727D11" w14:textId="77777777" w:rsidTr="007732E9">
        <w:trPr>
          <w:jc w:val="center"/>
        </w:trPr>
        <w:tc>
          <w:tcPr>
            <w:tcW w:w="1682" w:type="dxa"/>
          </w:tcPr>
          <w:p w14:paraId="378CB5F6" w14:textId="77777777" w:rsidR="002335E7" w:rsidRPr="003648B8" w:rsidRDefault="002335E7" w:rsidP="00AE72AC">
            <w:pPr>
              <w:pStyle w:val="TITULO1"/>
              <w:jc w:val="left"/>
              <w:rPr>
                <w:rFonts w:ascii="Arial" w:hAnsi="Arial" w:cs="Arial"/>
                <w:b w:val="0"/>
                <w:color w:val="auto"/>
              </w:rPr>
            </w:pPr>
            <w:r>
              <w:rPr>
                <w:rFonts w:ascii="Arial" w:hAnsi="Arial" w:cs="Arial"/>
                <w:b w:val="0"/>
                <w:color w:val="auto"/>
              </w:rPr>
              <w:t>N/A</w:t>
            </w:r>
          </w:p>
        </w:tc>
        <w:tc>
          <w:tcPr>
            <w:tcW w:w="8511" w:type="dxa"/>
          </w:tcPr>
          <w:p w14:paraId="2C2D646D" w14:textId="77777777" w:rsidR="002335E7" w:rsidRPr="003648B8" w:rsidRDefault="002335E7" w:rsidP="004D5F08">
            <w:pPr>
              <w:pStyle w:val="TITULO1"/>
              <w:jc w:val="left"/>
              <w:rPr>
                <w:rFonts w:ascii="Arial" w:hAnsi="Arial" w:cs="Arial"/>
                <w:b w:val="0"/>
                <w:color w:val="auto"/>
              </w:rPr>
            </w:pPr>
            <w:r>
              <w:rPr>
                <w:rFonts w:ascii="Arial" w:hAnsi="Arial" w:cs="Arial"/>
                <w:b w:val="0"/>
                <w:color w:val="auto"/>
              </w:rPr>
              <w:t xml:space="preserve">Plan </w:t>
            </w:r>
            <w:r w:rsidR="00187259">
              <w:rPr>
                <w:rFonts w:ascii="Arial" w:hAnsi="Arial" w:cs="Arial"/>
                <w:b w:val="0"/>
                <w:color w:val="auto"/>
              </w:rPr>
              <w:t xml:space="preserve">Estratégico </w:t>
            </w:r>
            <w:r>
              <w:rPr>
                <w:rFonts w:ascii="Arial" w:hAnsi="Arial" w:cs="Arial"/>
                <w:b w:val="0"/>
                <w:color w:val="auto"/>
              </w:rPr>
              <w:t>de Comunicaciones</w:t>
            </w:r>
            <w:r w:rsidR="00A71DF4">
              <w:rPr>
                <w:rFonts w:ascii="Arial" w:hAnsi="Arial" w:cs="Arial"/>
                <w:b w:val="0"/>
                <w:color w:val="auto"/>
              </w:rPr>
              <w:t xml:space="preserve"> y Prensa</w:t>
            </w:r>
          </w:p>
        </w:tc>
      </w:tr>
      <w:tr w:rsidR="002335E7" w:rsidRPr="003648B8" w14:paraId="4012AB8E" w14:textId="77777777" w:rsidTr="007732E9">
        <w:trPr>
          <w:jc w:val="center"/>
        </w:trPr>
        <w:tc>
          <w:tcPr>
            <w:tcW w:w="1682" w:type="dxa"/>
          </w:tcPr>
          <w:p w14:paraId="1734DC5B" w14:textId="77777777" w:rsidR="002335E7" w:rsidRPr="003648B8" w:rsidRDefault="002335E7" w:rsidP="00AE72AC">
            <w:pPr>
              <w:pStyle w:val="TITULO1"/>
              <w:jc w:val="left"/>
              <w:rPr>
                <w:rFonts w:ascii="Arial" w:hAnsi="Arial" w:cs="Arial"/>
                <w:b w:val="0"/>
                <w:color w:val="auto"/>
              </w:rPr>
            </w:pPr>
            <w:r>
              <w:rPr>
                <w:rFonts w:ascii="Arial" w:hAnsi="Arial" w:cs="Arial"/>
                <w:b w:val="0"/>
                <w:color w:val="auto"/>
              </w:rPr>
              <w:t>N/A</w:t>
            </w:r>
          </w:p>
        </w:tc>
        <w:tc>
          <w:tcPr>
            <w:tcW w:w="8511" w:type="dxa"/>
          </w:tcPr>
          <w:p w14:paraId="61F6471A" w14:textId="77777777" w:rsidR="002335E7" w:rsidRDefault="002335E7" w:rsidP="004D5F08">
            <w:pPr>
              <w:pStyle w:val="TITULO1"/>
              <w:jc w:val="left"/>
              <w:rPr>
                <w:rFonts w:ascii="Arial" w:hAnsi="Arial" w:cs="Arial"/>
                <w:b w:val="0"/>
                <w:color w:val="auto"/>
              </w:rPr>
            </w:pPr>
            <w:r>
              <w:rPr>
                <w:rFonts w:ascii="Arial" w:hAnsi="Arial" w:cs="Arial"/>
                <w:b w:val="0"/>
                <w:color w:val="auto"/>
              </w:rPr>
              <w:t>Programa de Transparencia y Ética Publica</w:t>
            </w:r>
          </w:p>
        </w:tc>
      </w:tr>
      <w:tr w:rsidR="002335E7" w:rsidRPr="003648B8" w14:paraId="3119110E" w14:textId="77777777" w:rsidTr="007732E9">
        <w:trPr>
          <w:jc w:val="center"/>
        </w:trPr>
        <w:tc>
          <w:tcPr>
            <w:tcW w:w="1682" w:type="dxa"/>
          </w:tcPr>
          <w:p w14:paraId="274C2AC6" w14:textId="77777777" w:rsidR="002335E7" w:rsidRPr="003648B8" w:rsidRDefault="002335E7" w:rsidP="00AE72AC">
            <w:pPr>
              <w:pStyle w:val="TITULO1"/>
              <w:jc w:val="left"/>
              <w:rPr>
                <w:rFonts w:ascii="Arial" w:hAnsi="Arial" w:cs="Arial"/>
                <w:b w:val="0"/>
                <w:color w:val="auto"/>
              </w:rPr>
            </w:pPr>
            <w:r>
              <w:rPr>
                <w:rFonts w:ascii="Arial" w:hAnsi="Arial" w:cs="Arial"/>
                <w:b w:val="0"/>
                <w:color w:val="auto"/>
              </w:rPr>
              <w:t>N/A</w:t>
            </w:r>
          </w:p>
        </w:tc>
        <w:tc>
          <w:tcPr>
            <w:tcW w:w="8511" w:type="dxa"/>
          </w:tcPr>
          <w:p w14:paraId="3011ACA5" w14:textId="77777777" w:rsidR="002335E7" w:rsidRPr="003648B8" w:rsidRDefault="002335E7" w:rsidP="004D5F08">
            <w:pPr>
              <w:pStyle w:val="TITULO1"/>
              <w:jc w:val="left"/>
              <w:rPr>
                <w:rFonts w:ascii="Arial" w:hAnsi="Arial" w:cs="Arial"/>
                <w:b w:val="0"/>
                <w:color w:val="auto"/>
              </w:rPr>
            </w:pPr>
            <w:r>
              <w:rPr>
                <w:rFonts w:ascii="Arial" w:hAnsi="Arial" w:cs="Arial"/>
                <w:b w:val="0"/>
                <w:color w:val="auto"/>
              </w:rPr>
              <w:t>Estrategia del Modelo de Relacionamiento con la Ciudadanía</w:t>
            </w:r>
          </w:p>
        </w:tc>
      </w:tr>
    </w:tbl>
    <w:p w14:paraId="29B01B22" w14:textId="77777777" w:rsidR="00AE72AC" w:rsidRPr="003648B8" w:rsidRDefault="00AE72AC" w:rsidP="00AE72AC">
      <w:pPr>
        <w:spacing w:after="0" w:line="240" w:lineRule="auto"/>
        <w:rPr>
          <w:rFonts w:ascii="Arial" w:hAnsi="Arial" w:cs="Arial"/>
          <w:color w:val="AEAAAA" w:themeColor="background2" w:themeShade="BF"/>
          <w:sz w:val="24"/>
        </w:rPr>
      </w:pPr>
    </w:p>
    <w:p w14:paraId="640DA10B" w14:textId="77777777" w:rsidR="001B1BC0" w:rsidRPr="003648B8" w:rsidRDefault="001B1BC0" w:rsidP="001B1BC0">
      <w:pPr>
        <w:pStyle w:val="Ttulo1"/>
        <w:spacing w:before="0"/>
        <w:ind w:left="462" w:firstLine="0"/>
        <w:rPr>
          <w:rFonts w:ascii="Arial" w:hAnsi="Arial" w:cs="Arial"/>
          <w:color w:val="auto"/>
          <w:sz w:val="24"/>
          <w:szCs w:val="24"/>
        </w:rPr>
      </w:pPr>
    </w:p>
    <w:p w14:paraId="79E81DF3" w14:textId="77777777" w:rsidR="00C20FAE" w:rsidRPr="003648B8" w:rsidRDefault="00C20FAE" w:rsidP="00B271E0">
      <w:pPr>
        <w:pStyle w:val="Ttulo1"/>
        <w:numPr>
          <w:ilvl w:val="0"/>
          <w:numId w:val="1"/>
        </w:numPr>
        <w:spacing w:before="0"/>
        <w:ind w:left="284"/>
        <w:rPr>
          <w:rFonts w:ascii="Arial" w:hAnsi="Arial" w:cs="Arial"/>
          <w:color w:val="auto"/>
          <w:sz w:val="24"/>
          <w:szCs w:val="24"/>
        </w:rPr>
      </w:pPr>
      <w:bookmarkStart w:id="18" w:name="_Toc222004298"/>
      <w:r w:rsidRPr="003648B8">
        <w:rPr>
          <w:rFonts w:ascii="Arial" w:hAnsi="Arial" w:cs="Arial"/>
          <w:color w:val="auto"/>
          <w:sz w:val="24"/>
          <w:szCs w:val="24"/>
        </w:rPr>
        <w:t>DOCUMENTOS EXTERNOS</w:t>
      </w:r>
      <w:bookmarkEnd w:id="18"/>
      <w:r w:rsidR="008C7280" w:rsidRPr="003648B8">
        <w:rPr>
          <w:rFonts w:ascii="Arial" w:hAnsi="Arial" w:cs="Arial"/>
          <w:color w:val="auto"/>
          <w:sz w:val="24"/>
          <w:szCs w:val="24"/>
        </w:rPr>
        <w:t xml:space="preserve"> </w:t>
      </w:r>
    </w:p>
    <w:p w14:paraId="58D1F640" w14:textId="77777777" w:rsidR="008C7280" w:rsidRPr="003648B8" w:rsidRDefault="008C7280" w:rsidP="008C7280">
      <w:pPr>
        <w:pStyle w:val="Ttulo1"/>
        <w:spacing w:before="0"/>
        <w:rPr>
          <w:rFonts w:ascii="Arial" w:hAnsi="Arial" w:cs="Arial"/>
          <w:color w:val="auto"/>
          <w:sz w:val="24"/>
          <w:szCs w:val="24"/>
        </w:rPr>
      </w:pPr>
    </w:p>
    <w:tbl>
      <w:tblPr>
        <w:tblStyle w:val="Tablaconcuadrcula"/>
        <w:tblW w:w="0" w:type="auto"/>
        <w:jc w:val="center"/>
        <w:tblLook w:val="04A0" w:firstRow="1" w:lastRow="0" w:firstColumn="1" w:lastColumn="0" w:noHBand="0" w:noVBand="1"/>
      </w:tblPr>
      <w:tblGrid>
        <w:gridCol w:w="7650"/>
        <w:gridCol w:w="1984"/>
      </w:tblGrid>
      <w:tr w:rsidR="008C7280" w:rsidRPr="003648B8" w14:paraId="04E7AC82" w14:textId="77777777" w:rsidTr="00C47870">
        <w:trPr>
          <w:jc w:val="center"/>
        </w:trPr>
        <w:tc>
          <w:tcPr>
            <w:tcW w:w="7650" w:type="dxa"/>
            <w:shd w:val="clear" w:color="auto" w:fill="FFD966" w:themeFill="accent4" w:themeFillTint="99"/>
            <w:vAlign w:val="center"/>
          </w:tcPr>
          <w:p w14:paraId="09E0E293" w14:textId="77777777" w:rsidR="008C7280" w:rsidRPr="003648B8" w:rsidRDefault="008C7280" w:rsidP="00C20FAE">
            <w:pPr>
              <w:pStyle w:val="TITULO1"/>
              <w:jc w:val="center"/>
              <w:rPr>
                <w:rFonts w:ascii="Arial" w:hAnsi="Arial" w:cs="Arial"/>
                <w:bCs w:val="0"/>
                <w:color w:val="auto"/>
              </w:rPr>
            </w:pPr>
            <w:r w:rsidRPr="003648B8">
              <w:rPr>
                <w:rFonts w:ascii="Arial" w:hAnsi="Arial" w:cs="Arial"/>
                <w:color w:val="auto"/>
              </w:rPr>
              <w:t>Nombre del documento</w:t>
            </w:r>
          </w:p>
        </w:tc>
        <w:tc>
          <w:tcPr>
            <w:tcW w:w="1984" w:type="dxa"/>
            <w:shd w:val="clear" w:color="auto" w:fill="FFD966" w:themeFill="accent4" w:themeFillTint="99"/>
            <w:vAlign w:val="center"/>
          </w:tcPr>
          <w:p w14:paraId="1360D568" w14:textId="77777777" w:rsidR="008C7280" w:rsidRPr="003648B8" w:rsidRDefault="008C7280" w:rsidP="00C20FAE">
            <w:pPr>
              <w:pStyle w:val="TITULO1"/>
              <w:jc w:val="center"/>
              <w:rPr>
                <w:rFonts w:ascii="Arial" w:hAnsi="Arial" w:cs="Arial"/>
                <w:bCs w:val="0"/>
                <w:color w:val="auto"/>
              </w:rPr>
            </w:pPr>
            <w:r w:rsidRPr="003648B8">
              <w:rPr>
                <w:rFonts w:ascii="Arial" w:hAnsi="Arial" w:cs="Arial"/>
                <w:bCs w:val="0"/>
                <w:color w:val="auto"/>
              </w:rPr>
              <w:t>Versión / Año</w:t>
            </w:r>
          </w:p>
        </w:tc>
      </w:tr>
      <w:tr w:rsidR="008C7280" w:rsidRPr="003648B8" w14:paraId="3B0E84F9" w14:textId="77777777" w:rsidTr="00C47870">
        <w:trPr>
          <w:jc w:val="center"/>
        </w:trPr>
        <w:tc>
          <w:tcPr>
            <w:tcW w:w="7650" w:type="dxa"/>
          </w:tcPr>
          <w:p w14:paraId="46D1B3C5" w14:textId="77777777" w:rsidR="008C7280" w:rsidRPr="003648B8" w:rsidRDefault="002335E7" w:rsidP="00C20FAE">
            <w:pPr>
              <w:pStyle w:val="TITULO1"/>
              <w:jc w:val="left"/>
              <w:rPr>
                <w:rFonts w:ascii="Arial" w:hAnsi="Arial" w:cs="Arial"/>
                <w:b w:val="0"/>
                <w:color w:val="auto"/>
              </w:rPr>
            </w:pPr>
            <w:r>
              <w:rPr>
                <w:rFonts w:ascii="Arial" w:hAnsi="Arial" w:cs="Arial"/>
                <w:b w:val="0"/>
                <w:color w:val="auto"/>
              </w:rPr>
              <w:t>Manual Único de Rendición de Cuentas - MURC</w:t>
            </w:r>
          </w:p>
        </w:tc>
        <w:tc>
          <w:tcPr>
            <w:tcW w:w="1984" w:type="dxa"/>
          </w:tcPr>
          <w:p w14:paraId="75EA5D69" w14:textId="77777777" w:rsidR="002335E7" w:rsidRPr="003648B8" w:rsidRDefault="002335E7" w:rsidP="00C20FAE">
            <w:pPr>
              <w:pStyle w:val="TITULO1"/>
              <w:jc w:val="left"/>
              <w:rPr>
                <w:rFonts w:ascii="Arial" w:hAnsi="Arial" w:cs="Arial"/>
                <w:b w:val="0"/>
                <w:color w:val="auto"/>
              </w:rPr>
            </w:pPr>
            <w:r>
              <w:rPr>
                <w:rFonts w:ascii="Arial" w:hAnsi="Arial" w:cs="Arial"/>
                <w:b w:val="0"/>
                <w:color w:val="auto"/>
              </w:rPr>
              <w:t>Versión 02</w:t>
            </w:r>
          </w:p>
        </w:tc>
      </w:tr>
      <w:tr w:rsidR="002335E7" w:rsidRPr="003648B8" w14:paraId="360DA11B" w14:textId="77777777" w:rsidTr="00C47870">
        <w:trPr>
          <w:jc w:val="center"/>
        </w:trPr>
        <w:tc>
          <w:tcPr>
            <w:tcW w:w="7650" w:type="dxa"/>
          </w:tcPr>
          <w:p w14:paraId="371019CD" w14:textId="77777777" w:rsidR="002335E7" w:rsidRPr="003648B8" w:rsidRDefault="002335E7" w:rsidP="002335E7">
            <w:pPr>
              <w:pStyle w:val="TITULO1"/>
              <w:jc w:val="left"/>
              <w:rPr>
                <w:rFonts w:ascii="Arial" w:hAnsi="Arial" w:cs="Arial"/>
                <w:b w:val="0"/>
                <w:color w:val="auto"/>
              </w:rPr>
            </w:pPr>
            <w:r w:rsidRPr="003648B8">
              <w:rPr>
                <w:rFonts w:ascii="Arial" w:hAnsi="Arial" w:cs="Arial"/>
                <w:b w:val="0"/>
                <w:color w:val="auto"/>
              </w:rPr>
              <w:t>Manual de Modelo Distrital de Relacionamiento Integral con la Ciudadanía</w:t>
            </w:r>
          </w:p>
        </w:tc>
        <w:tc>
          <w:tcPr>
            <w:tcW w:w="1984" w:type="dxa"/>
          </w:tcPr>
          <w:p w14:paraId="7FBAA30A" w14:textId="77777777" w:rsidR="002335E7" w:rsidRPr="003648B8" w:rsidRDefault="002335E7" w:rsidP="002335E7">
            <w:pPr>
              <w:pStyle w:val="TITULO1"/>
              <w:jc w:val="left"/>
              <w:rPr>
                <w:rFonts w:ascii="Arial" w:hAnsi="Arial" w:cs="Arial"/>
                <w:b w:val="0"/>
                <w:color w:val="auto"/>
              </w:rPr>
            </w:pPr>
            <w:r w:rsidRPr="003648B8">
              <w:rPr>
                <w:rFonts w:ascii="Arial" w:hAnsi="Arial" w:cs="Arial"/>
                <w:b w:val="0"/>
                <w:color w:val="auto"/>
              </w:rPr>
              <w:t>2024</w:t>
            </w:r>
          </w:p>
        </w:tc>
      </w:tr>
    </w:tbl>
    <w:p w14:paraId="43EA66FE" w14:textId="77777777" w:rsidR="00C20FAE" w:rsidRPr="003648B8" w:rsidRDefault="00C20FAE" w:rsidP="38FC547A">
      <w:pPr>
        <w:spacing w:after="0" w:line="240" w:lineRule="auto"/>
        <w:rPr>
          <w:rFonts w:ascii="Arial" w:hAnsi="Arial" w:cs="Arial"/>
          <w:color w:val="AEAAAA" w:themeColor="background2" w:themeShade="BF"/>
          <w:sz w:val="24"/>
          <w:szCs w:val="24"/>
        </w:rPr>
      </w:pPr>
    </w:p>
    <w:p w14:paraId="127E047B" w14:textId="77777777" w:rsidR="38FC547A" w:rsidRDefault="38FC547A" w:rsidP="38FC547A">
      <w:pPr>
        <w:spacing w:after="0" w:line="240" w:lineRule="auto"/>
        <w:rPr>
          <w:rFonts w:ascii="Arial" w:hAnsi="Arial" w:cs="Arial"/>
          <w:color w:val="AEAAAA" w:themeColor="background2" w:themeShade="BF"/>
          <w:sz w:val="24"/>
          <w:szCs w:val="24"/>
        </w:rPr>
      </w:pPr>
    </w:p>
    <w:p w14:paraId="077E8CDF" w14:textId="77777777" w:rsidR="00350F74" w:rsidRPr="003648B8" w:rsidRDefault="00C509BE" w:rsidP="00B271E0">
      <w:pPr>
        <w:pStyle w:val="Ttulo1"/>
        <w:numPr>
          <w:ilvl w:val="0"/>
          <w:numId w:val="1"/>
        </w:numPr>
        <w:spacing w:before="0"/>
        <w:ind w:left="284"/>
        <w:rPr>
          <w:rFonts w:ascii="Arial" w:hAnsi="Arial" w:cs="Arial"/>
          <w:color w:val="auto"/>
          <w:sz w:val="24"/>
          <w:szCs w:val="24"/>
        </w:rPr>
      </w:pPr>
      <w:bookmarkStart w:id="19" w:name="_Toc222004299"/>
      <w:bookmarkStart w:id="20" w:name="_Hlk140260292"/>
      <w:bookmarkEnd w:id="17"/>
      <w:r w:rsidRPr="003648B8">
        <w:rPr>
          <w:rFonts w:ascii="Arial" w:hAnsi="Arial" w:cs="Arial"/>
          <w:color w:val="auto"/>
          <w:sz w:val="24"/>
          <w:szCs w:val="24"/>
        </w:rPr>
        <w:t>CONTROL DE CAMBIOS</w:t>
      </w:r>
      <w:bookmarkEnd w:id="19"/>
      <w:r w:rsidR="008C7280" w:rsidRPr="003648B8">
        <w:rPr>
          <w:rFonts w:ascii="Arial" w:hAnsi="Arial" w:cs="Arial"/>
          <w:color w:val="auto"/>
          <w:sz w:val="24"/>
          <w:szCs w:val="24"/>
        </w:rPr>
        <w:t xml:space="preserve"> </w:t>
      </w:r>
    </w:p>
    <w:p w14:paraId="1CEF049B" w14:textId="77777777" w:rsidR="00BC614B" w:rsidRPr="003648B8" w:rsidRDefault="00BC614B" w:rsidP="00D0261B">
      <w:pPr>
        <w:pStyle w:val="TITULO1"/>
        <w:rPr>
          <w:rFonts w:ascii="Arial" w:hAnsi="Arial" w:cs="Arial"/>
          <w:color w:val="0E3E69"/>
          <w:sz w:val="24"/>
        </w:rPr>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1696"/>
        <w:gridCol w:w="1418"/>
        <w:gridCol w:w="6237"/>
      </w:tblGrid>
      <w:tr w:rsidR="00014B7A" w:rsidRPr="003648B8" w14:paraId="2B28ACA4" w14:textId="77777777" w:rsidTr="00FE15B0">
        <w:trPr>
          <w:trHeight w:val="212"/>
          <w:jc w:val="center"/>
        </w:trPr>
        <w:tc>
          <w:tcPr>
            <w:tcW w:w="1696" w:type="dxa"/>
            <w:tcBorders>
              <w:top w:val="single" w:sz="4" w:space="0" w:color="0D2069"/>
              <w:left w:val="single" w:sz="4" w:space="0" w:color="0D2069"/>
              <w:bottom w:val="single" w:sz="4" w:space="0" w:color="0D2069"/>
              <w:right w:val="single" w:sz="2" w:space="0" w:color="000000"/>
            </w:tcBorders>
            <w:shd w:val="clear" w:color="auto" w:fill="FFD966" w:themeFill="accent4" w:themeFillTint="99"/>
          </w:tcPr>
          <w:bookmarkEnd w:id="20"/>
          <w:p w14:paraId="18906DA0" w14:textId="77777777" w:rsidR="00014B7A" w:rsidRPr="003648B8" w:rsidRDefault="00014B7A" w:rsidP="00BA4CE7">
            <w:pPr>
              <w:pStyle w:val="Prrafodelista"/>
              <w:ind w:left="0"/>
              <w:jc w:val="center"/>
              <w:rPr>
                <w:rFonts w:ascii="Arial" w:hAnsi="Arial" w:cs="Arial"/>
                <w:b/>
                <w:color w:val="auto"/>
              </w:rPr>
            </w:pPr>
            <w:r w:rsidRPr="003648B8">
              <w:rPr>
                <w:rFonts w:ascii="Arial" w:hAnsi="Arial" w:cs="Arial"/>
                <w:b/>
                <w:color w:val="auto"/>
              </w:rPr>
              <w:t>Versión</w:t>
            </w:r>
          </w:p>
        </w:tc>
        <w:tc>
          <w:tcPr>
            <w:tcW w:w="1418" w:type="dxa"/>
            <w:tcBorders>
              <w:top w:val="single" w:sz="4" w:space="0" w:color="0D2069"/>
              <w:left w:val="single" w:sz="2" w:space="0" w:color="000000"/>
              <w:bottom w:val="single" w:sz="4" w:space="0" w:color="0D2069"/>
              <w:right w:val="single" w:sz="2" w:space="0" w:color="000000"/>
            </w:tcBorders>
            <w:shd w:val="clear" w:color="auto" w:fill="FFD966" w:themeFill="accent4" w:themeFillTint="99"/>
            <w:vAlign w:val="center"/>
          </w:tcPr>
          <w:p w14:paraId="77CA5941" w14:textId="77777777" w:rsidR="00014B7A" w:rsidRPr="003648B8" w:rsidRDefault="00014B7A" w:rsidP="00BA4CE7">
            <w:pPr>
              <w:pStyle w:val="Prrafodelista"/>
              <w:ind w:left="0"/>
              <w:jc w:val="center"/>
              <w:rPr>
                <w:rFonts w:ascii="Arial" w:hAnsi="Arial" w:cs="Arial"/>
                <w:b/>
                <w:color w:val="auto"/>
              </w:rPr>
            </w:pPr>
            <w:r w:rsidRPr="003648B8">
              <w:rPr>
                <w:rFonts w:ascii="Arial" w:hAnsi="Arial" w:cs="Arial"/>
                <w:b/>
                <w:color w:val="auto"/>
              </w:rPr>
              <w:t>Fecha</w:t>
            </w:r>
          </w:p>
        </w:tc>
        <w:tc>
          <w:tcPr>
            <w:tcW w:w="6237" w:type="dxa"/>
            <w:tcBorders>
              <w:top w:val="single" w:sz="4" w:space="0" w:color="0D2069"/>
              <w:left w:val="single" w:sz="2" w:space="0" w:color="000000"/>
              <w:bottom w:val="single" w:sz="4" w:space="0" w:color="0D2069"/>
              <w:right w:val="single" w:sz="4" w:space="0" w:color="0D2069"/>
            </w:tcBorders>
            <w:shd w:val="clear" w:color="auto" w:fill="FFD966" w:themeFill="accent4" w:themeFillTint="99"/>
            <w:vAlign w:val="center"/>
          </w:tcPr>
          <w:p w14:paraId="28CF136B" w14:textId="77777777" w:rsidR="00014B7A" w:rsidRPr="003648B8" w:rsidRDefault="00014B7A" w:rsidP="00BA4CE7">
            <w:pPr>
              <w:pStyle w:val="Prrafodelista"/>
              <w:ind w:left="0"/>
              <w:jc w:val="center"/>
              <w:rPr>
                <w:rFonts w:ascii="Arial" w:hAnsi="Arial" w:cs="Arial"/>
                <w:b/>
                <w:color w:val="auto"/>
              </w:rPr>
            </w:pPr>
            <w:r w:rsidRPr="003648B8">
              <w:rPr>
                <w:rFonts w:ascii="Arial" w:hAnsi="Arial" w:cs="Arial"/>
                <w:b/>
                <w:color w:val="auto"/>
              </w:rPr>
              <w:t>Descripción de</w:t>
            </w:r>
            <w:r w:rsidR="00FF05D0" w:rsidRPr="003648B8">
              <w:rPr>
                <w:rFonts w:ascii="Arial" w:hAnsi="Arial" w:cs="Arial"/>
                <w:b/>
                <w:color w:val="auto"/>
              </w:rPr>
              <w:t xml:space="preserve"> </w:t>
            </w:r>
            <w:r w:rsidRPr="003648B8">
              <w:rPr>
                <w:rFonts w:ascii="Arial" w:hAnsi="Arial" w:cs="Arial"/>
                <w:b/>
                <w:color w:val="auto"/>
              </w:rPr>
              <w:t>l</w:t>
            </w:r>
            <w:r w:rsidR="00FF05D0" w:rsidRPr="003648B8">
              <w:rPr>
                <w:rFonts w:ascii="Arial" w:hAnsi="Arial" w:cs="Arial"/>
                <w:b/>
                <w:color w:val="auto"/>
              </w:rPr>
              <w:t>a</w:t>
            </w:r>
            <w:r w:rsidRPr="003648B8">
              <w:rPr>
                <w:rFonts w:ascii="Arial" w:hAnsi="Arial" w:cs="Arial"/>
                <w:b/>
                <w:color w:val="auto"/>
              </w:rPr>
              <w:t xml:space="preserve"> </w:t>
            </w:r>
            <w:r w:rsidR="008142D8" w:rsidRPr="003648B8">
              <w:rPr>
                <w:rFonts w:ascii="Arial" w:hAnsi="Arial" w:cs="Arial"/>
                <w:b/>
                <w:color w:val="auto"/>
              </w:rPr>
              <w:t>M</w:t>
            </w:r>
            <w:r w:rsidRPr="003648B8">
              <w:rPr>
                <w:rFonts w:ascii="Arial" w:hAnsi="Arial" w:cs="Arial"/>
                <w:b/>
                <w:color w:val="auto"/>
              </w:rPr>
              <w:t>odificación</w:t>
            </w:r>
          </w:p>
        </w:tc>
      </w:tr>
      <w:tr w:rsidR="001B1BC0" w:rsidRPr="003648B8" w14:paraId="5BC2CB1D" w14:textId="77777777" w:rsidTr="00D36A51">
        <w:trPr>
          <w:trHeight w:val="259"/>
          <w:jc w:val="center"/>
        </w:trPr>
        <w:tc>
          <w:tcPr>
            <w:tcW w:w="1696" w:type="dxa"/>
            <w:tcBorders>
              <w:top w:val="single" w:sz="4" w:space="0" w:color="0D2069"/>
              <w:left w:val="single" w:sz="2" w:space="0" w:color="000000"/>
              <w:bottom w:val="single" w:sz="4" w:space="0" w:color="0D2069"/>
              <w:right w:val="single" w:sz="2" w:space="0" w:color="000000"/>
            </w:tcBorders>
            <w:vAlign w:val="center"/>
          </w:tcPr>
          <w:p w14:paraId="5273CEF7" w14:textId="77777777" w:rsidR="001B1BC0" w:rsidRPr="003648B8" w:rsidRDefault="004B3F8D" w:rsidP="001B1BC0">
            <w:pPr>
              <w:pStyle w:val="Prrafodelista"/>
              <w:ind w:left="0"/>
              <w:jc w:val="center"/>
              <w:rPr>
                <w:rFonts w:ascii="Arial" w:hAnsi="Arial" w:cs="Arial"/>
                <w:color w:val="auto"/>
              </w:rPr>
            </w:pPr>
            <w:r w:rsidRPr="003648B8">
              <w:rPr>
                <w:rFonts w:ascii="Arial" w:hAnsi="Arial" w:cs="Arial"/>
                <w:color w:val="auto"/>
              </w:rPr>
              <w:t>01</w:t>
            </w:r>
          </w:p>
        </w:tc>
        <w:tc>
          <w:tcPr>
            <w:tcW w:w="1418" w:type="dxa"/>
            <w:tcBorders>
              <w:top w:val="single" w:sz="4" w:space="0" w:color="0D2069"/>
              <w:left w:val="single" w:sz="2" w:space="0" w:color="000000"/>
              <w:bottom w:val="single" w:sz="4" w:space="0" w:color="0D2069"/>
              <w:right w:val="single" w:sz="2" w:space="0" w:color="000000"/>
            </w:tcBorders>
            <w:vAlign w:val="center"/>
          </w:tcPr>
          <w:p w14:paraId="3FD7CD32" w14:textId="0D0FE606" w:rsidR="001B1BC0" w:rsidRPr="003648B8" w:rsidRDefault="00F03ACE" w:rsidP="001B1BC0">
            <w:pPr>
              <w:pStyle w:val="Prrafodelista"/>
              <w:ind w:left="0"/>
              <w:jc w:val="center"/>
              <w:rPr>
                <w:rFonts w:ascii="Arial" w:hAnsi="Arial" w:cs="Arial"/>
                <w:color w:val="auto"/>
              </w:rPr>
            </w:pPr>
            <w:r>
              <w:rPr>
                <w:rFonts w:ascii="Arial" w:hAnsi="Arial" w:cs="Arial"/>
                <w:color w:val="auto"/>
              </w:rPr>
              <w:t>29</w:t>
            </w:r>
            <w:r w:rsidR="004B0D27" w:rsidRPr="003648B8">
              <w:rPr>
                <w:rFonts w:ascii="Arial" w:hAnsi="Arial" w:cs="Arial"/>
                <w:color w:val="auto"/>
              </w:rPr>
              <w:t>/0</w:t>
            </w:r>
            <w:r>
              <w:rPr>
                <w:rFonts w:ascii="Arial" w:hAnsi="Arial" w:cs="Arial"/>
                <w:color w:val="auto"/>
              </w:rPr>
              <w:t>1</w:t>
            </w:r>
            <w:r w:rsidR="004B0D27" w:rsidRPr="003648B8">
              <w:rPr>
                <w:rFonts w:ascii="Arial" w:hAnsi="Arial" w:cs="Arial"/>
                <w:color w:val="auto"/>
              </w:rPr>
              <w:t>/</w:t>
            </w:r>
            <w:r w:rsidR="004B3F8D" w:rsidRPr="003648B8">
              <w:rPr>
                <w:rFonts w:ascii="Arial" w:hAnsi="Arial" w:cs="Arial"/>
                <w:color w:val="auto"/>
              </w:rPr>
              <w:t>2026</w:t>
            </w:r>
          </w:p>
        </w:tc>
        <w:tc>
          <w:tcPr>
            <w:tcW w:w="6237" w:type="dxa"/>
            <w:tcBorders>
              <w:top w:val="single" w:sz="4" w:space="0" w:color="0D2069"/>
              <w:left w:val="single" w:sz="2" w:space="0" w:color="000000"/>
              <w:bottom w:val="single" w:sz="4" w:space="0" w:color="0D2069"/>
              <w:right w:val="single" w:sz="2" w:space="0" w:color="000000"/>
            </w:tcBorders>
            <w:vAlign w:val="center"/>
          </w:tcPr>
          <w:p w14:paraId="54E7CD7B" w14:textId="77777777" w:rsidR="001B1BC0" w:rsidRPr="003648B8" w:rsidRDefault="004B3F8D" w:rsidP="001B1BC0">
            <w:pPr>
              <w:pStyle w:val="TITULO1"/>
              <w:rPr>
                <w:rFonts w:ascii="Arial" w:hAnsi="Arial" w:cs="Arial"/>
                <w:b w:val="0"/>
                <w:color w:val="auto"/>
              </w:rPr>
            </w:pPr>
            <w:r w:rsidRPr="003648B8">
              <w:rPr>
                <w:rFonts w:ascii="Arial" w:hAnsi="Arial" w:cs="Arial"/>
                <w:b w:val="0"/>
                <w:color w:val="auto"/>
              </w:rPr>
              <w:t>Creación del Documento</w:t>
            </w:r>
          </w:p>
        </w:tc>
      </w:tr>
      <w:tr w:rsidR="00F03ACE" w:rsidRPr="003648B8" w14:paraId="4E80705E" w14:textId="77777777" w:rsidTr="00D36A51">
        <w:trPr>
          <w:trHeight w:val="259"/>
          <w:jc w:val="center"/>
        </w:trPr>
        <w:tc>
          <w:tcPr>
            <w:tcW w:w="1696" w:type="dxa"/>
            <w:tcBorders>
              <w:top w:val="single" w:sz="4" w:space="0" w:color="0D2069"/>
              <w:left w:val="single" w:sz="2" w:space="0" w:color="000000"/>
              <w:bottom w:val="single" w:sz="4" w:space="0" w:color="0D2069"/>
              <w:right w:val="single" w:sz="2" w:space="0" w:color="000000"/>
            </w:tcBorders>
            <w:vAlign w:val="center"/>
          </w:tcPr>
          <w:p w14:paraId="58989D1E" w14:textId="6BECFD3C" w:rsidR="00F03ACE" w:rsidRPr="003648B8" w:rsidRDefault="00F03ACE" w:rsidP="001B1BC0">
            <w:pPr>
              <w:pStyle w:val="Prrafodelista"/>
              <w:ind w:left="0"/>
              <w:jc w:val="center"/>
              <w:rPr>
                <w:rFonts w:ascii="Arial" w:hAnsi="Arial" w:cs="Arial"/>
                <w:color w:val="auto"/>
              </w:rPr>
            </w:pPr>
            <w:r>
              <w:rPr>
                <w:rFonts w:ascii="Arial" w:hAnsi="Arial" w:cs="Arial"/>
                <w:color w:val="auto"/>
              </w:rPr>
              <w:t>02</w:t>
            </w:r>
          </w:p>
        </w:tc>
        <w:tc>
          <w:tcPr>
            <w:tcW w:w="1418" w:type="dxa"/>
            <w:tcBorders>
              <w:top w:val="single" w:sz="4" w:space="0" w:color="0D2069"/>
              <w:left w:val="single" w:sz="2" w:space="0" w:color="000000"/>
              <w:bottom w:val="single" w:sz="4" w:space="0" w:color="0D2069"/>
              <w:right w:val="single" w:sz="2" w:space="0" w:color="000000"/>
            </w:tcBorders>
            <w:vAlign w:val="center"/>
          </w:tcPr>
          <w:p w14:paraId="71D07597" w14:textId="50EBE255" w:rsidR="00F03ACE" w:rsidRDefault="00527F0C" w:rsidP="001B1BC0">
            <w:pPr>
              <w:pStyle w:val="Prrafodelista"/>
              <w:ind w:left="0"/>
              <w:jc w:val="center"/>
              <w:rPr>
                <w:rFonts w:ascii="Arial" w:hAnsi="Arial" w:cs="Arial"/>
                <w:color w:val="auto"/>
              </w:rPr>
            </w:pPr>
            <w:r>
              <w:rPr>
                <w:rFonts w:ascii="Arial" w:hAnsi="Arial" w:cs="Arial"/>
                <w:color w:val="auto"/>
              </w:rPr>
              <w:t>28/07/2026</w:t>
            </w:r>
          </w:p>
        </w:tc>
        <w:tc>
          <w:tcPr>
            <w:tcW w:w="6237" w:type="dxa"/>
            <w:tcBorders>
              <w:top w:val="single" w:sz="4" w:space="0" w:color="0D2069"/>
              <w:left w:val="single" w:sz="2" w:space="0" w:color="000000"/>
              <w:bottom w:val="single" w:sz="4" w:space="0" w:color="0D2069"/>
              <w:right w:val="single" w:sz="2" w:space="0" w:color="000000"/>
            </w:tcBorders>
            <w:vAlign w:val="center"/>
          </w:tcPr>
          <w:p w14:paraId="653C1F0F" w14:textId="28DDF7B6" w:rsidR="00F03ACE" w:rsidRPr="003648B8" w:rsidRDefault="00F03ACE" w:rsidP="001B1BC0">
            <w:pPr>
              <w:pStyle w:val="TITULO1"/>
              <w:rPr>
                <w:rFonts w:ascii="Arial" w:hAnsi="Arial" w:cs="Arial"/>
                <w:b w:val="0"/>
                <w:color w:val="auto"/>
              </w:rPr>
            </w:pPr>
            <w:r>
              <w:rPr>
                <w:rFonts w:ascii="Arial" w:hAnsi="Arial" w:cs="Arial"/>
                <w:b w:val="0"/>
                <w:color w:val="auto"/>
              </w:rPr>
              <w:t>Circular 011 de 2026 de la Secretaría Mayor de la Alcaldía</w:t>
            </w:r>
            <w:r w:rsidR="005E3C61">
              <w:rPr>
                <w:rFonts w:ascii="Arial" w:hAnsi="Arial" w:cs="Arial"/>
                <w:b w:val="0"/>
                <w:color w:val="auto"/>
              </w:rPr>
              <w:t>. Diálogos con la Ciudadanía Circular 009 de 2025. Alcance 001 de 2026</w:t>
            </w:r>
          </w:p>
        </w:tc>
      </w:tr>
    </w:tbl>
    <w:p w14:paraId="58469FF5" w14:textId="45F83196" w:rsidR="006566DD" w:rsidRDefault="006566DD" w:rsidP="38FC547A">
      <w:pPr>
        <w:pStyle w:val="Prrafodelista"/>
        <w:spacing w:after="0" w:line="240" w:lineRule="auto"/>
        <w:ind w:left="0"/>
        <w:rPr>
          <w:rFonts w:ascii="Arial" w:hAnsi="Arial" w:cs="Arial"/>
          <w:b/>
          <w:bCs/>
          <w:color w:val="0D3E69"/>
          <w:sz w:val="24"/>
          <w:szCs w:val="24"/>
        </w:rPr>
      </w:pPr>
    </w:p>
    <w:p w14:paraId="5D93247A" w14:textId="77777777" w:rsidR="001A5DE4" w:rsidRDefault="001A5DE4" w:rsidP="38FC547A">
      <w:pPr>
        <w:pStyle w:val="Prrafodelista"/>
        <w:spacing w:after="0" w:line="240" w:lineRule="auto"/>
        <w:ind w:left="0"/>
        <w:rPr>
          <w:rFonts w:ascii="Arial" w:hAnsi="Arial" w:cs="Arial"/>
          <w:b/>
          <w:bCs/>
          <w:color w:val="0D3E69"/>
          <w:sz w:val="24"/>
          <w:szCs w:val="24"/>
        </w:rPr>
      </w:pPr>
    </w:p>
    <w:p w14:paraId="08B7AEB5" w14:textId="77777777" w:rsidR="00FB2AEF" w:rsidRPr="000774D4" w:rsidRDefault="00FB2AEF" w:rsidP="00B271E0">
      <w:pPr>
        <w:pStyle w:val="Prrafodelista"/>
        <w:numPr>
          <w:ilvl w:val="0"/>
          <w:numId w:val="1"/>
        </w:numPr>
        <w:spacing w:after="0" w:line="240" w:lineRule="auto"/>
        <w:ind w:left="462"/>
        <w:rPr>
          <w:rFonts w:ascii="Arial" w:hAnsi="Arial" w:cs="Arial"/>
          <w:b/>
          <w:color w:val="0D3E69"/>
          <w:sz w:val="24"/>
        </w:rPr>
      </w:pPr>
      <w:r w:rsidRPr="003648B8">
        <w:rPr>
          <w:rFonts w:ascii="Arial" w:hAnsi="Arial" w:cs="Arial"/>
          <w:b/>
          <w:color w:val="auto"/>
          <w:sz w:val="24"/>
        </w:rPr>
        <w:t xml:space="preserve">CONTROL DE FIRMAS </w:t>
      </w:r>
    </w:p>
    <w:p w14:paraId="09B614EC" w14:textId="77777777" w:rsidR="000774D4" w:rsidRPr="003648B8" w:rsidRDefault="000774D4" w:rsidP="000774D4">
      <w:pPr>
        <w:pStyle w:val="Prrafodelista"/>
        <w:spacing w:after="0" w:line="240" w:lineRule="auto"/>
        <w:ind w:left="462"/>
        <w:rPr>
          <w:rFonts w:ascii="Arial" w:hAnsi="Arial" w:cs="Arial"/>
          <w:b/>
          <w:color w:val="0D3E69"/>
          <w:sz w:val="24"/>
        </w:rPr>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3117"/>
        <w:gridCol w:w="3117"/>
        <w:gridCol w:w="3117"/>
      </w:tblGrid>
      <w:tr w:rsidR="00BB62ED" w:rsidRPr="003648B8" w14:paraId="228BD26E" w14:textId="77777777" w:rsidTr="0ACEAC3B">
        <w:trPr>
          <w:trHeight w:val="212"/>
          <w:jc w:val="center"/>
        </w:trPr>
        <w:tc>
          <w:tcPr>
            <w:tcW w:w="3117" w:type="dxa"/>
            <w:tcBorders>
              <w:top w:val="single" w:sz="4" w:space="0" w:color="0D3E69"/>
              <w:left w:val="single" w:sz="4" w:space="0" w:color="0D3E69"/>
              <w:bottom w:val="single" w:sz="4" w:space="0" w:color="0D3E69"/>
              <w:right w:val="single" w:sz="2" w:space="0" w:color="000000" w:themeColor="text1"/>
            </w:tcBorders>
            <w:shd w:val="clear" w:color="auto" w:fill="FFD966" w:themeFill="accent4" w:themeFillTint="99"/>
          </w:tcPr>
          <w:p w14:paraId="294D59EF" w14:textId="77777777" w:rsidR="00BB62ED" w:rsidRPr="003648B8" w:rsidRDefault="00BB62ED" w:rsidP="003C67BF">
            <w:pPr>
              <w:pStyle w:val="Prrafodelista"/>
              <w:ind w:left="0"/>
              <w:jc w:val="center"/>
              <w:rPr>
                <w:rFonts w:ascii="Arial" w:hAnsi="Arial" w:cs="Arial"/>
                <w:b/>
                <w:color w:val="auto"/>
              </w:rPr>
            </w:pPr>
            <w:r w:rsidRPr="003648B8">
              <w:rPr>
                <w:rFonts w:ascii="Arial" w:hAnsi="Arial" w:cs="Arial"/>
                <w:b/>
                <w:color w:val="auto"/>
              </w:rPr>
              <w:t>Elaboró</w:t>
            </w:r>
          </w:p>
        </w:tc>
        <w:tc>
          <w:tcPr>
            <w:tcW w:w="3117" w:type="dxa"/>
            <w:tcBorders>
              <w:top w:val="single" w:sz="4" w:space="0" w:color="0D3E69"/>
              <w:left w:val="single" w:sz="2" w:space="0" w:color="000000" w:themeColor="text1"/>
              <w:bottom w:val="single" w:sz="4" w:space="0" w:color="0D3E69"/>
              <w:right w:val="single" w:sz="2" w:space="0" w:color="000000" w:themeColor="text1"/>
            </w:tcBorders>
            <w:shd w:val="clear" w:color="auto" w:fill="FFD966" w:themeFill="accent4" w:themeFillTint="99"/>
            <w:vAlign w:val="center"/>
          </w:tcPr>
          <w:p w14:paraId="177FE225" w14:textId="77777777" w:rsidR="00BB62ED" w:rsidRPr="003648B8" w:rsidRDefault="00BB62ED" w:rsidP="003C67BF">
            <w:pPr>
              <w:pStyle w:val="Prrafodelista"/>
              <w:ind w:left="0"/>
              <w:jc w:val="center"/>
              <w:rPr>
                <w:rFonts w:ascii="Arial" w:hAnsi="Arial" w:cs="Arial"/>
                <w:b/>
                <w:color w:val="auto"/>
              </w:rPr>
            </w:pPr>
            <w:r w:rsidRPr="003648B8">
              <w:rPr>
                <w:rFonts w:ascii="Arial" w:hAnsi="Arial" w:cs="Arial"/>
                <w:b/>
                <w:color w:val="auto"/>
              </w:rPr>
              <w:t>Revisó</w:t>
            </w:r>
          </w:p>
        </w:tc>
        <w:tc>
          <w:tcPr>
            <w:tcW w:w="3117" w:type="dxa"/>
            <w:tcBorders>
              <w:top w:val="single" w:sz="4" w:space="0" w:color="0D3E69"/>
              <w:left w:val="single" w:sz="2" w:space="0" w:color="000000" w:themeColor="text1"/>
              <w:bottom w:val="single" w:sz="4" w:space="0" w:color="0D3E69"/>
              <w:right w:val="single" w:sz="4" w:space="0" w:color="0D3E69"/>
            </w:tcBorders>
            <w:shd w:val="clear" w:color="auto" w:fill="FFD966" w:themeFill="accent4" w:themeFillTint="99"/>
            <w:vAlign w:val="center"/>
          </w:tcPr>
          <w:p w14:paraId="20136163" w14:textId="77777777" w:rsidR="00BB62ED" w:rsidRPr="003648B8" w:rsidRDefault="00BB62ED" w:rsidP="003C67BF">
            <w:pPr>
              <w:pStyle w:val="Prrafodelista"/>
              <w:ind w:left="0"/>
              <w:jc w:val="center"/>
              <w:rPr>
                <w:rFonts w:ascii="Arial" w:hAnsi="Arial" w:cs="Arial"/>
                <w:b/>
                <w:color w:val="auto"/>
              </w:rPr>
            </w:pPr>
            <w:r w:rsidRPr="003648B8">
              <w:rPr>
                <w:rFonts w:ascii="Arial" w:hAnsi="Arial" w:cs="Arial"/>
                <w:b/>
                <w:color w:val="auto"/>
              </w:rPr>
              <w:t>Aprobó</w:t>
            </w:r>
          </w:p>
        </w:tc>
      </w:tr>
      <w:tr w:rsidR="001B1BC0" w:rsidRPr="003648B8" w14:paraId="63718F95" w14:textId="77777777" w:rsidTr="0ACEAC3B">
        <w:trPr>
          <w:trHeight w:val="259"/>
          <w:jc w:val="center"/>
        </w:trPr>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69149A07" w14:textId="77777777" w:rsidR="001B1BC0" w:rsidRDefault="001B1BC0" w:rsidP="001B1BC0">
            <w:pPr>
              <w:pStyle w:val="Prrafodelista"/>
              <w:ind w:left="0"/>
              <w:jc w:val="center"/>
              <w:rPr>
                <w:rFonts w:ascii="Arial" w:hAnsi="Arial" w:cs="Arial"/>
                <w:color w:val="auto"/>
                <w:sz w:val="20"/>
                <w:szCs w:val="24"/>
              </w:rPr>
            </w:pPr>
          </w:p>
          <w:p w14:paraId="546F62FD" w14:textId="100796FF" w:rsidR="000774D4" w:rsidRDefault="000774D4" w:rsidP="001B1BC0">
            <w:pPr>
              <w:pStyle w:val="Prrafodelista"/>
              <w:ind w:left="0"/>
              <w:jc w:val="center"/>
              <w:rPr>
                <w:rFonts w:ascii="Arial" w:hAnsi="Arial" w:cs="Arial"/>
                <w:noProof/>
                <w:color w:val="auto"/>
                <w:sz w:val="20"/>
                <w:szCs w:val="24"/>
              </w:rPr>
            </w:pPr>
          </w:p>
          <w:p w14:paraId="503578A6" w14:textId="49AA6E9D" w:rsidR="000774D4" w:rsidRPr="001A5DE4" w:rsidRDefault="001A5DE4" w:rsidP="001B1BC0">
            <w:pPr>
              <w:pStyle w:val="Prrafodelista"/>
              <w:ind w:left="0"/>
              <w:jc w:val="center"/>
              <w:rPr>
                <w:rFonts w:ascii="Arial" w:hAnsi="Arial" w:cs="Arial"/>
                <w:b/>
                <w:color w:val="auto"/>
                <w:sz w:val="20"/>
                <w:szCs w:val="24"/>
              </w:rPr>
            </w:pPr>
            <w:r w:rsidRPr="001A5DE4">
              <w:rPr>
                <w:rFonts w:ascii="Arial" w:hAnsi="Arial" w:cs="Arial"/>
                <w:b/>
                <w:color w:val="auto"/>
                <w:sz w:val="20"/>
                <w:szCs w:val="24"/>
              </w:rPr>
              <w:t>FIRMADO ORIGINAL</w:t>
            </w:r>
          </w:p>
          <w:p w14:paraId="5F2BA420" w14:textId="77777777" w:rsidR="001A5DE4" w:rsidRPr="003648B8" w:rsidRDefault="001A5DE4" w:rsidP="001B1BC0">
            <w:pPr>
              <w:pStyle w:val="Prrafodelista"/>
              <w:ind w:left="0"/>
              <w:jc w:val="center"/>
              <w:rPr>
                <w:rFonts w:ascii="Arial" w:hAnsi="Arial" w:cs="Arial"/>
                <w:color w:val="auto"/>
                <w:sz w:val="20"/>
                <w:szCs w:val="24"/>
              </w:rPr>
            </w:pPr>
          </w:p>
          <w:p w14:paraId="2E6251FF" w14:textId="77777777" w:rsidR="004B3F8D" w:rsidRPr="003648B8" w:rsidRDefault="004B3F8D" w:rsidP="001B1BC0">
            <w:pPr>
              <w:pStyle w:val="Prrafodelista"/>
              <w:ind w:left="0"/>
              <w:jc w:val="center"/>
              <w:rPr>
                <w:rFonts w:ascii="Arial" w:hAnsi="Arial" w:cs="Arial"/>
                <w:color w:val="auto"/>
                <w:sz w:val="20"/>
                <w:szCs w:val="24"/>
              </w:rPr>
            </w:pPr>
            <w:r w:rsidRPr="003648B8">
              <w:rPr>
                <w:rFonts w:ascii="Arial" w:hAnsi="Arial" w:cs="Arial"/>
                <w:color w:val="auto"/>
                <w:sz w:val="20"/>
                <w:szCs w:val="24"/>
              </w:rPr>
              <w:t>Patricia Pacheco</w:t>
            </w:r>
          </w:p>
          <w:p w14:paraId="0CF06760" w14:textId="77777777" w:rsidR="00CF4493" w:rsidRDefault="00CA3B83" w:rsidP="00CF4493">
            <w:pPr>
              <w:pStyle w:val="Prrafodelista"/>
              <w:ind w:left="0"/>
              <w:jc w:val="center"/>
              <w:rPr>
                <w:rFonts w:ascii="Arial" w:hAnsi="Arial" w:cs="Arial"/>
                <w:color w:val="auto"/>
                <w:sz w:val="20"/>
                <w:szCs w:val="24"/>
              </w:rPr>
            </w:pPr>
            <w:r w:rsidRPr="003648B8">
              <w:rPr>
                <w:rFonts w:ascii="Arial" w:hAnsi="Arial" w:cs="Arial"/>
                <w:color w:val="auto"/>
                <w:sz w:val="20"/>
                <w:szCs w:val="24"/>
              </w:rPr>
              <w:t>Contratista Profesional</w:t>
            </w:r>
          </w:p>
          <w:p w14:paraId="7DBA8924" w14:textId="77777777" w:rsidR="00CA3B83" w:rsidRPr="003648B8" w:rsidRDefault="00CA3B83" w:rsidP="00CF4493">
            <w:pPr>
              <w:pStyle w:val="Prrafodelista"/>
              <w:ind w:left="0"/>
              <w:jc w:val="center"/>
              <w:rPr>
                <w:rFonts w:ascii="Arial" w:hAnsi="Arial" w:cs="Arial"/>
                <w:color w:val="auto"/>
                <w:sz w:val="20"/>
              </w:rPr>
            </w:pPr>
            <w:r w:rsidRPr="003648B8">
              <w:rPr>
                <w:rFonts w:ascii="Arial" w:hAnsi="Arial" w:cs="Arial"/>
                <w:color w:val="auto"/>
                <w:sz w:val="20"/>
                <w:szCs w:val="24"/>
              </w:rPr>
              <w:t>Oficina Asesora de Planeación</w:t>
            </w:r>
          </w:p>
        </w:tc>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782C1DEA" w14:textId="77777777" w:rsidR="00151F01" w:rsidRDefault="00151F01" w:rsidP="004B0D27">
            <w:pPr>
              <w:jc w:val="center"/>
              <w:rPr>
                <w:rFonts w:ascii="Arial" w:hAnsi="Arial" w:cs="Arial"/>
                <w:color w:val="auto"/>
                <w:sz w:val="20"/>
                <w:szCs w:val="24"/>
                <w:lang w:val="es-CO"/>
              </w:rPr>
            </w:pPr>
          </w:p>
          <w:p w14:paraId="2BE997ED" w14:textId="295A7170" w:rsidR="00650B9E" w:rsidRDefault="00650B9E" w:rsidP="004B0D27">
            <w:pPr>
              <w:jc w:val="center"/>
              <w:rPr>
                <w:rFonts w:ascii="Arial" w:hAnsi="Arial" w:cs="Arial"/>
                <w:color w:val="auto"/>
                <w:sz w:val="20"/>
                <w:szCs w:val="24"/>
                <w:lang w:val="es-CO"/>
              </w:rPr>
            </w:pPr>
          </w:p>
          <w:p w14:paraId="0DBEA650" w14:textId="216366F0" w:rsidR="001A5DE4" w:rsidRPr="001A5DE4" w:rsidRDefault="001A5DE4" w:rsidP="001A5DE4">
            <w:pPr>
              <w:pStyle w:val="Prrafodelista"/>
              <w:ind w:left="0"/>
              <w:jc w:val="center"/>
              <w:rPr>
                <w:rFonts w:ascii="Arial" w:hAnsi="Arial" w:cs="Arial"/>
                <w:b/>
                <w:color w:val="auto"/>
                <w:sz w:val="20"/>
                <w:szCs w:val="24"/>
              </w:rPr>
            </w:pPr>
            <w:r w:rsidRPr="001A5DE4">
              <w:rPr>
                <w:rFonts w:ascii="Arial" w:hAnsi="Arial" w:cs="Arial"/>
                <w:b/>
                <w:color w:val="auto"/>
                <w:sz w:val="20"/>
                <w:szCs w:val="24"/>
              </w:rPr>
              <w:t>FIRMADO ORIGINAL</w:t>
            </w:r>
          </w:p>
          <w:p w14:paraId="05072853" w14:textId="77777777" w:rsidR="001A5DE4" w:rsidRDefault="001A5DE4" w:rsidP="004B0D27">
            <w:pPr>
              <w:jc w:val="center"/>
              <w:rPr>
                <w:rFonts w:ascii="Arial" w:hAnsi="Arial" w:cs="Arial"/>
                <w:color w:val="auto"/>
                <w:sz w:val="20"/>
                <w:szCs w:val="24"/>
                <w:lang w:val="es-CO"/>
              </w:rPr>
            </w:pPr>
          </w:p>
          <w:p w14:paraId="5D9A05E4" w14:textId="77777777" w:rsidR="00151F01" w:rsidRDefault="00151F01" w:rsidP="004B0D27">
            <w:pPr>
              <w:jc w:val="center"/>
              <w:rPr>
                <w:rFonts w:ascii="Arial" w:hAnsi="Arial" w:cs="Arial"/>
                <w:color w:val="auto"/>
                <w:sz w:val="20"/>
                <w:szCs w:val="24"/>
                <w:lang w:val="es-CO"/>
              </w:rPr>
            </w:pPr>
            <w:r>
              <w:rPr>
                <w:rFonts w:ascii="Arial" w:hAnsi="Arial" w:cs="Arial"/>
                <w:color w:val="auto"/>
                <w:sz w:val="20"/>
                <w:szCs w:val="24"/>
                <w:lang w:val="es-CO"/>
              </w:rPr>
              <w:t xml:space="preserve">Doris Liliana García </w:t>
            </w:r>
          </w:p>
          <w:p w14:paraId="78E0D909" w14:textId="77777777" w:rsidR="00151F01" w:rsidRDefault="00151F01" w:rsidP="004B0D27">
            <w:pPr>
              <w:jc w:val="center"/>
              <w:rPr>
                <w:rFonts w:ascii="Arial" w:hAnsi="Arial" w:cs="Arial"/>
                <w:color w:val="auto"/>
                <w:sz w:val="20"/>
                <w:szCs w:val="24"/>
                <w:lang w:val="es-CO"/>
              </w:rPr>
            </w:pPr>
            <w:r>
              <w:rPr>
                <w:rFonts w:ascii="Arial" w:hAnsi="Arial" w:cs="Arial"/>
                <w:color w:val="auto"/>
                <w:sz w:val="20"/>
                <w:szCs w:val="24"/>
                <w:lang w:val="es-CO"/>
              </w:rPr>
              <w:t>Contratista Profesional</w:t>
            </w:r>
          </w:p>
          <w:p w14:paraId="64F32CF9" w14:textId="77777777" w:rsidR="00151F01" w:rsidRDefault="00151F01" w:rsidP="004B0D27">
            <w:pPr>
              <w:jc w:val="center"/>
              <w:rPr>
                <w:rFonts w:ascii="Arial" w:hAnsi="Arial" w:cs="Arial"/>
                <w:color w:val="auto"/>
                <w:sz w:val="20"/>
                <w:szCs w:val="24"/>
                <w:lang w:val="es-CO"/>
              </w:rPr>
            </w:pPr>
            <w:r>
              <w:rPr>
                <w:rFonts w:ascii="Arial" w:hAnsi="Arial" w:cs="Arial"/>
                <w:color w:val="auto"/>
                <w:sz w:val="20"/>
                <w:szCs w:val="24"/>
                <w:lang w:val="es-CO"/>
              </w:rPr>
              <w:t>Oficina Asesora de Planeación</w:t>
            </w:r>
          </w:p>
          <w:p w14:paraId="60112C4A" w14:textId="77777777" w:rsidR="00151F01" w:rsidRDefault="00151F01" w:rsidP="004B0D27">
            <w:pPr>
              <w:jc w:val="center"/>
              <w:rPr>
                <w:rFonts w:ascii="Arial" w:hAnsi="Arial" w:cs="Arial"/>
                <w:color w:val="auto"/>
                <w:sz w:val="20"/>
                <w:szCs w:val="24"/>
                <w:lang w:val="es-CO"/>
              </w:rPr>
            </w:pPr>
          </w:p>
          <w:p w14:paraId="7D70C6E5" w14:textId="77777777" w:rsidR="001A5DE4" w:rsidRPr="001A5DE4" w:rsidRDefault="001A5DE4" w:rsidP="001A5DE4">
            <w:pPr>
              <w:pStyle w:val="Prrafodelista"/>
              <w:ind w:left="0"/>
              <w:jc w:val="center"/>
              <w:rPr>
                <w:rFonts w:ascii="Arial" w:hAnsi="Arial" w:cs="Arial"/>
                <w:b/>
                <w:color w:val="auto"/>
                <w:sz w:val="20"/>
                <w:szCs w:val="24"/>
              </w:rPr>
            </w:pPr>
            <w:r w:rsidRPr="001A5DE4">
              <w:rPr>
                <w:rFonts w:ascii="Arial" w:hAnsi="Arial" w:cs="Arial"/>
                <w:b/>
                <w:color w:val="auto"/>
                <w:sz w:val="20"/>
                <w:szCs w:val="24"/>
              </w:rPr>
              <w:t>FIRMADO ORIGINAL</w:t>
            </w:r>
          </w:p>
          <w:p w14:paraId="22D237B0" w14:textId="77777777" w:rsidR="00650B9E" w:rsidRDefault="00650B9E" w:rsidP="004B0D27">
            <w:pPr>
              <w:jc w:val="center"/>
              <w:rPr>
                <w:rFonts w:ascii="Arial" w:hAnsi="Arial" w:cs="Arial"/>
                <w:color w:val="auto"/>
                <w:sz w:val="20"/>
                <w:szCs w:val="24"/>
                <w:lang w:val="es-CO"/>
              </w:rPr>
            </w:pPr>
          </w:p>
          <w:p w14:paraId="44EB6B4E" w14:textId="77777777" w:rsidR="00CF4493" w:rsidRDefault="00CF4493" w:rsidP="004B0D27">
            <w:pPr>
              <w:jc w:val="center"/>
              <w:rPr>
                <w:rFonts w:ascii="Arial" w:hAnsi="Arial" w:cs="Arial"/>
                <w:color w:val="auto"/>
                <w:sz w:val="20"/>
                <w:szCs w:val="24"/>
                <w:lang w:val="es-CO"/>
              </w:rPr>
            </w:pPr>
            <w:r>
              <w:rPr>
                <w:rFonts w:ascii="Arial" w:hAnsi="Arial" w:cs="Arial"/>
                <w:color w:val="auto"/>
                <w:sz w:val="20"/>
                <w:szCs w:val="24"/>
                <w:lang w:val="es-CO"/>
              </w:rPr>
              <w:t>Eduardo Torres</w:t>
            </w:r>
          </w:p>
          <w:p w14:paraId="16807444" w14:textId="77777777" w:rsidR="00CF4493" w:rsidRDefault="00CF4493" w:rsidP="00CF4493">
            <w:pPr>
              <w:pStyle w:val="Prrafodelista"/>
              <w:ind w:left="0"/>
              <w:jc w:val="center"/>
              <w:rPr>
                <w:rFonts w:ascii="Arial" w:hAnsi="Arial" w:cs="Arial"/>
                <w:color w:val="auto"/>
                <w:sz w:val="20"/>
                <w:szCs w:val="24"/>
              </w:rPr>
            </w:pPr>
            <w:r w:rsidRPr="003648B8">
              <w:rPr>
                <w:rFonts w:ascii="Arial" w:hAnsi="Arial" w:cs="Arial"/>
                <w:color w:val="auto"/>
                <w:sz w:val="20"/>
                <w:szCs w:val="24"/>
              </w:rPr>
              <w:t>Contratista Profesional</w:t>
            </w:r>
          </w:p>
          <w:p w14:paraId="58F921E1" w14:textId="77777777" w:rsidR="004B0D27" w:rsidRPr="003648B8" w:rsidRDefault="00CF4493" w:rsidP="00CF4493">
            <w:pPr>
              <w:jc w:val="center"/>
              <w:rPr>
                <w:rFonts w:ascii="Arial" w:hAnsi="Arial" w:cs="Arial"/>
                <w:color w:val="auto"/>
                <w:sz w:val="20"/>
                <w:szCs w:val="24"/>
                <w:lang w:val="es-CO"/>
              </w:rPr>
            </w:pPr>
            <w:r w:rsidRPr="003648B8">
              <w:rPr>
                <w:rFonts w:ascii="Arial" w:hAnsi="Arial" w:cs="Arial"/>
                <w:color w:val="auto"/>
                <w:sz w:val="20"/>
                <w:szCs w:val="24"/>
              </w:rPr>
              <w:t>Oficina Asesora de Planeación</w:t>
            </w:r>
          </w:p>
          <w:p w14:paraId="68959206" w14:textId="77777777" w:rsidR="004B3F8D" w:rsidRPr="003648B8" w:rsidRDefault="004B3F8D" w:rsidP="001B1BC0">
            <w:pPr>
              <w:pStyle w:val="Prrafodelista"/>
              <w:ind w:left="0"/>
              <w:jc w:val="center"/>
              <w:rPr>
                <w:rFonts w:ascii="Arial" w:hAnsi="Arial" w:cs="Arial"/>
                <w:color w:val="auto"/>
                <w:sz w:val="20"/>
              </w:rPr>
            </w:pPr>
          </w:p>
        </w:tc>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7297CA0B" w14:textId="77777777" w:rsidR="000774D4" w:rsidRDefault="000774D4" w:rsidP="001B1BC0">
            <w:pPr>
              <w:jc w:val="center"/>
              <w:rPr>
                <w:rFonts w:ascii="Arial" w:hAnsi="Arial" w:cs="Arial"/>
                <w:color w:val="auto"/>
                <w:sz w:val="20"/>
                <w:szCs w:val="24"/>
              </w:rPr>
            </w:pPr>
          </w:p>
          <w:p w14:paraId="442F0DD1" w14:textId="2FCB2A6E" w:rsidR="000774D4" w:rsidRDefault="000774D4" w:rsidP="001B1BC0">
            <w:pPr>
              <w:jc w:val="center"/>
              <w:rPr>
                <w:rFonts w:ascii="Arial" w:hAnsi="Arial" w:cs="Arial"/>
                <w:color w:val="auto"/>
                <w:sz w:val="20"/>
                <w:szCs w:val="24"/>
              </w:rPr>
            </w:pPr>
          </w:p>
          <w:p w14:paraId="202781D9" w14:textId="26AD2B0A" w:rsidR="001A5DE4" w:rsidRDefault="001A5DE4" w:rsidP="001B1BC0">
            <w:pPr>
              <w:jc w:val="center"/>
              <w:rPr>
                <w:rFonts w:ascii="Arial" w:hAnsi="Arial" w:cs="Arial"/>
                <w:color w:val="auto"/>
                <w:sz w:val="20"/>
                <w:szCs w:val="24"/>
              </w:rPr>
            </w:pPr>
          </w:p>
          <w:p w14:paraId="5C58E3DD" w14:textId="12C97635" w:rsidR="001A5DE4" w:rsidRDefault="001A5DE4" w:rsidP="001B1BC0">
            <w:pPr>
              <w:jc w:val="center"/>
              <w:rPr>
                <w:rFonts w:ascii="Arial" w:hAnsi="Arial" w:cs="Arial"/>
                <w:color w:val="auto"/>
                <w:sz w:val="20"/>
                <w:szCs w:val="24"/>
              </w:rPr>
            </w:pPr>
          </w:p>
          <w:p w14:paraId="0796F9C2" w14:textId="77777777" w:rsidR="001A5DE4" w:rsidRPr="001A5DE4" w:rsidRDefault="001A5DE4" w:rsidP="001A5DE4">
            <w:pPr>
              <w:pStyle w:val="Prrafodelista"/>
              <w:ind w:left="0"/>
              <w:jc w:val="center"/>
              <w:rPr>
                <w:rFonts w:ascii="Arial" w:hAnsi="Arial" w:cs="Arial"/>
                <w:b/>
                <w:color w:val="auto"/>
                <w:sz w:val="20"/>
                <w:szCs w:val="24"/>
              </w:rPr>
            </w:pPr>
            <w:r w:rsidRPr="001A5DE4">
              <w:rPr>
                <w:rFonts w:ascii="Arial" w:hAnsi="Arial" w:cs="Arial"/>
                <w:b/>
                <w:color w:val="auto"/>
                <w:sz w:val="20"/>
                <w:szCs w:val="24"/>
              </w:rPr>
              <w:t>FIRMADO ORIGINAL</w:t>
            </w:r>
          </w:p>
          <w:p w14:paraId="55C87E02" w14:textId="77777777" w:rsidR="001A5DE4" w:rsidRDefault="001A5DE4" w:rsidP="001B1BC0">
            <w:pPr>
              <w:jc w:val="center"/>
              <w:rPr>
                <w:rFonts w:ascii="Arial" w:hAnsi="Arial" w:cs="Arial"/>
                <w:color w:val="auto"/>
                <w:sz w:val="20"/>
                <w:szCs w:val="24"/>
              </w:rPr>
            </w:pPr>
          </w:p>
          <w:p w14:paraId="50C438F2" w14:textId="77777777" w:rsidR="001A5DE4" w:rsidRPr="003648B8" w:rsidRDefault="001A5DE4" w:rsidP="001B1BC0">
            <w:pPr>
              <w:jc w:val="center"/>
              <w:rPr>
                <w:rFonts w:ascii="Arial" w:hAnsi="Arial" w:cs="Arial"/>
                <w:color w:val="auto"/>
                <w:sz w:val="20"/>
                <w:szCs w:val="24"/>
              </w:rPr>
            </w:pPr>
          </w:p>
          <w:p w14:paraId="5C31F4A6" w14:textId="29474FBF" w:rsidR="00CF4493" w:rsidRPr="003648B8" w:rsidRDefault="00CF4493" w:rsidP="00CF4493">
            <w:pPr>
              <w:pStyle w:val="Prrafodelista"/>
              <w:ind w:left="0"/>
              <w:jc w:val="center"/>
              <w:rPr>
                <w:rFonts w:ascii="Arial" w:hAnsi="Arial" w:cs="Arial"/>
                <w:color w:val="auto"/>
                <w:sz w:val="20"/>
                <w:szCs w:val="24"/>
              </w:rPr>
            </w:pPr>
            <w:r w:rsidRPr="003648B8">
              <w:rPr>
                <w:rFonts w:ascii="Arial" w:hAnsi="Arial" w:cs="Arial"/>
                <w:color w:val="auto"/>
                <w:sz w:val="20"/>
                <w:szCs w:val="24"/>
              </w:rPr>
              <w:t>Manuel Eduardo Castillo</w:t>
            </w:r>
            <w:r w:rsidR="001A5DE4">
              <w:rPr>
                <w:rFonts w:ascii="Arial" w:hAnsi="Arial" w:cs="Arial"/>
                <w:color w:val="auto"/>
                <w:sz w:val="20"/>
                <w:szCs w:val="24"/>
              </w:rPr>
              <w:t xml:space="preserve"> </w:t>
            </w:r>
            <w:r w:rsidR="001A5DE4" w:rsidRPr="003648B8">
              <w:rPr>
                <w:rFonts w:ascii="Arial" w:hAnsi="Arial" w:cs="Arial"/>
                <w:color w:val="auto"/>
                <w:sz w:val="20"/>
                <w:szCs w:val="24"/>
              </w:rPr>
              <w:t>Guzmán</w:t>
            </w:r>
          </w:p>
          <w:p w14:paraId="03836976" w14:textId="77777777" w:rsidR="001B1BC0" w:rsidRPr="003648B8" w:rsidRDefault="00CF4493" w:rsidP="00CF4493">
            <w:pPr>
              <w:jc w:val="center"/>
              <w:rPr>
                <w:rFonts w:ascii="Arial" w:hAnsi="Arial" w:cs="Arial"/>
                <w:color w:val="auto"/>
                <w:sz w:val="20"/>
              </w:rPr>
            </w:pPr>
            <w:r w:rsidRPr="003648B8">
              <w:rPr>
                <w:rFonts w:ascii="Arial" w:hAnsi="Arial" w:cs="Arial"/>
                <w:color w:val="auto"/>
                <w:sz w:val="20"/>
                <w:szCs w:val="24"/>
              </w:rPr>
              <w:t>Jefe Oficina Asesora de Planeación</w:t>
            </w:r>
          </w:p>
        </w:tc>
      </w:tr>
    </w:tbl>
    <w:p w14:paraId="169E3E6B" w14:textId="77777777" w:rsidR="00B26B91" w:rsidRPr="003648B8" w:rsidRDefault="00B26B91" w:rsidP="009E76DA">
      <w:pPr>
        <w:spacing w:after="0" w:line="240" w:lineRule="auto"/>
        <w:rPr>
          <w:rFonts w:ascii="Arial" w:hAnsi="Arial" w:cs="Arial"/>
          <w:b/>
          <w:bCs/>
          <w:color w:val="0D3E69"/>
        </w:rPr>
      </w:pPr>
    </w:p>
    <w:sectPr w:rsidR="00B26B91" w:rsidRPr="003648B8" w:rsidSect="0010517B">
      <w:headerReference w:type="default" r:id="rId13"/>
      <w:footerReference w:type="default" r:id="rId14"/>
      <w:headerReference w:type="first" r:id="rId15"/>
      <w:footerReference w:type="first" r:id="rId16"/>
      <w:pgSz w:w="12240" w:h="15840" w:code="127"/>
      <w:pgMar w:top="851" w:right="851" w:bottom="1418" w:left="851" w:header="709" w:footer="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720DA" w14:textId="77777777" w:rsidR="002C6A87" w:rsidRDefault="002C6A87" w:rsidP="00384847">
      <w:r>
        <w:separator/>
      </w:r>
    </w:p>
  </w:endnote>
  <w:endnote w:type="continuationSeparator" w:id="0">
    <w:p w14:paraId="5F86DE3D" w14:textId="77777777" w:rsidR="002C6A87" w:rsidRDefault="002C6A87" w:rsidP="0038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Work Sans">
    <w:altName w:val="Calibri"/>
    <w:charset w:val="00"/>
    <w:family w:val="auto"/>
    <w:pitch w:val="variable"/>
    <w:sig w:usb0="A00000FF" w:usb1="5000E07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lama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ED0C9" w14:textId="77777777" w:rsidR="007F7BEE" w:rsidRPr="007C53EB" w:rsidRDefault="007F7BEE" w:rsidP="00DB3A95">
    <w:pPr>
      <w:spacing w:before="29" w:line="225" w:lineRule="auto"/>
      <w:ind w:left="586" w:hanging="567"/>
      <w:jc w:val="left"/>
      <w:rPr>
        <w:rFonts w:ascii="Arial" w:hAnsi="Arial" w:cs="Arial"/>
        <w:color w:val="auto"/>
        <w:sz w:val="24"/>
        <w:szCs w:val="24"/>
      </w:rPr>
    </w:pPr>
    <w:r w:rsidRPr="00DB3A95">
      <w:rPr>
        <w:rFonts w:cs="Arial"/>
        <w:b/>
        <w:color w:val="auto"/>
        <w:sz w:val="16"/>
        <w:szCs w:val="16"/>
      </w:rPr>
      <w:t>Nota:</w:t>
    </w:r>
    <w:r w:rsidRPr="00DB3A95">
      <w:rPr>
        <w:rFonts w:cs="Arial"/>
        <w:b/>
        <w:color w:val="auto"/>
        <w:spacing w:val="13"/>
        <w:sz w:val="16"/>
        <w:szCs w:val="16"/>
      </w:rPr>
      <w:t xml:space="preserve"> </w:t>
    </w:r>
    <w:r w:rsidRPr="00DB3A95">
      <w:rPr>
        <w:rFonts w:cs="Arial"/>
        <w:color w:val="auto"/>
        <w:sz w:val="16"/>
        <w:szCs w:val="16"/>
      </w:rPr>
      <w:t>Si</w:t>
    </w:r>
    <w:r>
      <w:rPr>
        <w:rFonts w:cs="Arial"/>
        <w:color w:val="auto"/>
        <w:sz w:val="16"/>
        <w:szCs w:val="16"/>
      </w:rPr>
      <w:t xml:space="preserve"> u</w:t>
    </w:r>
    <w:r w:rsidRPr="00DB3A95">
      <w:rPr>
        <w:rFonts w:cs="Arial"/>
        <w:color w:val="auto"/>
        <w:sz w:val="16"/>
        <w:szCs w:val="16"/>
      </w:rPr>
      <w:t>sted</w:t>
    </w:r>
    <w:r>
      <w:rPr>
        <w:rFonts w:cs="Arial"/>
        <w:color w:val="auto"/>
        <w:sz w:val="16"/>
        <w:szCs w:val="16"/>
      </w:rPr>
      <w:t xml:space="preserve"> </w:t>
    </w:r>
    <w:r w:rsidRPr="00DB3A95">
      <w:rPr>
        <w:rFonts w:cs="Arial"/>
        <w:color w:val="auto"/>
        <w:sz w:val="16"/>
        <w:szCs w:val="16"/>
      </w:rPr>
      <w:t>imprime</w:t>
    </w:r>
    <w:r w:rsidRPr="00DB3A95">
      <w:rPr>
        <w:rFonts w:cs="Arial"/>
        <w:color w:val="auto"/>
        <w:spacing w:val="-28"/>
        <w:sz w:val="16"/>
        <w:szCs w:val="16"/>
      </w:rPr>
      <w:t xml:space="preserve"> </w:t>
    </w:r>
    <w:r>
      <w:rPr>
        <w:rFonts w:cs="Arial"/>
        <w:color w:val="auto"/>
        <w:spacing w:val="-28"/>
        <w:sz w:val="16"/>
        <w:szCs w:val="16"/>
      </w:rPr>
      <w:t xml:space="preserve">  </w:t>
    </w:r>
    <w:r w:rsidRPr="00DB3A95">
      <w:rPr>
        <w:rFonts w:cs="Arial"/>
        <w:color w:val="auto"/>
        <w:sz w:val="16"/>
        <w:szCs w:val="16"/>
      </w:rPr>
      <w:t>este</w:t>
    </w:r>
    <w:r w:rsidRPr="00DB3A95">
      <w:rPr>
        <w:rFonts w:cs="Arial"/>
        <w:color w:val="auto"/>
        <w:spacing w:val="-27"/>
        <w:sz w:val="16"/>
        <w:szCs w:val="16"/>
      </w:rPr>
      <w:t xml:space="preserve"> </w:t>
    </w:r>
    <w:r w:rsidRPr="00DB3A95">
      <w:rPr>
        <w:rFonts w:cs="Arial"/>
        <w:color w:val="auto"/>
        <w:sz w:val="16"/>
        <w:szCs w:val="16"/>
      </w:rPr>
      <w:t>documento</w:t>
    </w:r>
    <w:r>
      <w:rPr>
        <w:rFonts w:cs="Arial"/>
        <w:color w:val="auto"/>
        <w:sz w:val="16"/>
        <w:szCs w:val="16"/>
      </w:rPr>
      <w:t xml:space="preserve"> </w:t>
    </w:r>
    <w:r w:rsidRPr="00DB3A95">
      <w:rPr>
        <w:rFonts w:cs="Arial"/>
        <w:color w:val="auto"/>
        <w:spacing w:val="-27"/>
        <w:sz w:val="16"/>
        <w:szCs w:val="16"/>
      </w:rPr>
      <w:t xml:space="preserve"> </w:t>
    </w:r>
    <w:r>
      <w:rPr>
        <w:rFonts w:cs="Arial"/>
        <w:color w:val="auto"/>
        <w:spacing w:val="-27"/>
        <w:sz w:val="16"/>
        <w:szCs w:val="16"/>
      </w:rPr>
      <w:t xml:space="preserve"> </w:t>
    </w:r>
    <w:proofErr w:type="gramStart"/>
    <w:r w:rsidRPr="00DB3A95">
      <w:rPr>
        <w:rFonts w:cs="Arial"/>
        <w:color w:val="auto"/>
        <w:sz w:val="16"/>
        <w:szCs w:val="16"/>
      </w:rPr>
      <w:t>se</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considera</w:t>
    </w:r>
    <w:proofErr w:type="gramEnd"/>
    <w:r>
      <w:rPr>
        <w:rFonts w:cs="Arial"/>
        <w:color w:val="auto"/>
        <w:spacing w:val="-28"/>
        <w:sz w:val="16"/>
        <w:szCs w:val="16"/>
      </w:rPr>
      <w:t xml:space="preserve">  </w:t>
    </w:r>
    <w:r w:rsidRPr="00DB3A95">
      <w:rPr>
        <w:rFonts w:cs="Arial"/>
        <w:color w:val="auto"/>
        <w:sz w:val="16"/>
        <w:szCs w:val="16"/>
      </w:rPr>
      <w:t>“Copia</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No</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Controlada”</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por</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lo</w:t>
    </w:r>
    <w:r w:rsidRPr="00DB3A95">
      <w:rPr>
        <w:rFonts w:cs="Arial"/>
        <w:color w:val="auto"/>
        <w:spacing w:val="-27"/>
        <w:sz w:val="16"/>
        <w:szCs w:val="16"/>
      </w:rPr>
      <w:t xml:space="preserve"> </w:t>
    </w:r>
    <w:r>
      <w:rPr>
        <w:rFonts w:cs="Arial"/>
        <w:color w:val="auto"/>
        <w:spacing w:val="-27"/>
        <w:sz w:val="16"/>
        <w:szCs w:val="16"/>
      </w:rPr>
      <w:t xml:space="preserve"> </w:t>
    </w:r>
    <w:r w:rsidRPr="00DB3A95">
      <w:rPr>
        <w:rFonts w:cs="Arial"/>
        <w:color w:val="auto"/>
        <w:sz w:val="16"/>
        <w:szCs w:val="16"/>
      </w:rPr>
      <w:t>tanto</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debe</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consultar</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la</w:t>
    </w:r>
    <w:r w:rsidRPr="00DB3A95">
      <w:rPr>
        <w:rFonts w:cs="Arial"/>
        <w:color w:val="auto"/>
        <w:spacing w:val="-27"/>
        <w:sz w:val="16"/>
        <w:szCs w:val="16"/>
      </w:rPr>
      <w:t xml:space="preserve"> </w:t>
    </w:r>
    <w:r>
      <w:rPr>
        <w:rFonts w:cs="Arial"/>
        <w:color w:val="auto"/>
        <w:spacing w:val="-27"/>
        <w:sz w:val="16"/>
        <w:szCs w:val="16"/>
      </w:rPr>
      <w:t xml:space="preserve">  </w:t>
    </w:r>
    <w:r w:rsidRPr="00DB3A95">
      <w:rPr>
        <w:rFonts w:cs="Arial"/>
        <w:color w:val="auto"/>
        <w:sz w:val="16"/>
        <w:szCs w:val="16"/>
      </w:rPr>
      <w:t>versión</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vigente</w:t>
    </w:r>
    <w:r>
      <w:rPr>
        <w:rFonts w:cs="Arial"/>
        <w:color w:val="auto"/>
        <w:sz w:val="16"/>
        <w:szCs w:val="16"/>
      </w:rPr>
      <w:t xml:space="preserve"> </w:t>
    </w:r>
    <w:r w:rsidRPr="00DB3A95">
      <w:rPr>
        <w:rFonts w:cs="Arial"/>
        <w:color w:val="auto"/>
        <w:sz w:val="16"/>
        <w:szCs w:val="16"/>
      </w:rPr>
      <w:t>en</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el</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sitio oficial de los documentos</w:t>
    </w:r>
  </w:p>
  <w:p w14:paraId="287C8A49" w14:textId="77777777" w:rsidR="007F7BEE" w:rsidRPr="00E06C59" w:rsidRDefault="007F7BEE" w:rsidP="01E14959">
    <w:pPr>
      <w:spacing w:before="29" w:line="225" w:lineRule="auto"/>
      <w:ind w:left="586" w:hanging="567"/>
      <w:jc w:val="right"/>
      <w:rPr>
        <w:rFonts w:ascii="Arial" w:hAnsi="Arial" w:cs="Arial"/>
        <w:color w:val="auto"/>
        <w:sz w:val="20"/>
        <w:szCs w:val="20"/>
      </w:rPr>
    </w:pPr>
    <w:r w:rsidRPr="00E06C59">
      <w:rPr>
        <w:rFonts w:ascii="Arial" w:hAnsi="Arial" w:cs="Arial"/>
        <w:color w:val="auto"/>
        <w:sz w:val="20"/>
        <w:szCs w:val="20"/>
      </w:rPr>
      <w:t>Plantilla Elaboración de Documentos V1</w:t>
    </w:r>
  </w:p>
  <w:p w14:paraId="4CD1CF23" w14:textId="77777777" w:rsidR="007F7BEE" w:rsidRDefault="007F7BEE" w:rsidP="00DB3A95">
    <w:pPr>
      <w:spacing w:before="29" w:line="225" w:lineRule="auto"/>
      <w:ind w:left="586" w:hanging="567"/>
      <w:jc w:val="left"/>
      <w:rPr>
        <w:rFonts w:cs="Arial"/>
        <w:sz w:val="16"/>
        <w:szCs w:val="16"/>
      </w:rPr>
    </w:pPr>
  </w:p>
  <w:p w14:paraId="28044988" w14:textId="77777777" w:rsidR="007F7BEE" w:rsidRPr="00DB3A95" w:rsidRDefault="007F7BEE" w:rsidP="00DB3A95">
    <w:pPr>
      <w:spacing w:before="29" w:line="225" w:lineRule="auto"/>
      <w:ind w:left="586" w:hanging="567"/>
      <w:jc w:val="left"/>
      <w:rPr>
        <w:rFonts w:cs="Arial"/>
        <w:color w:val="auto"/>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510"/>
      <w:gridCol w:w="3510"/>
      <w:gridCol w:w="3510"/>
    </w:tblGrid>
    <w:tr w:rsidR="007F7BEE" w14:paraId="5577F87F" w14:textId="77777777" w:rsidTr="240E07DC">
      <w:trPr>
        <w:trHeight w:val="300"/>
      </w:trPr>
      <w:tc>
        <w:tcPr>
          <w:tcW w:w="3510" w:type="dxa"/>
        </w:tcPr>
        <w:p w14:paraId="348EA8D0" w14:textId="77777777" w:rsidR="007F7BEE" w:rsidRDefault="007F7BEE" w:rsidP="240E07DC">
          <w:pPr>
            <w:pStyle w:val="Encabezado"/>
            <w:ind w:left="-115"/>
            <w:jc w:val="left"/>
          </w:pPr>
        </w:p>
      </w:tc>
      <w:tc>
        <w:tcPr>
          <w:tcW w:w="3510" w:type="dxa"/>
        </w:tcPr>
        <w:p w14:paraId="5FEF10FF" w14:textId="77777777" w:rsidR="007F7BEE" w:rsidRDefault="007F7BEE" w:rsidP="240E07DC">
          <w:pPr>
            <w:pStyle w:val="Encabezado"/>
            <w:jc w:val="center"/>
          </w:pPr>
        </w:p>
      </w:tc>
      <w:tc>
        <w:tcPr>
          <w:tcW w:w="3510" w:type="dxa"/>
        </w:tcPr>
        <w:p w14:paraId="716BF3E1" w14:textId="77777777" w:rsidR="007F7BEE" w:rsidRDefault="007F7BEE" w:rsidP="240E07DC">
          <w:pPr>
            <w:pStyle w:val="Encabezado"/>
            <w:ind w:right="-115"/>
            <w:jc w:val="right"/>
          </w:pPr>
        </w:p>
      </w:tc>
    </w:tr>
  </w:tbl>
  <w:p w14:paraId="7685006B" w14:textId="77777777" w:rsidR="007F7BEE" w:rsidRDefault="007F7BEE" w:rsidP="240E07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5DA06" w14:textId="77777777" w:rsidR="002C6A87" w:rsidRDefault="002C6A87" w:rsidP="00384847">
      <w:r>
        <w:separator/>
      </w:r>
    </w:p>
  </w:footnote>
  <w:footnote w:type="continuationSeparator" w:id="0">
    <w:p w14:paraId="00D50C82" w14:textId="77777777" w:rsidR="002C6A87" w:rsidRDefault="002C6A87" w:rsidP="0038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634"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18"/>
      <w:gridCol w:w="6648"/>
      <w:gridCol w:w="2268"/>
    </w:tblGrid>
    <w:tr w:rsidR="007F7BEE" w:rsidRPr="00316BA3" w14:paraId="7104FB60" w14:textId="77777777" w:rsidTr="00B6436D">
      <w:trPr>
        <w:trHeight w:val="410"/>
      </w:trPr>
      <w:tc>
        <w:tcPr>
          <w:tcW w:w="1718" w:type="dxa"/>
          <w:tcBorders>
            <w:bottom w:val="nil"/>
          </w:tcBorders>
        </w:tcPr>
        <w:p w14:paraId="064FBF53" w14:textId="77777777" w:rsidR="007F7BEE" w:rsidRDefault="007F7BEE" w:rsidP="00AF4D2C">
          <w:pPr>
            <w:pStyle w:val="Encabezado"/>
            <w:rPr>
              <w:noProof/>
              <w:lang w:val="es-CO" w:eastAsia="es-CO"/>
            </w:rPr>
          </w:pPr>
        </w:p>
      </w:tc>
      <w:tc>
        <w:tcPr>
          <w:tcW w:w="6648" w:type="dxa"/>
          <w:vMerge w:val="restart"/>
          <w:vAlign w:val="center"/>
        </w:tcPr>
        <w:p w14:paraId="3C6B85E1" w14:textId="77777777" w:rsidR="007F7BEE" w:rsidRPr="00B6436D" w:rsidRDefault="00D36A51" w:rsidP="00375F2F">
          <w:pPr>
            <w:pStyle w:val="Encabezado"/>
            <w:jc w:val="center"/>
            <w:rPr>
              <w:rFonts w:ascii="Arial" w:hAnsi="Arial" w:cs="Arial"/>
              <w:b/>
              <w:bCs/>
              <w:color w:val="auto"/>
              <w:sz w:val="10"/>
              <w:szCs w:val="24"/>
            </w:rPr>
          </w:pPr>
          <w:r>
            <w:rPr>
              <w:rFonts w:ascii="Arial" w:hAnsi="Arial" w:cs="Arial"/>
              <w:b/>
              <w:bCs/>
              <w:color w:val="auto"/>
              <w:sz w:val="24"/>
              <w:szCs w:val="24"/>
            </w:rPr>
            <w:t xml:space="preserve">PROCESO </w:t>
          </w:r>
          <w:r w:rsidR="007F7BEE">
            <w:rPr>
              <w:rFonts w:ascii="Arial" w:hAnsi="Arial" w:cs="Arial"/>
              <w:b/>
              <w:bCs/>
              <w:color w:val="auto"/>
              <w:sz w:val="24"/>
              <w:szCs w:val="24"/>
            </w:rPr>
            <w:t xml:space="preserve">GESTIÓN ESTRATÉGICA </w:t>
          </w:r>
        </w:p>
      </w:tc>
      <w:tc>
        <w:tcPr>
          <w:tcW w:w="2268" w:type="dxa"/>
          <w:vAlign w:val="center"/>
        </w:tcPr>
        <w:p w14:paraId="03FBE175" w14:textId="77777777" w:rsidR="007F7BEE" w:rsidRPr="00E1441F" w:rsidRDefault="007F7BEE" w:rsidP="0034099B">
          <w:pPr>
            <w:pStyle w:val="Encabezado"/>
            <w:jc w:val="left"/>
            <w:rPr>
              <w:rFonts w:ascii="Arial" w:hAnsi="Arial" w:cs="Arial"/>
              <w:b/>
              <w:color w:val="auto"/>
              <w:sz w:val="20"/>
            </w:rPr>
          </w:pPr>
          <w:r w:rsidRPr="00E1441F">
            <w:rPr>
              <w:rFonts w:ascii="Arial" w:hAnsi="Arial" w:cs="Arial"/>
              <w:b/>
              <w:color w:val="auto"/>
              <w:sz w:val="20"/>
            </w:rPr>
            <w:t xml:space="preserve">Código: </w:t>
          </w:r>
          <w:r>
            <w:rPr>
              <w:rFonts w:ascii="Arial" w:hAnsi="Arial" w:cs="Arial"/>
              <w:b/>
              <w:color w:val="auto"/>
              <w:sz w:val="20"/>
            </w:rPr>
            <w:t>N/A</w:t>
          </w:r>
        </w:p>
      </w:tc>
    </w:tr>
    <w:tr w:rsidR="007F7BEE" w:rsidRPr="00316BA3" w14:paraId="3B185035" w14:textId="77777777" w:rsidTr="00B6436D">
      <w:trPr>
        <w:trHeight w:val="332"/>
      </w:trPr>
      <w:tc>
        <w:tcPr>
          <w:tcW w:w="1718" w:type="dxa"/>
          <w:vMerge w:val="restart"/>
          <w:tcBorders>
            <w:top w:val="nil"/>
          </w:tcBorders>
        </w:tcPr>
        <w:p w14:paraId="672C82B7" w14:textId="77777777" w:rsidR="007F7BEE" w:rsidRPr="00CD1B50" w:rsidRDefault="007F7BEE" w:rsidP="00AF4D2C">
          <w:pPr>
            <w:pStyle w:val="Encabezado"/>
            <w:rPr>
              <w:rFonts w:asciiTheme="minorHAnsi" w:hAnsiTheme="minorHAnsi" w:cstheme="minorHAnsi"/>
              <w:color w:val="E2ECFD"/>
            </w:rPr>
          </w:pPr>
          <w:r>
            <w:rPr>
              <w:noProof/>
              <w:lang w:val="es-CO" w:eastAsia="es-CO"/>
            </w:rPr>
            <w:drawing>
              <wp:anchor distT="0" distB="0" distL="114300" distR="114300" simplePos="0" relativeHeight="251659264" behindDoc="0" locked="0" layoutInCell="1" allowOverlap="1" wp14:anchorId="66C25EEB" wp14:editId="49C053AF">
                <wp:simplePos x="0" y="0"/>
                <wp:positionH relativeFrom="column">
                  <wp:posOffset>-18415</wp:posOffset>
                </wp:positionH>
                <wp:positionV relativeFrom="paragraph">
                  <wp:posOffset>-189865</wp:posOffset>
                </wp:positionV>
                <wp:extent cx="1019362" cy="828675"/>
                <wp:effectExtent l="0" t="0" r="9525" b="0"/>
                <wp:wrapNone/>
                <wp:docPr id="1741664196" name="Imagen 1741664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362"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48" w:type="dxa"/>
          <w:vMerge/>
          <w:vAlign w:val="center"/>
        </w:tcPr>
        <w:p w14:paraId="319F959A" w14:textId="77777777" w:rsidR="007F7BEE" w:rsidRPr="00C872C5" w:rsidRDefault="007F7BEE" w:rsidP="00375F2F">
          <w:pPr>
            <w:pStyle w:val="Encabezado"/>
            <w:jc w:val="center"/>
            <w:rPr>
              <w:rFonts w:ascii="Arial" w:hAnsi="Arial" w:cs="Arial"/>
              <w:b/>
              <w:color w:val="auto"/>
              <w:sz w:val="24"/>
              <w:szCs w:val="24"/>
            </w:rPr>
          </w:pPr>
        </w:p>
      </w:tc>
      <w:tc>
        <w:tcPr>
          <w:tcW w:w="2268" w:type="dxa"/>
          <w:vAlign w:val="center"/>
        </w:tcPr>
        <w:p w14:paraId="523AF6BB" w14:textId="0EDB0640" w:rsidR="007F7BEE" w:rsidRPr="00E1441F" w:rsidRDefault="007F7BEE" w:rsidP="0034099B">
          <w:pPr>
            <w:pStyle w:val="Encabezado"/>
            <w:jc w:val="left"/>
            <w:rPr>
              <w:rFonts w:ascii="Arial" w:hAnsi="Arial" w:cs="Arial"/>
              <w:b/>
              <w:color w:val="auto"/>
              <w:sz w:val="20"/>
              <w:szCs w:val="24"/>
            </w:rPr>
          </w:pPr>
          <w:r w:rsidRPr="00E1441F">
            <w:rPr>
              <w:rFonts w:ascii="Arial" w:hAnsi="Arial" w:cs="Arial"/>
              <w:b/>
              <w:color w:val="auto"/>
              <w:sz w:val="20"/>
            </w:rPr>
            <w:t>Versión:</w:t>
          </w:r>
          <w:r w:rsidRPr="00E1441F">
            <w:rPr>
              <w:rFonts w:ascii="Arial" w:hAnsi="Arial" w:cs="Arial"/>
              <w:color w:val="auto"/>
              <w:sz w:val="20"/>
            </w:rPr>
            <w:t xml:space="preserve"> </w:t>
          </w:r>
          <w:r>
            <w:rPr>
              <w:rFonts w:ascii="Arial" w:hAnsi="Arial" w:cs="Arial"/>
              <w:color w:val="auto"/>
              <w:sz w:val="20"/>
            </w:rPr>
            <w:t>0</w:t>
          </w:r>
          <w:r w:rsidR="00F03ACE">
            <w:rPr>
              <w:rFonts w:ascii="Arial" w:hAnsi="Arial" w:cs="Arial"/>
              <w:color w:val="auto"/>
              <w:sz w:val="20"/>
            </w:rPr>
            <w:t>2</w:t>
          </w:r>
        </w:p>
      </w:tc>
    </w:tr>
    <w:tr w:rsidR="007F7BEE" w:rsidRPr="00316BA3" w14:paraId="2A485C1F" w14:textId="77777777" w:rsidTr="00B6436D">
      <w:trPr>
        <w:trHeight w:val="362"/>
      </w:trPr>
      <w:tc>
        <w:tcPr>
          <w:tcW w:w="1718" w:type="dxa"/>
          <w:vMerge/>
        </w:tcPr>
        <w:p w14:paraId="2EC9C6CA" w14:textId="77777777" w:rsidR="007F7BEE" w:rsidRPr="00CD1B50" w:rsidRDefault="007F7BEE" w:rsidP="00375F2F">
          <w:pPr>
            <w:pStyle w:val="Encabezado"/>
            <w:rPr>
              <w:rFonts w:asciiTheme="minorHAnsi" w:hAnsiTheme="minorHAnsi" w:cstheme="minorHAnsi"/>
              <w:color w:val="E2ECFD"/>
            </w:rPr>
          </w:pPr>
          <w:bookmarkStart w:id="21" w:name="_Hlk112767271"/>
          <w:bookmarkStart w:id="22" w:name="_Hlk140267549"/>
        </w:p>
      </w:tc>
      <w:tc>
        <w:tcPr>
          <w:tcW w:w="6648" w:type="dxa"/>
          <w:vMerge w:val="restart"/>
          <w:vAlign w:val="center"/>
        </w:tcPr>
        <w:p w14:paraId="0DDBFC71" w14:textId="77777777" w:rsidR="007F7BEE" w:rsidRPr="00C872C5" w:rsidRDefault="007F7BEE" w:rsidP="00647579">
          <w:pPr>
            <w:pStyle w:val="Encabezado"/>
            <w:jc w:val="center"/>
            <w:rPr>
              <w:rFonts w:ascii="Arial" w:hAnsi="Arial" w:cs="Arial"/>
              <w:b/>
              <w:color w:val="auto"/>
              <w:sz w:val="24"/>
            </w:rPr>
          </w:pPr>
          <w:r>
            <w:rPr>
              <w:rFonts w:ascii="Arial" w:hAnsi="Arial" w:cs="Arial"/>
              <w:b/>
              <w:color w:val="auto"/>
              <w:sz w:val="24"/>
            </w:rPr>
            <w:t>Estrategia Rendición de Cuentas 2026</w:t>
          </w:r>
        </w:p>
      </w:tc>
      <w:tc>
        <w:tcPr>
          <w:tcW w:w="2268" w:type="dxa"/>
          <w:vAlign w:val="center"/>
        </w:tcPr>
        <w:p w14:paraId="4B703259" w14:textId="1C240212" w:rsidR="007F7BEE" w:rsidRPr="00E1441F" w:rsidRDefault="007F7BEE" w:rsidP="0034099B">
          <w:pPr>
            <w:pStyle w:val="Encabezado"/>
            <w:jc w:val="left"/>
            <w:rPr>
              <w:rFonts w:ascii="Arial" w:hAnsi="Arial" w:cs="Arial"/>
              <w:b/>
              <w:color w:val="auto"/>
              <w:sz w:val="20"/>
            </w:rPr>
          </w:pPr>
          <w:r w:rsidRPr="00E1441F">
            <w:rPr>
              <w:rFonts w:ascii="Arial" w:hAnsi="Arial" w:cs="Arial"/>
              <w:b/>
              <w:color w:val="auto"/>
              <w:sz w:val="20"/>
            </w:rPr>
            <w:t xml:space="preserve">Fecha: </w:t>
          </w:r>
          <w:r w:rsidR="00F03ACE">
            <w:rPr>
              <w:rFonts w:ascii="Arial" w:hAnsi="Arial" w:cs="Arial"/>
              <w:color w:val="auto"/>
              <w:sz w:val="20"/>
            </w:rPr>
            <w:t>28</w:t>
          </w:r>
          <w:r>
            <w:rPr>
              <w:rFonts w:ascii="Arial" w:hAnsi="Arial" w:cs="Arial"/>
              <w:color w:val="auto"/>
              <w:sz w:val="20"/>
            </w:rPr>
            <w:t>/0</w:t>
          </w:r>
          <w:r w:rsidR="00961BE3">
            <w:rPr>
              <w:rFonts w:ascii="Arial" w:hAnsi="Arial" w:cs="Arial"/>
              <w:color w:val="auto"/>
              <w:sz w:val="20"/>
            </w:rPr>
            <w:t>7</w:t>
          </w:r>
          <w:r>
            <w:rPr>
              <w:rFonts w:ascii="Arial" w:hAnsi="Arial" w:cs="Arial"/>
              <w:color w:val="auto"/>
              <w:sz w:val="20"/>
            </w:rPr>
            <w:t>/2026</w:t>
          </w:r>
        </w:p>
      </w:tc>
    </w:tr>
    <w:bookmarkEnd w:id="21"/>
    <w:tr w:rsidR="007F7BEE" w:rsidRPr="00316BA3" w14:paraId="69838036" w14:textId="77777777" w:rsidTr="00B6436D">
      <w:trPr>
        <w:trHeight w:val="423"/>
      </w:trPr>
      <w:tc>
        <w:tcPr>
          <w:tcW w:w="1718" w:type="dxa"/>
          <w:vMerge/>
        </w:tcPr>
        <w:p w14:paraId="3502D84B" w14:textId="77777777" w:rsidR="007F7BEE" w:rsidRPr="00CD1B50" w:rsidRDefault="007F7BEE" w:rsidP="00375F2F">
          <w:pPr>
            <w:pStyle w:val="Encabezado"/>
            <w:rPr>
              <w:rFonts w:asciiTheme="minorHAnsi" w:hAnsiTheme="minorHAnsi" w:cstheme="minorHAnsi"/>
              <w:color w:val="E2ECFD"/>
            </w:rPr>
          </w:pPr>
        </w:p>
      </w:tc>
      <w:tc>
        <w:tcPr>
          <w:tcW w:w="6648" w:type="dxa"/>
          <w:vMerge/>
        </w:tcPr>
        <w:p w14:paraId="49309694" w14:textId="77777777" w:rsidR="007F7BEE" w:rsidRPr="00C872C5" w:rsidRDefault="007F7BEE" w:rsidP="00375F2F">
          <w:pPr>
            <w:pStyle w:val="Encabezado"/>
            <w:jc w:val="center"/>
            <w:rPr>
              <w:rFonts w:ascii="Arial" w:hAnsi="Arial" w:cs="Arial"/>
              <w:b/>
              <w:color w:val="auto"/>
              <w:sz w:val="24"/>
            </w:rPr>
          </w:pPr>
        </w:p>
      </w:tc>
      <w:tc>
        <w:tcPr>
          <w:tcW w:w="2268" w:type="dxa"/>
          <w:vAlign w:val="center"/>
        </w:tcPr>
        <w:p w14:paraId="680D83BB" w14:textId="77777777" w:rsidR="007F7BEE" w:rsidRPr="00E1441F" w:rsidRDefault="007F7BEE" w:rsidP="00375F2F">
          <w:pPr>
            <w:pStyle w:val="Encabezado"/>
            <w:jc w:val="left"/>
            <w:rPr>
              <w:rFonts w:ascii="Arial" w:hAnsi="Arial" w:cs="Arial"/>
              <w:b/>
              <w:color w:val="auto"/>
              <w:sz w:val="20"/>
            </w:rPr>
          </w:pPr>
          <w:r w:rsidRPr="00E1441F">
            <w:rPr>
              <w:rFonts w:ascii="Arial" w:hAnsi="Arial" w:cs="Arial"/>
              <w:color w:val="auto"/>
              <w:sz w:val="20"/>
              <w:szCs w:val="20"/>
            </w:rPr>
            <w:t xml:space="preserve">Página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PAGE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w:t>
          </w:r>
          <w:r w:rsidRPr="00E1441F">
            <w:rPr>
              <w:rFonts w:ascii="Arial" w:hAnsi="Arial" w:cs="Arial"/>
              <w:b/>
              <w:bCs/>
              <w:color w:val="auto"/>
              <w:sz w:val="20"/>
              <w:szCs w:val="20"/>
            </w:rPr>
            <w:fldChar w:fldCharType="end"/>
          </w:r>
          <w:r w:rsidRPr="00E1441F">
            <w:rPr>
              <w:rFonts w:ascii="Arial" w:hAnsi="Arial" w:cs="Arial"/>
              <w:color w:val="auto"/>
              <w:sz w:val="20"/>
              <w:szCs w:val="20"/>
            </w:rPr>
            <w:t xml:space="preserve"> de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NUMPAGES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20</w:t>
          </w:r>
          <w:r w:rsidRPr="00E1441F">
            <w:rPr>
              <w:rFonts w:ascii="Arial" w:hAnsi="Arial" w:cs="Arial"/>
              <w:b/>
              <w:bCs/>
              <w:color w:val="auto"/>
              <w:sz w:val="20"/>
              <w:szCs w:val="20"/>
            </w:rPr>
            <w:fldChar w:fldCharType="end"/>
          </w:r>
        </w:p>
      </w:tc>
    </w:tr>
    <w:bookmarkEnd w:id="22"/>
  </w:tbl>
  <w:p w14:paraId="74DA8B4E" w14:textId="77777777" w:rsidR="007F7BEE" w:rsidRDefault="007F7BEE" w:rsidP="00384847">
    <w:pPr>
      <w:pStyle w:val="Encabezado"/>
    </w:pPr>
  </w:p>
  <w:p w14:paraId="7F1F1A8E" w14:textId="77777777" w:rsidR="007F7BEE" w:rsidRPr="00FE2D53" w:rsidRDefault="007F7BEE" w:rsidP="003848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634"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18"/>
      <w:gridCol w:w="6648"/>
      <w:gridCol w:w="2268"/>
    </w:tblGrid>
    <w:tr w:rsidR="007F7BEE" w:rsidRPr="00316BA3" w14:paraId="569000DC" w14:textId="77777777" w:rsidTr="00E3520C">
      <w:trPr>
        <w:trHeight w:val="410"/>
      </w:trPr>
      <w:tc>
        <w:tcPr>
          <w:tcW w:w="1718" w:type="dxa"/>
          <w:tcBorders>
            <w:bottom w:val="nil"/>
          </w:tcBorders>
        </w:tcPr>
        <w:p w14:paraId="70808A51" w14:textId="77777777" w:rsidR="007F7BEE" w:rsidRDefault="007F7BEE" w:rsidP="00E316D9">
          <w:pPr>
            <w:pStyle w:val="Encabezado"/>
            <w:rPr>
              <w:noProof/>
              <w:lang w:val="es-CO" w:eastAsia="es-CO"/>
            </w:rPr>
          </w:pPr>
          <w:bookmarkStart w:id="23" w:name="_Hlk139876152"/>
          <w:bookmarkEnd w:id="23"/>
        </w:p>
      </w:tc>
      <w:tc>
        <w:tcPr>
          <w:tcW w:w="6648" w:type="dxa"/>
          <w:vMerge w:val="restart"/>
          <w:vAlign w:val="center"/>
        </w:tcPr>
        <w:p w14:paraId="0E472FE7" w14:textId="77777777" w:rsidR="007F7BEE" w:rsidRPr="00B6436D" w:rsidRDefault="007F7BEE" w:rsidP="00E316D9">
          <w:pPr>
            <w:pStyle w:val="Encabezado"/>
            <w:jc w:val="center"/>
            <w:rPr>
              <w:rFonts w:ascii="Arial" w:hAnsi="Arial" w:cs="Arial"/>
              <w:b/>
              <w:bCs/>
              <w:color w:val="auto"/>
              <w:sz w:val="10"/>
              <w:szCs w:val="24"/>
            </w:rPr>
          </w:pPr>
          <w:r>
            <w:rPr>
              <w:rFonts w:ascii="Arial" w:hAnsi="Arial" w:cs="Arial"/>
              <w:b/>
              <w:bCs/>
              <w:color w:val="auto"/>
              <w:sz w:val="24"/>
              <w:szCs w:val="24"/>
            </w:rPr>
            <w:t xml:space="preserve">Gestión Estratégica </w:t>
          </w:r>
        </w:p>
      </w:tc>
      <w:tc>
        <w:tcPr>
          <w:tcW w:w="2268" w:type="dxa"/>
          <w:vAlign w:val="center"/>
        </w:tcPr>
        <w:p w14:paraId="5C0568BD" w14:textId="77777777" w:rsidR="007F7BEE" w:rsidRPr="00E1441F" w:rsidRDefault="007F7BEE" w:rsidP="00E316D9">
          <w:pPr>
            <w:pStyle w:val="Encabezado"/>
            <w:jc w:val="left"/>
            <w:rPr>
              <w:rFonts w:ascii="Arial" w:hAnsi="Arial" w:cs="Arial"/>
              <w:b/>
              <w:color w:val="auto"/>
              <w:sz w:val="20"/>
            </w:rPr>
          </w:pPr>
          <w:r w:rsidRPr="00E1441F">
            <w:rPr>
              <w:rFonts w:ascii="Arial" w:hAnsi="Arial" w:cs="Arial"/>
              <w:b/>
              <w:color w:val="auto"/>
              <w:sz w:val="20"/>
            </w:rPr>
            <w:t xml:space="preserve">Código: </w:t>
          </w:r>
          <w:r>
            <w:rPr>
              <w:rFonts w:ascii="Arial" w:hAnsi="Arial" w:cs="Arial"/>
              <w:b/>
              <w:color w:val="auto"/>
              <w:sz w:val="20"/>
            </w:rPr>
            <w:t>XX</w:t>
          </w:r>
          <w:r w:rsidRPr="00E1441F">
            <w:rPr>
              <w:rFonts w:ascii="Arial" w:hAnsi="Arial" w:cs="Arial"/>
              <w:b/>
              <w:color w:val="auto"/>
              <w:sz w:val="20"/>
            </w:rPr>
            <w:t>-</w:t>
          </w:r>
          <w:r>
            <w:rPr>
              <w:rFonts w:ascii="Arial" w:hAnsi="Arial" w:cs="Arial"/>
              <w:b/>
              <w:color w:val="auto"/>
              <w:sz w:val="20"/>
            </w:rPr>
            <w:t>XXX</w:t>
          </w:r>
        </w:p>
      </w:tc>
    </w:tr>
    <w:tr w:rsidR="007F7BEE" w:rsidRPr="00316BA3" w14:paraId="4CEAFAD3" w14:textId="77777777" w:rsidTr="00E3520C">
      <w:trPr>
        <w:trHeight w:val="332"/>
      </w:trPr>
      <w:tc>
        <w:tcPr>
          <w:tcW w:w="1718" w:type="dxa"/>
          <w:vMerge w:val="restart"/>
          <w:tcBorders>
            <w:top w:val="nil"/>
          </w:tcBorders>
        </w:tcPr>
        <w:p w14:paraId="6D7DEED5" w14:textId="77777777" w:rsidR="007F7BEE" w:rsidRPr="00CD1B50" w:rsidRDefault="007F7BEE" w:rsidP="00E316D9">
          <w:pPr>
            <w:pStyle w:val="Encabezado"/>
            <w:rPr>
              <w:rFonts w:asciiTheme="minorHAnsi" w:hAnsiTheme="minorHAnsi" w:cstheme="minorHAnsi"/>
              <w:color w:val="E2ECFD"/>
            </w:rPr>
          </w:pPr>
          <w:r>
            <w:rPr>
              <w:noProof/>
              <w:lang w:val="es-CO" w:eastAsia="es-CO"/>
            </w:rPr>
            <w:drawing>
              <wp:anchor distT="0" distB="0" distL="114300" distR="114300" simplePos="0" relativeHeight="251665408" behindDoc="0" locked="0" layoutInCell="1" allowOverlap="1" wp14:anchorId="72573324" wp14:editId="1651F2BA">
                <wp:simplePos x="0" y="0"/>
                <wp:positionH relativeFrom="column">
                  <wp:posOffset>-18415</wp:posOffset>
                </wp:positionH>
                <wp:positionV relativeFrom="paragraph">
                  <wp:posOffset>-189865</wp:posOffset>
                </wp:positionV>
                <wp:extent cx="1019362" cy="828675"/>
                <wp:effectExtent l="0" t="0" r="9525" b="0"/>
                <wp:wrapNone/>
                <wp:docPr id="521248826" name="Imagen 5212488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362"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48" w:type="dxa"/>
          <w:vMerge/>
          <w:vAlign w:val="center"/>
        </w:tcPr>
        <w:p w14:paraId="13404556" w14:textId="77777777" w:rsidR="007F7BEE" w:rsidRPr="00C872C5" w:rsidRDefault="007F7BEE" w:rsidP="00E316D9">
          <w:pPr>
            <w:pStyle w:val="Encabezado"/>
            <w:jc w:val="center"/>
            <w:rPr>
              <w:rFonts w:ascii="Arial" w:hAnsi="Arial" w:cs="Arial"/>
              <w:b/>
              <w:color w:val="auto"/>
              <w:sz w:val="24"/>
              <w:szCs w:val="24"/>
            </w:rPr>
          </w:pPr>
        </w:p>
      </w:tc>
      <w:tc>
        <w:tcPr>
          <w:tcW w:w="2268" w:type="dxa"/>
          <w:vAlign w:val="center"/>
        </w:tcPr>
        <w:p w14:paraId="23B0B3B5" w14:textId="77777777" w:rsidR="007F7BEE" w:rsidRPr="00E1441F" w:rsidRDefault="007F7BEE" w:rsidP="00E316D9">
          <w:pPr>
            <w:pStyle w:val="Encabezado"/>
            <w:jc w:val="left"/>
            <w:rPr>
              <w:rFonts w:ascii="Arial" w:hAnsi="Arial" w:cs="Arial"/>
              <w:b/>
              <w:color w:val="auto"/>
              <w:sz w:val="20"/>
              <w:szCs w:val="24"/>
            </w:rPr>
          </w:pPr>
          <w:r w:rsidRPr="00E1441F">
            <w:rPr>
              <w:rFonts w:ascii="Arial" w:hAnsi="Arial" w:cs="Arial"/>
              <w:b/>
              <w:color w:val="auto"/>
              <w:sz w:val="20"/>
            </w:rPr>
            <w:t>Versión:</w:t>
          </w:r>
          <w:r w:rsidRPr="00E1441F">
            <w:rPr>
              <w:rFonts w:ascii="Arial" w:hAnsi="Arial" w:cs="Arial"/>
              <w:color w:val="auto"/>
              <w:sz w:val="20"/>
            </w:rPr>
            <w:t xml:space="preserve"> </w:t>
          </w:r>
          <w:r>
            <w:rPr>
              <w:rFonts w:ascii="Arial" w:hAnsi="Arial" w:cs="Arial"/>
              <w:color w:val="auto"/>
              <w:sz w:val="20"/>
            </w:rPr>
            <w:t>XX</w:t>
          </w:r>
        </w:p>
      </w:tc>
    </w:tr>
    <w:tr w:rsidR="007F7BEE" w:rsidRPr="00316BA3" w14:paraId="1A0C2B75" w14:textId="77777777" w:rsidTr="00E3520C">
      <w:trPr>
        <w:trHeight w:val="362"/>
      </w:trPr>
      <w:tc>
        <w:tcPr>
          <w:tcW w:w="1718" w:type="dxa"/>
          <w:vMerge/>
        </w:tcPr>
        <w:p w14:paraId="6DA542D9" w14:textId="77777777" w:rsidR="007F7BEE" w:rsidRPr="00CD1B50" w:rsidRDefault="007F7BEE" w:rsidP="00E316D9">
          <w:pPr>
            <w:pStyle w:val="Encabezado"/>
            <w:rPr>
              <w:rFonts w:asciiTheme="minorHAnsi" w:hAnsiTheme="minorHAnsi" w:cstheme="minorHAnsi"/>
              <w:color w:val="E2ECFD"/>
            </w:rPr>
          </w:pPr>
        </w:p>
      </w:tc>
      <w:tc>
        <w:tcPr>
          <w:tcW w:w="6648" w:type="dxa"/>
          <w:vMerge w:val="restart"/>
          <w:vAlign w:val="center"/>
        </w:tcPr>
        <w:p w14:paraId="780262A2" w14:textId="77777777" w:rsidR="007F7BEE" w:rsidRPr="00C872C5" w:rsidRDefault="007F7BEE" w:rsidP="00E316D9">
          <w:pPr>
            <w:pStyle w:val="Encabezado"/>
            <w:jc w:val="center"/>
            <w:rPr>
              <w:rFonts w:ascii="Arial" w:hAnsi="Arial" w:cs="Arial"/>
              <w:b/>
              <w:color w:val="auto"/>
              <w:sz w:val="24"/>
            </w:rPr>
          </w:pPr>
          <w:r>
            <w:rPr>
              <w:rFonts w:ascii="Arial" w:hAnsi="Arial" w:cs="Arial"/>
              <w:b/>
              <w:color w:val="auto"/>
              <w:sz w:val="24"/>
            </w:rPr>
            <w:t>Estrategia del Modelo de Relacionamiento con la Ciudadanía</w:t>
          </w:r>
        </w:p>
      </w:tc>
      <w:tc>
        <w:tcPr>
          <w:tcW w:w="2268" w:type="dxa"/>
          <w:vAlign w:val="center"/>
        </w:tcPr>
        <w:p w14:paraId="0E8EDEF6" w14:textId="77777777" w:rsidR="007F7BEE" w:rsidRPr="00E1441F" w:rsidRDefault="007F7BEE" w:rsidP="00E316D9">
          <w:pPr>
            <w:pStyle w:val="Encabezado"/>
            <w:jc w:val="left"/>
            <w:rPr>
              <w:rFonts w:ascii="Arial" w:hAnsi="Arial" w:cs="Arial"/>
              <w:b/>
              <w:color w:val="auto"/>
              <w:sz w:val="20"/>
            </w:rPr>
          </w:pPr>
          <w:r w:rsidRPr="00E1441F">
            <w:rPr>
              <w:rFonts w:ascii="Arial" w:hAnsi="Arial" w:cs="Arial"/>
              <w:b/>
              <w:color w:val="auto"/>
              <w:sz w:val="20"/>
            </w:rPr>
            <w:t xml:space="preserve">Fecha: </w:t>
          </w:r>
          <w:r w:rsidRPr="00647579">
            <w:rPr>
              <w:rFonts w:ascii="Arial" w:hAnsi="Arial" w:cs="Arial"/>
              <w:color w:val="auto"/>
              <w:sz w:val="20"/>
            </w:rPr>
            <w:t>XX</w:t>
          </w:r>
          <w:r w:rsidRPr="00E1441F">
            <w:rPr>
              <w:rFonts w:ascii="Arial" w:hAnsi="Arial" w:cs="Arial"/>
              <w:color w:val="auto"/>
              <w:sz w:val="20"/>
            </w:rPr>
            <w:t>/</w:t>
          </w:r>
          <w:r>
            <w:rPr>
              <w:rFonts w:ascii="Arial" w:hAnsi="Arial" w:cs="Arial"/>
              <w:color w:val="auto"/>
              <w:sz w:val="20"/>
            </w:rPr>
            <w:t>XX</w:t>
          </w:r>
          <w:r w:rsidRPr="00E1441F">
            <w:rPr>
              <w:rFonts w:ascii="Arial" w:hAnsi="Arial" w:cs="Arial"/>
              <w:color w:val="auto"/>
              <w:sz w:val="20"/>
            </w:rPr>
            <w:t>/</w:t>
          </w:r>
          <w:r>
            <w:rPr>
              <w:rFonts w:ascii="Arial" w:hAnsi="Arial" w:cs="Arial"/>
              <w:color w:val="auto"/>
              <w:sz w:val="20"/>
            </w:rPr>
            <w:t>XXXX</w:t>
          </w:r>
        </w:p>
      </w:tc>
    </w:tr>
    <w:tr w:rsidR="007F7BEE" w:rsidRPr="00316BA3" w14:paraId="65DE1CF4" w14:textId="77777777" w:rsidTr="00E3520C">
      <w:trPr>
        <w:trHeight w:val="423"/>
      </w:trPr>
      <w:tc>
        <w:tcPr>
          <w:tcW w:w="1718" w:type="dxa"/>
          <w:vMerge/>
        </w:tcPr>
        <w:p w14:paraId="5FEBE1CC" w14:textId="77777777" w:rsidR="007F7BEE" w:rsidRPr="00CD1B50" w:rsidRDefault="007F7BEE" w:rsidP="00E316D9">
          <w:pPr>
            <w:pStyle w:val="Encabezado"/>
            <w:rPr>
              <w:rFonts w:asciiTheme="minorHAnsi" w:hAnsiTheme="minorHAnsi" w:cstheme="minorHAnsi"/>
              <w:color w:val="E2ECFD"/>
            </w:rPr>
          </w:pPr>
        </w:p>
      </w:tc>
      <w:tc>
        <w:tcPr>
          <w:tcW w:w="6648" w:type="dxa"/>
          <w:vMerge/>
        </w:tcPr>
        <w:p w14:paraId="77423515" w14:textId="77777777" w:rsidR="007F7BEE" w:rsidRPr="00C872C5" w:rsidRDefault="007F7BEE" w:rsidP="00E316D9">
          <w:pPr>
            <w:pStyle w:val="Encabezado"/>
            <w:jc w:val="center"/>
            <w:rPr>
              <w:rFonts w:ascii="Arial" w:hAnsi="Arial" w:cs="Arial"/>
              <w:b/>
              <w:color w:val="auto"/>
              <w:sz w:val="24"/>
            </w:rPr>
          </w:pPr>
        </w:p>
      </w:tc>
      <w:tc>
        <w:tcPr>
          <w:tcW w:w="2268" w:type="dxa"/>
          <w:vAlign w:val="center"/>
        </w:tcPr>
        <w:p w14:paraId="41FB6F00" w14:textId="77777777" w:rsidR="007F7BEE" w:rsidRPr="00E1441F" w:rsidRDefault="007F7BEE" w:rsidP="00E316D9">
          <w:pPr>
            <w:pStyle w:val="Encabezado"/>
            <w:jc w:val="left"/>
            <w:rPr>
              <w:rFonts w:ascii="Arial" w:hAnsi="Arial" w:cs="Arial"/>
              <w:b/>
              <w:color w:val="auto"/>
              <w:sz w:val="20"/>
            </w:rPr>
          </w:pPr>
          <w:r w:rsidRPr="00E1441F">
            <w:rPr>
              <w:rFonts w:ascii="Arial" w:hAnsi="Arial" w:cs="Arial"/>
              <w:color w:val="auto"/>
              <w:sz w:val="20"/>
              <w:szCs w:val="20"/>
            </w:rPr>
            <w:t xml:space="preserve">Página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PAGE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w:t>
          </w:r>
          <w:r w:rsidRPr="00E1441F">
            <w:rPr>
              <w:rFonts w:ascii="Arial" w:hAnsi="Arial" w:cs="Arial"/>
              <w:b/>
              <w:bCs/>
              <w:color w:val="auto"/>
              <w:sz w:val="20"/>
              <w:szCs w:val="20"/>
            </w:rPr>
            <w:fldChar w:fldCharType="end"/>
          </w:r>
          <w:r w:rsidRPr="00E1441F">
            <w:rPr>
              <w:rFonts w:ascii="Arial" w:hAnsi="Arial" w:cs="Arial"/>
              <w:color w:val="auto"/>
              <w:sz w:val="20"/>
              <w:szCs w:val="20"/>
            </w:rPr>
            <w:t xml:space="preserve"> de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NUMPAGES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20</w:t>
          </w:r>
          <w:r w:rsidRPr="00E1441F">
            <w:rPr>
              <w:rFonts w:ascii="Arial" w:hAnsi="Arial" w:cs="Arial"/>
              <w:b/>
              <w:bCs/>
              <w:color w:val="auto"/>
              <w:sz w:val="20"/>
              <w:szCs w:val="20"/>
            </w:rPr>
            <w:fldChar w:fldCharType="end"/>
          </w:r>
        </w:p>
      </w:tc>
    </w:tr>
  </w:tbl>
  <w:p w14:paraId="1509A133" w14:textId="77777777" w:rsidR="007F7BEE" w:rsidRDefault="007F7BEE" w:rsidP="00D4116C">
    <w:pPr>
      <w:pStyle w:val="Encabezado"/>
      <w:tabs>
        <w:tab w:val="left" w:pos="6955"/>
        <w:tab w:val="right" w:pos="9355"/>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5032F"/>
    <w:multiLevelType w:val="multilevel"/>
    <w:tmpl w:val="7C78A3E6"/>
    <w:lvl w:ilvl="0">
      <w:start w:val="1"/>
      <w:numFmt w:val="bullet"/>
      <w:lvlText w:val=""/>
      <w:lvlJc w:val="left"/>
      <w:pPr>
        <w:tabs>
          <w:tab w:val="num" w:pos="644"/>
        </w:tabs>
        <w:ind w:left="644" w:hanging="360"/>
      </w:pPr>
      <w:rPr>
        <w:rFonts w:ascii="Symbol" w:hAnsi="Symbol" w:hint="default"/>
        <w:b/>
        <w:i w:val="0"/>
        <w:color w:val="FF0000"/>
        <w:sz w:val="20"/>
      </w:rPr>
    </w:lvl>
    <w:lvl w:ilvl="1" w:tentative="1">
      <w:start w:val="1"/>
      <w:numFmt w:val="bullet"/>
      <w:lvlText w:val="o"/>
      <w:lvlJc w:val="left"/>
      <w:pPr>
        <w:tabs>
          <w:tab w:val="num" w:pos="1462"/>
        </w:tabs>
        <w:ind w:left="1462" w:hanging="360"/>
      </w:pPr>
      <w:rPr>
        <w:rFonts w:ascii="Courier New" w:hAnsi="Courier New" w:hint="default"/>
        <w:sz w:val="20"/>
      </w:rPr>
    </w:lvl>
    <w:lvl w:ilvl="2" w:tentative="1">
      <w:start w:val="1"/>
      <w:numFmt w:val="bullet"/>
      <w:lvlText w:val=""/>
      <w:lvlJc w:val="left"/>
      <w:pPr>
        <w:tabs>
          <w:tab w:val="num" w:pos="2182"/>
        </w:tabs>
        <w:ind w:left="2182" w:hanging="360"/>
      </w:pPr>
      <w:rPr>
        <w:rFonts w:ascii="Wingdings" w:hAnsi="Wingdings" w:hint="default"/>
        <w:sz w:val="20"/>
      </w:rPr>
    </w:lvl>
    <w:lvl w:ilvl="3" w:tentative="1">
      <w:start w:val="1"/>
      <w:numFmt w:val="bullet"/>
      <w:lvlText w:val=""/>
      <w:lvlJc w:val="left"/>
      <w:pPr>
        <w:tabs>
          <w:tab w:val="num" w:pos="2902"/>
        </w:tabs>
        <w:ind w:left="2902" w:hanging="360"/>
      </w:pPr>
      <w:rPr>
        <w:rFonts w:ascii="Wingdings" w:hAnsi="Wingdings" w:hint="default"/>
        <w:sz w:val="20"/>
      </w:rPr>
    </w:lvl>
    <w:lvl w:ilvl="4" w:tentative="1">
      <w:start w:val="1"/>
      <w:numFmt w:val="bullet"/>
      <w:lvlText w:val=""/>
      <w:lvlJc w:val="left"/>
      <w:pPr>
        <w:tabs>
          <w:tab w:val="num" w:pos="3622"/>
        </w:tabs>
        <w:ind w:left="3622" w:hanging="360"/>
      </w:pPr>
      <w:rPr>
        <w:rFonts w:ascii="Wingdings" w:hAnsi="Wingdings" w:hint="default"/>
        <w:sz w:val="20"/>
      </w:rPr>
    </w:lvl>
    <w:lvl w:ilvl="5" w:tentative="1">
      <w:start w:val="1"/>
      <w:numFmt w:val="bullet"/>
      <w:lvlText w:val=""/>
      <w:lvlJc w:val="left"/>
      <w:pPr>
        <w:tabs>
          <w:tab w:val="num" w:pos="4342"/>
        </w:tabs>
        <w:ind w:left="4342" w:hanging="360"/>
      </w:pPr>
      <w:rPr>
        <w:rFonts w:ascii="Wingdings" w:hAnsi="Wingdings" w:hint="default"/>
        <w:sz w:val="20"/>
      </w:rPr>
    </w:lvl>
    <w:lvl w:ilvl="6" w:tentative="1">
      <w:start w:val="1"/>
      <w:numFmt w:val="bullet"/>
      <w:lvlText w:val=""/>
      <w:lvlJc w:val="left"/>
      <w:pPr>
        <w:tabs>
          <w:tab w:val="num" w:pos="5062"/>
        </w:tabs>
        <w:ind w:left="5062" w:hanging="360"/>
      </w:pPr>
      <w:rPr>
        <w:rFonts w:ascii="Wingdings" w:hAnsi="Wingdings" w:hint="default"/>
        <w:sz w:val="20"/>
      </w:rPr>
    </w:lvl>
    <w:lvl w:ilvl="7" w:tentative="1">
      <w:start w:val="1"/>
      <w:numFmt w:val="bullet"/>
      <w:lvlText w:val=""/>
      <w:lvlJc w:val="left"/>
      <w:pPr>
        <w:tabs>
          <w:tab w:val="num" w:pos="5782"/>
        </w:tabs>
        <w:ind w:left="5782" w:hanging="360"/>
      </w:pPr>
      <w:rPr>
        <w:rFonts w:ascii="Wingdings" w:hAnsi="Wingdings" w:hint="default"/>
        <w:sz w:val="20"/>
      </w:rPr>
    </w:lvl>
    <w:lvl w:ilvl="8" w:tentative="1">
      <w:start w:val="1"/>
      <w:numFmt w:val="bullet"/>
      <w:lvlText w:val=""/>
      <w:lvlJc w:val="left"/>
      <w:pPr>
        <w:tabs>
          <w:tab w:val="num" w:pos="6502"/>
        </w:tabs>
        <w:ind w:left="6502" w:hanging="360"/>
      </w:pPr>
      <w:rPr>
        <w:rFonts w:ascii="Wingdings" w:hAnsi="Wingdings" w:hint="default"/>
        <w:sz w:val="20"/>
      </w:rPr>
    </w:lvl>
  </w:abstractNum>
  <w:abstractNum w:abstractNumId="1" w15:restartNumberingAfterBreak="0">
    <w:nsid w:val="04705D52"/>
    <w:multiLevelType w:val="multilevel"/>
    <w:tmpl w:val="813C68C8"/>
    <w:lvl w:ilvl="0">
      <w:start w:val="1"/>
      <w:numFmt w:val="decimal"/>
      <w:lvlText w:val="%1."/>
      <w:lvlJc w:val="left"/>
      <w:pPr>
        <w:ind w:left="644" w:hanging="360"/>
      </w:pPr>
      <w:rPr>
        <w:rFonts w:hint="default"/>
        <w:color w:val="auto"/>
      </w:rPr>
    </w:lvl>
    <w:lvl w:ilvl="1">
      <w:start w:val="1"/>
      <w:numFmt w:val="decimal"/>
      <w:isLgl/>
      <w:lvlText w:val="%1.%2."/>
      <w:lvlJc w:val="left"/>
      <w:pPr>
        <w:ind w:left="1004" w:hanging="720"/>
      </w:pPr>
      <w:rPr>
        <w:rFonts w:hint="default"/>
        <w:b/>
        <w:bCs w:val="0"/>
        <w:color w:val="auto"/>
      </w:rPr>
    </w:lvl>
    <w:lvl w:ilvl="2">
      <w:start w:val="1"/>
      <w:numFmt w:val="decimal"/>
      <w:isLgl/>
      <w:lvlText w:val="%1.%2.%3."/>
      <w:lvlJc w:val="left"/>
      <w:pPr>
        <w:ind w:left="822" w:hanging="720"/>
      </w:pPr>
      <w:rPr>
        <w:rFonts w:hint="default"/>
      </w:rPr>
    </w:lvl>
    <w:lvl w:ilvl="3">
      <w:start w:val="1"/>
      <w:numFmt w:val="decimal"/>
      <w:isLgl/>
      <w:lvlText w:val="%1.%2.%3.%4."/>
      <w:lvlJc w:val="left"/>
      <w:pPr>
        <w:ind w:left="1182" w:hanging="1080"/>
      </w:pPr>
      <w:rPr>
        <w:rFonts w:hint="default"/>
      </w:rPr>
    </w:lvl>
    <w:lvl w:ilvl="4">
      <w:start w:val="1"/>
      <w:numFmt w:val="decimal"/>
      <w:isLgl/>
      <w:lvlText w:val="%1.%2.%3.%4.%5."/>
      <w:lvlJc w:val="left"/>
      <w:pPr>
        <w:ind w:left="1182" w:hanging="1080"/>
      </w:pPr>
      <w:rPr>
        <w:rFonts w:hint="default"/>
      </w:rPr>
    </w:lvl>
    <w:lvl w:ilvl="5">
      <w:start w:val="1"/>
      <w:numFmt w:val="decimal"/>
      <w:isLgl/>
      <w:lvlText w:val="%1.%2.%3.%4.%5.%6."/>
      <w:lvlJc w:val="left"/>
      <w:pPr>
        <w:ind w:left="1542" w:hanging="1440"/>
      </w:pPr>
      <w:rPr>
        <w:rFonts w:hint="default"/>
      </w:rPr>
    </w:lvl>
    <w:lvl w:ilvl="6">
      <w:start w:val="1"/>
      <w:numFmt w:val="decimal"/>
      <w:isLgl/>
      <w:lvlText w:val="%1.%2.%3.%4.%5.%6.%7."/>
      <w:lvlJc w:val="left"/>
      <w:pPr>
        <w:ind w:left="1542" w:hanging="1440"/>
      </w:pPr>
      <w:rPr>
        <w:rFonts w:hint="default"/>
      </w:rPr>
    </w:lvl>
    <w:lvl w:ilvl="7">
      <w:start w:val="1"/>
      <w:numFmt w:val="decimal"/>
      <w:isLgl/>
      <w:lvlText w:val="%1.%2.%3.%4.%5.%6.%7.%8."/>
      <w:lvlJc w:val="left"/>
      <w:pPr>
        <w:ind w:left="1902" w:hanging="1800"/>
      </w:pPr>
      <w:rPr>
        <w:rFonts w:hint="default"/>
      </w:rPr>
    </w:lvl>
    <w:lvl w:ilvl="8">
      <w:start w:val="1"/>
      <w:numFmt w:val="decimal"/>
      <w:isLgl/>
      <w:lvlText w:val="%1.%2.%3.%4.%5.%6.%7.%8.%9."/>
      <w:lvlJc w:val="left"/>
      <w:pPr>
        <w:ind w:left="2262" w:hanging="2160"/>
      </w:pPr>
      <w:rPr>
        <w:rFonts w:hint="default"/>
      </w:rPr>
    </w:lvl>
  </w:abstractNum>
  <w:abstractNum w:abstractNumId="2" w15:restartNumberingAfterBreak="0">
    <w:nsid w:val="06AC1B91"/>
    <w:multiLevelType w:val="multilevel"/>
    <w:tmpl w:val="1428C032"/>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05C70"/>
    <w:multiLevelType w:val="hybridMultilevel"/>
    <w:tmpl w:val="0952D49A"/>
    <w:lvl w:ilvl="0" w:tplc="6554DFBA">
      <w:start w:val="1"/>
      <w:numFmt w:val="bullet"/>
      <w:lvlText w:val=""/>
      <w:lvlJc w:val="left"/>
      <w:pPr>
        <w:ind w:left="1428" w:hanging="360"/>
      </w:pPr>
      <w:rPr>
        <w:rFonts w:ascii="Symbol" w:hAnsi="Symbol" w:hint="default"/>
        <w:b/>
        <w:i w:val="0"/>
        <w:color w:val="FF0000"/>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0F96268C"/>
    <w:multiLevelType w:val="hybridMultilevel"/>
    <w:tmpl w:val="0F7C6E88"/>
    <w:lvl w:ilvl="0" w:tplc="22509DE8">
      <w:start w:val="1"/>
      <w:numFmt w:val="bullet"/>
      <w:lvlText w:val="­"/>
      <w:lvlJc w:val="left"/>
      <w:pPr>
        <w:ind w:left="720" w:hanging="360"/>
      </w:pPr>
      <w:rPr>
        <w:rFonts w:ascii="STKaiti" w:eastAsia="STKaiti" w:hAnsi="STKaiti" w:hint="eastAsi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874286"/>
    <w:multiLevelType w:val="multilevel"/>
    <w:tmpl w:val="BF2CA418"/>
    <w:lvl w:ilvl="0">
      <w:start w:val="1"/>
      <w:numFmt w:val="bullet"/>
      <w:lvlText w:val=""/>
      <w:lvlJc w:val="left"/>
      <w:pPr>
        <w:tabs>
          <w:tab w:val="num" w:pos="720"/>
        </w:tabs>
        <w:ind w:left="720" w:hanging="360"/>
      </w:pPr>
      <w:rPr>
        <w:rFonts w:ascii="Symbol" w:hAnsi="Symbol" w:hint="default"/>
        <w:b/>
        <w:i w:val="0"/>
        <w:color w:val="FF0000"/>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8546A0"/>
    <w:multiLevelType w:val="hybridMultilevel"/>
    <w:tmpl w:val="4E08F366"/>
    <w:lvl w:ilvl="0" w:tplc="6554DFBA">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F13077"/>
    <w:multiLevelType w:val="multilevel"/>
    <w:tmpl w:val="F752C92E"/>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52045"/>
    <w:multiLevelType w:val="multilevel"/>
    <w:tmpl w:val="D4C2AC18"/>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4153D5"/>
    <w:multiLevelType w:val="multilevel"/>
    <w:tmpl w:val="F0C201A0"/>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042B2"/>
    <w:multiLevelType w:val="multilevel"/>
    <w:tmpl w:val="09FC72A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7F57A1"/>
    <w:multiLevelType w:val="multilevel"/>
    <w:tmpl w:val="1B3AE554"/>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E3558A"/>
    <w:multiLevelType w:val="multilevel"/>
    <w:tmpl w:val="43B25104"/>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845665"/>
    <w:multiLevelType w:val="multilevel"/>
    <w:tmpl w:val="F7B2EE14"/>
    <w:lvl w:ilvl="0">
      <w:start w:val="1"/>
      <w:numFmt w:val="bullet"/>
      <w:lvlText w:val=""/>
      <w:lvlJc w:val="left"/>
      <w:pPr>
        <w:tabs>
          <w:tab w:val="num" w:pos="720"/>
        </w:tabs>
        <w:ind w:left="720" w:hanging="360"/>
      </w:pPr>
      <w:rPr>
        <w:rFonts w:ascii="Symbol" w:hAnsi="Symbol" w:hint="default"/>
        <w:b/>
        <w:i w:val="0"/>
        <w:color w:val="FF0000"/>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6B6BE5"/>
    <w:multiLevelType w:val="multilevel"/>
    <w:tmpl w:val="EB305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B41373"/>
    <w:multiLevelType w:val="hybridMultilevel"/>
    <w:tmpl w:val="9D288CE8"/>
    <w:lvl w:ilvl="0" w:tplc="6554DFBA">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9860CDC"/>
    <w:multiLevelType w:val="hybridMultilevel"/>
    <w:tmpl w:val="EB70C5EE"/>
    <w:lvl w:ilvl="0" w:tplc="22509DE8">
      <w:start w:val="1"/>
      <w:numFmt w:val="bullet"/>
      <w:lvlText w:val="­"/>
      <w:lvlJc w:val="left"/>
      <w:pPr>
        <w:ind w:left="720" w:hanging="360"/>
      </w:pPr>
      <w:rPr>
        <w:rFonts w:ascii="STKaiti" w:eastAsia="STKaiti" w:hAnsi="STKaiti" w:hint="eastAsi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6"/>
  </w:num>
  <w:num w:numId="4">
    <w:abstractNumId w:val="10"/>
  </w:num>
  <w:num w:numId="5">
    <w:abstractNumId w:val="9"/>
  </w:num>
  <w:num w:numId="6">
    <w:abstractNumId w:val="13"/>
  </w:num>
  <w:num w:numId="7">
    <w:abstractNumId w:val="0"/>
  </w:num>
  <w:num w:numId="8">
    <w:abstractNumId w:val="5"/>
  </w:num>
  <w:num w:numId="9">
    <w:abstractNumId w:val="6"/>
  </w:num>
  <w:num w:numId="10">
    <w:abstractNumId w:val="15"/>
  </w:num>
  <w:num w:numId="11">
    <w:abstractNumId w:val="2"/>
  </w:num>
  <w:num w:numId="12">
    <w:abstractNumId w:val="12"/>
  </w:num>
  <w:num w:numId="13">
    <w:abstractNumId w:val="11"/>
  </w:num>
  <w:num w:numId="14">
    <w:abstractNumId w:val="8"/>
  </w:num>
  <w:num w:numId="15">
    <w:abstractNumId w:val="14"/>
  </w:num>
  <w:num w:numId="16">
    <w:abstractNumId w:val="7"/>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4096" w:nlCheck="1" w:checkStyle="0"/>
  <w:activeWritingStyle w:appName="MSWord" w:lang="es-CO" w:vendorID="64" w:dllVersion="4096" w:nlCheck="1" w:checkStyle="0"/>
  <w:activeWritingStyle w:appName="MSWord" w:lang="en-US" w:vendorID="64" w:dllVersion="4096" w:nlCheck="1" w:checkStyle="0"/>
  <w:proofState w:spelling="clean" w:grammar="clean"/>
  <w:mailMerge>
    <w:mainDocumentType w:val="envelopes"/>
    <w:dataType w:val="textFile"/>
    <w:activeRecord w:val="-1"/>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3E"/>
    <w:rsid w:val="00000A4B"/>
    <w:rsid w:val="00000F25"/>
    <w:rsid w:val="00001393"/>
    <w:rsid w:val="00002C14"/>
    <w:rsid w:val="00003CF2"/>
    <w:rsid w:val="0000686E"/>
    <w:rsid w:val="00012DC0"/>
    <w:rsid w:val="00013256"/>
    <w:rsid w:val="0001454C"/>
    <w:rsid w:val="00014B7A"/>
    <w:rsid w:val="000156CE"/>
    <w:rsid w:val="00022DAE"/>
    <w:rsid w:val="00022E49"/>
    <w:rsid w:val="000250F4"/>
    <w:rsid w:val="00027445"/>
    <w:rsid w:val="00030889"/>
    <w:rsid w:val="0003252B"/>
    <w:rsid w:val="00033235"/>
    <w:rsid w:val="00033484"/>
    <w:rsid w:val="00034842"/>
    <w:rsid w:val="00034B84"/>
    <w:rsid w:val="00034C1F"/>
    <w:rsid w:val="00034EC1"/>
    <w:rsid w:val="00035A0D"/>
    <w:rsid w:val="00035CF5"/>
    <w:rsid w:val="000375E2"/>
    <w:rsid w:val="000378E3"/>
    <w:rsid w:val="00042319"/>
    <w:rsid w:val="00044DE4"/>
    <w:rsid w:val="00044E15"/>
    <w:rsid w:val="00045EDF"/>
    <w:rsid w:val="00047A3A"/>
    <w:rsid w:val="00051F25"/>
    <w:rsid w:val="000564B9"/>
    <w:rsid w:val="00056E47"/>
    <w:rsid w:val="00061B44"/>
    <w:rsid w:val="00062F9F"/>
    <w:rsid w:val="00063CAA"/>
    <w:rsid w:val="00064E2D"/>
    <w:rsid w:val="00065FB7"/>
    <w:rsid w:val="00067405"/>
    <w:rsid w:val="0007445B"/>
    <w:rsid w:val="00074B5E"/>
    <w:rsid w:val="000774D4"/>
    <w:rsid w:val="00077CAA"/>
    <w:rsid w:val="00080E03"/>
    <w:rsid w:val="00084A40"/>
    <w:rsid w:val="000850D6"/>
    <w:rsid w:val="00087A82"/>
    <w:rsid w:val="00091B86"/>
    <w:rsid w:val="000939F5"/>
    <w:rsid w:val="00094F83"/>
    <w:rsid w:val="00096BE7"/>
    <w:rsid w:val="00097113"/>
    <w:rsid w:val="000A0831"/>
    <w:rsid w:val="000A19E3"/>
    <w:rsid w:val="000A2C55"/>
    <w:rsid w:val="000A2E31"/>
    <w:rsid w:val="000A5420"/>
    <w:rsid w:val="000A6EB1"/>
    <w:rsid w:val="000A7C21"/>
    <w:rsid w:val="000A7E46"/>
    <w:rsid w:val="000B0B3D"/>
    <w:rsid w:val="000B132A"/>
    <w:rsid w:val="000B1971"/>
    <w:rsid w:val="000B636F"/>
    <w:rsid w:val="000B6901"/>
    <w:rsid w:val="000B767D"/>
    <w:rsid w:val="000B793E"/>
    <w:rsid w:val="000C3561"/>
    <w:rsid w:val="000C6BBB"/>
    <w:rsid w:val="000C738C"/>
    <w:rsid w:val="000D0466"/>
    <w:rsid w:val="000D4011"/>
    <w:rsid w:val="000D6695"/>
    <w:rsid w:val="000D729D"/>
    <w:rsid w:val="000D7381"/>
    <w:rsid w:val="000E2F0F"/>
    <w:rsid w:val="000E3BDA"/>
    <w:rsid w:val="000E67EB"/>
    <w:rsid w:val="000E6C7A"/>
    <w:rsid w:val="000F043D"/>
    <w:rsid w:val="000F259C"/>
    <w:rsid w:val="000F3413"/>
    <w:rsid w:val="000F35A6"/>
    <w:rsid w:val="000F55B6"/>
    <w:rsid w:val="000F65BB"/>
    <w:rsid w:val="0010191C"/>
    <w:rsid w:val="00102DB1"/>
    <w:rsid w:val="00103B47"/>
    <w:rsid w:val="0010496F"/>
    <w:rsid w:val="00104EA2"/>
    <w:rsid w:val="0010517B"/>
    <w:rsid w:val="00106AD8"/>
    <w:rsid w:val="00107C30"/>
    <w:rsid w:val="00110537"/>
    <w:rsid w:val="00111436"/>
    <w:rsid w:val="0011221C"/>
    <w:rsid w:val="0011357B"/>
    <w:rsid w:val="00113CAE"/>
    <w:rsid w:val="0011726C"/>
    <w:rsid w:val="00117BD7"/>
    <w:rsid w:val="00124522"/>
    <w:rsid w:val="0012523B"/>
    <w:rsid w:val="00125381"/>
    <w:rsid w:val="001312F4"/>
    <w:rsid w:val="00131E2C"/>
    <w:rsid w:val="00132721"/>
    <w:rsid w:val="00132825"/>
    <w:rsid w:val="00133C51"/>
    <w:rsid w:val="001345F8"/>
    <w:rsid w:val="001377A8"/>
    <w:rsid w:val="00137C67"/>
    <w:rsid w:val="00140CCC"/>
    <w:rsid w:val="00150417"/>
    <w:rsid w:val="0015093C"/>
    <w:rsid w:val="00150E07"/>
    <w:rsid w:val="00151F01"/>
    <w:rsid w:val="0015224F"/>
    <w:rsid w:val="001524BD"/>
    <w:rsid w:val="00155318"/>
    <w:rsid w:val="00155BFC"/>
    <w:rsid w:val="00161F3B"/>
    <w:rsid w:val="001625EE"/>
    <w:rsid w:val="00162BC9"/>
    <w:rsid w:val="001652F9"/>
    <w:rsid w:val="00166BD2"/>
    <w:rsid w:val="001676D7"/>
    <w:rsid w:val="0017011D"/>
    <w:rsid w:val="0017013E"/>
    <w:rsid w:val="00173123"/>
    <w:rsid w:val="00177A72"/>
    <w:rsid w:val="00180206"/>
    <w:rsid w:val="00180A3C"/>
    <w:rsid w:val="00181039"/>
    <w:rsid w:val="00183EBB"/>
    <w:rsid w:val="00184044"/>
    <w:rsid w:val="001847FC"/>
    <w:rsid w:val="001848DA"/>
    <w:rsid w:val="0018584F"/>
    <w:rsid w:val="001859F6"/>
    <w:rsid w:val="00187259"/>
    <w:rsid w:val="0018731D"/>
    <w:rsid w:val="00190CBD"/>
    <w:rsid w:val="0019605E"/>
    <w:rsid w:val="001970B4"/>
    <w:rsid w:val="001A16F6"/>
    <w:rsid w:val="001A1C65"/>
    <w:rsid w:val="001A2A46"/>
    <w:rsid w:val="001A5DE4"/>
    <w:rsid w:val="001B042C"/>
    <w:rsid w:val="001B17F8"/>
    <w:rsid w:val="001B1823"/>
    <w:rsid w:val="001B1BC0"/>
    <w:rsid w:val="001B1EEA"/>
    <w:rsid w:val="001B2DD7"/>
    <w:rsid w:val="001B532E"/>
    <w:rsid w:val="001B54AA"/>
    <w:rsid w:val="001B6737"/>
    <w:rsid w:val="001C04C1"/>
    <w:rsid w:val="001C0DBB"/>
    <w:rsid w:val="001C1F1D"/>
    <w:rsid w:val="001C2CB1"/>
    <w:rsid w:val="001C5CDD"/>
    <w:rsid w:val="001C6D48"/>
    <w:rsid w:val="001C6E29"/>
    <w:rsid w:val="001D141F"/>
    <w:rsid w:val="001D411D"/>
    <w:rsid w:val="001D6591"/>
    <w:rsid w:val="001D6B37"/>
    <w:rsid w:val="001D7034"/>
    <w:rsid w:val="001D72AF"/>
    <w:rsid w:val="001E0E2E"/>
    <w:rsid w:val="001E2276"/>
    <w:rsid w:val="001E3631"/>
    <w:rsid w:val="001E3BF0"/>
    <w:rsid w:val="001E5B9D"/>
    <w:rsid w:val="001F0B4B"/>
    <w:rsid w:val="001F1019"/>
    <w:rsid w:val="001F259A"/>
    <w:rsid w:val="001F56A7"/>
    <w:rsid w:val="001F6BED"/>
    <w:rsid w:val="00202329"/>
    <w:rsid w:val="002074D3"/>
    <w:rsid w:val="00214C43"/>
    <w:rsid w:val="002207F3"/>
    <w:rsid w:val="0022108C"/>
    <w:rsid w:val="0022251E"/>
    <w:rsid w:val="00223D96"/>
    <w:rsid w:val="002246FC"/>
    <w:rsid w:val="00226B51"/>
    <w:rsid w:val="00232BE8"/>
    <w:rsid w:val="00233469"/>
    <w:rsid w:val="002335E7"/>
    <w:rsid w:val="002339E7"/>
    <w:rsid w:val="00235363"/>
    <w:rsid w:val="00237CC4"/>
    <w:rsid w:val="00242D71"/>
    <w:rsid w:val="00244012"/>
    <w:rsid w:val="002477C7"/>
    <w:rsid w:val="00247A18"/>
    <w:rsid w:val="00251B84"/>
    <w:rsid w:val="00253F8E"/>
    <w:rsid w:val="00254B80"/>
    <w:rsid w:val="00257EBF"/>
    <w:rsid w:val="00270E27"/>
    <w:rsid w:val="0027121B"/>
    <w:rsid w:val="002712F8"/>
    <w:rsid w:val="00271B61"/>
    <w:rsid w:val="00272267"/>
    <w:rsid w:val="00274CF4"/>
    <w:rsid w:val="00274F36"/>
    <w:rsid w:val="0027606C"/>
    <w:rsid w:val="002766E8"/>
    <w:rsid w:val="00284542"/>
    <w:rsid w:val="0028470B"/>
    <w:rsid w:val="002849C6"/>
    <w:rsid w:val="002908C8"/>
    <w:rsid w:val="0029131C"/>
    <w:rsid w:val="002914C9"/>
    <w:rsid w:val="002915A5"/>
    <w:rsid w:val="00292061"/>
    <w:rsid w:val="002924EA"/>
    <w:rsid w:val="00292DD9"/>
    <w:rsid w:val="00293FC5"/>
    <w:rsid w:val="002940E8"/>
    <w:rsid w:val="0029738F"/>
    <w:rsid w:val="002A2399"/>
    <w:rsid w:val="002A46EB"/>
    <w:rsid w:val="002A60E6"/>
    <w:rsid w:val="002A689A"/>
    <w:rsid w:val="002A71D9"/>
    <w:rsid w:val="002B155E"/>
    <w:rsid w:val="002B175E"/>
    <w:rsid w:val="002B2044"/>
    <w:rsid w:val="002B23E9"/>
    <w:rsid w:val="002B2616"/>
    <w:rsid w:val="002B26B2"/>
    <w:rsid w:val="002B42DC"/>
    <w:rsid w:val="002B4786"/>
    <w:rsid w:val="002B484E"/>
    <w:rsid w:val="002B5D05"/>
    <w:rsid w:val="002B7AF3"/>
    <w:rsid w:val="002C3AA6"/>
    <w:rsid w:val="002C4A59"/>
    <w:rsid w:val="002C5F63"/>
    <w:rsid w:val="002C6142"/>
    <w:rsid w:val="002C6A87"/>
    <w:rsid w:val="002C740F"/>
    <w:rsid w:val="002C77C2"/>
    <w:rsid w:val="002D01F8"/>
    <w:rsid w:val="002D0665"/>
    <w:rsid w:val="002D0D05"/>
    <w:rsid w:val="002D2B89"/>
    <w:rsid w:val="002D2E6B"/>
    <w:rsid w:val="002D38D8"/>
    <w:rsid w:val="002D67C7"/>
    <w:rsid w:val="002D7DE6"/>
    <w:rsid w:val="002E0A4A"/>
    <w:rsid w:val="002E3ADF"/>
    <w:rsid w:val="002E54B7"/>
    <w:rsid w:val="002E6267"/>
    <w:rsid w:val="002F01BC"/>
    <w:rsid w:val="002F2CA4"/>
    <w:rsid w:val="002F4CB8"/>
    <w:rsid w:val="002F4F9B"/>
    <w:rsid w:val="002F6C6A"/>
    <w:rsid w:val="00302F92"/>
    <w:rsid w:val="0030486D"/>
    <w:rsid w:val="00306B6F"/>
    <w:rsid w:val="003127A5"/>
    <w:rsid w:val="0031401B"/>
    <w:rsid w:val="00314CBC"/>
    <w:rsid w:val="00316BA3"/>
    <w:rsid w:val="00317DAA"/>
    <w:rsid w:val="00320BB4"/>
    <w:rsid w:val="00320D8E"/>
    <w:rsid w:val="003235B5"/>
    <w:rsid w:val="00323E97"/>
    <w:rsid w:val="00325684"/>
    <w:rsid w:val="003268F2"/>
    <w:rsid w:val="00326953"/>
    <w:rsid w:val="00331D07"/>
    <w:rsid w:val="00334D91"/>
    <w:rsid w:val="00335604"/>
    <w:rsid w:val="0034099B"/>
    <w:rsid w:val="003441A2"/>
    <w:rsid w:val="003447AC"/>
    <w:rsid w:val="00344F66"/>
    <w:rsid w:val="003452D0"/>
    <w:rsid w:val="00345DC6"/>
    <w:rsid w:val="00346487"/>
    <w:rsid w:val="0034686F"/>
    <w:rsid w:val="00346F2C"/>
    <w:rsid w:val="00347C8A"/>
    <w:rsid w:val="00350F74"/>
    <w:rsid w:val="00351E29"/>
    <w:rsid w:val="003535C1"/>
    <w:rsid w:val="00354E2D"/>
    <w:rsid w:val="00355B31"/>
    <w:rsid w:val="00357443"/>
    <w:rsid w:val="003577DE"/>
    <w:rsid w:val="003579B6"/>
    <w:rsid w:val="003648B8"/>
    <w:rsid w:val="003650D9"/>
    <w:rsid w:val="00367D6F"/>
    <w:rsid w:val="003703B0"/>
    <w:rsid w:val="00370510"/>
    <w:rsid w:val="00370737"/>
    <w:rsid w:val="003719A2"/>
    <w:rsid w:val="00371F5F"/>
    <w:rsid w:val="0037254F"/>
    <w:rsid w:val="00375F2F"/>
    <w:rsid w:val="00380F5B"/>
    <w:rsid w:val="003831DD"/>
    <w:rsid w:val="00384847"/>
    <w:rsid w:val="00384FC9"/>
    <w:rsid w:val="00385C84"/>
    <w:rsid w:val="00387198"/>
    <w:rsid w:val="00390951"/>
    <w:rsid w:val="00390BB7"/>
    <w:rsid w:val="00392F56"/>
    <w:rsid w:val="00394557"/>
    <w:rsid w:val="003A1EE9"/>
    <w:rsid w:val="003A1F6A"/>
    <w:rsid w:val="003A21C2"/>
    <w:rsid w:val="003A3758"/>
    <w:rsid w:val="003A459E"/>
    <w:rsid w:val="003B1D09"/>
    <w:rsid w:val="003B21BC"/>
    <w:rsid w:val="003B2435"/>
    <w:rsid w:val="003B4529"/>
    <w:rsid w:val="003B7A8C"/>
    <w:rsid w:val="003B7F27"/>
    <w:rsid w:val="003C2163"/>
    <w:rsid w:val="003C451D"/>
    <w:rsid w:val="003C67BF"/>
    <w:rsid w:val="003D1251"/>
    <w:rsid w:val="003D4FAC"/>
    <w:rsid w:val="003D57DB"/>
    <w:rsid w:val="003D74C4"/>
    <w:rsid w:val="003E0F66"/>
    <w:rsid w:val="003E1F26"/>
    <w:rsid w:val="003E2E51"/>
    <w:rsid w:val="003E58A5"/>
    <w:rsid w:val="003E6253"/>
    <w:rsid w:val="003F1CFE"/>
    <w:rsid w:val="003F258A"/>
    <w:rsid w:val="003F46B3"/>
    <w:rsid w:val="003F48E2"/>
    <w:rsid w:val="003F54FC"/>
    <w:rsid w:val="003F62F9"/>
    <w:rsid w:val="003F6A3A"/>
    <w:rsid w:val="003F7BEF"/>
    <w:rsid w:val="00400278"/>
    <w:rsid w:val="00400412"/>
    <w:rsid w:val="0040112F"/>
    <w:rsid w:val="00401B3D"/>
    <w:rsid w:val="00401D2C"/>
    <w:rsid w:val="0040268F"/>
    <w:rsid w:val="00412707"/>
    <w:rsid w:val="0041365C"/>
    <w:rsid w:val="00415DD9"/>
    <w:rsid w:val="004161F3"/>
    <w:rsid w:val="00421658"/>
    <w:rsid w:val="00422DFE"/>
    <w:rsid w:val="00423793"/>
    <w:rsid w:val="00424640"/>
    <w:rsid w:val="00424913"/>
    <w:rsid w:val="0042613F"/>
    <w:rsid w:val="00426CAA"/>
    <w:rsid w:val="00430E80"/>
    <w:rsid w:val="00433E64"/>
    <w:rsid w:val="004350C9"/>
    <w:rsid w:val="004352E3"/>
    <w:rsid w:val="0043631B"/>
    <w:rsid w:val="00442214"/>
    <w:rsid w:val="00442517"/>
    <w:rsid w:val="00442CED"/>
    <w:rsid w:val="00452A0C"/>
    <w:rsid w:val="00454029"/>
    <w:rsid w:val="00454862"/>
    <w:rsid w:val="004562A3"/>
    <w:rsid w:val="004577DF"/>
    <w:rsid w:val="00460FBF"/>
    <w:rsid w:val="0046405A"/>
    <w:rsid w:val="00466581"/>
    <w:rsid w:val="004665A3"/>
    <w:rsid w:val="004667C5"/>
    <w:rsid w:val="0047101A"/>
    <w:rsid w:val="004721B5"/>
    <w:rsid w:val="00480472"/>
    <w:rsid w:val="0048070F"/>
    <w:rsid w:val="00481610"/>
    <w:rsid w:val="004821CF"/>
    <w:rsid w:val="004841B1"/>
    <w:rsid w:val="004843AD"/>
    <w:rsid w:val="004848DC"/>
    <w:rsid w:val="00490A89"/>
    <w:rsid w:val="00492F7A"/>
    <w:rsid w:val="004939D6"/>
    <w:rsid w:val="00497EA0"/>
    <w:rsid w:val="004A0DEF"/>
    <w:rsid w:val="004A114F"/>
    <w:rsid w:val="004A1AF2"/>
    <w:rsid w:val="004A1DBB"/>
    <w:rsid w:val="004A22D0"/>
    <w:rsid w:val="004A27C4"/>
    <w:rsid w:val="004A4EF9"/>
    <w:rsid w:val="004A5AA9"/>
    <w:rsid w:val="004B0D27"/>
    <w:rsid w:val="004B1F7C"/>
    <w:rsid w:val="004B20B4"/>
    <w:rsid w:val="004B3907"/>
    <w:rsid w:val="004B3F8D"/>
    <w:rsid w:val="004B4811"/>
    <w:rsid w:val="004B5235"/>
    <w:rsid w:val="004B7563"/>
    <w:rsid w:val="004C0104"/>
    <w:rsid w:val="004C1750"/>
    <w:rsid w:val="004C1EAF"/>
    <w:rsid w:val="004C4029"/>
    <w:rsid w:val="004C5896"/>
    <w:rsid w:val="004C704E"/>
    <w:rsid w:val="004D073B"/>
    <w:rsid w:val="004D0F3C"/>
    <w:rsid w:val="004D26E7"/>
    <w:rsid w:val="004D5C58"/>
    <w:rsid w:val="004D5F08"/>
    <w:rsid w:val="004D6DAE"/>
    <w:rsid w:val="004D71E0"/>
    <w:rsid w:val="004D7AE5"/>
    <w:rsid w:val="004E3BD1"/>
    <w:rsid w:val="004E6932"/>
    <w:rsid w:val="004E7535"/>
    <w:rsid w:val="004E7833"/>
    <w:rsid w:val="004E7E24"/>
    <w:rsid w:val="004F261B"/>
    <w:rsid w:val="004F48CE"/>
    <w:rsid w:val="004F7487"/>
    <w:rsid w:val="00503317"/>
    <w:rsid w:val="005037CC"/>
    <w:rsid w:val="00504950"/>
    <w:rsid w:val="00504ABA"/>
    <w:rsid w:val="005064D1"/>
    <w:rsid w:val="005101C7"/>
    <w:rsid w:val="00514C15"/>
    <w:rsid w:val="00516A42"/>
    <w:rsid w:val="00521644"/>
    <w:rsid w:val="00522766"/>
    <w:rsid w:val="00522A92"/>
    <w:rsid w:val="00523727"/>
    <w:rsid w:val="00524B46"/>
    <w:rsid w:val="00524EB0"/>
    <w:rsid w:val="0052543F"/>
    <w:rsid w:val="00525505"/>
    <w:rsid w:val="0052577F"/>
    <w:rsid w:val="00526ECF"/>
    <w:rsid w:val="0052735A"/>
    <w:rsid w:val="00527F0C"/>
    <w:rsid w:val="00530ED1"/>
    <w:rsid w:val="00531CCD"/>
    <w:rsid w:val="00531D29"/>
    <w:rsid w:val="00533606"/>
    <w:rsid w:val="00537ED5"/>
    <w:rsid w:val="00540B4B"/>
    <w:rsid w:val="005463C8"/>
    <w:rsid w:val="00547C33"/>
    <w:rsid w:val="00547E53"/>
    <w:rsid w:val="005517FD"/>
    <w:rsid w:val="0055433F"/>
    <w:rsid w:val="00564AF4"/>
    <w:rsid w:val="005661F1"/>
    <w:rsid w:val="005662CF"/>
    <w:rsid w:val="0057215D"/>
    <w:rsid w:val="005721EA"/>
    <w:rsid w:val="00574D41"/>
    <w:rsid w:val="0057501E"/>
    <w:rsid w:val="00576488"/>
    <w:rsid w:val="00576F45"/>
    <w:rsid w:val="00580E92"/>
    <w:rsid w:val="005812F9"/>
    <w:rsid w:val="00582030"/>
    <w:rsid w:val="00582210"/>
    <w:rsid w:val="00583138"/>
    <w:rsid w:val="00583A9E"/>
    <w:rsid w:val="00583CD7"/>
    <w:rsid w:val="00590BEB"/>
    <w:rsid w:val="00590DFD"/>
    <w:rsid w:val="00591185"/>
    <w:rsid w:val="0059210A"/>
    <w:rsid w:val="0059303D"/>
    <w:rsid w:val="00596E07"/>
    <w:rsid w:val="00597419"/>
    <w:rsid w:val="005A01BD"/>
    <w:rsid w:val="005A0890"/>
    <w:rsid w:val="005A0FCD"/>
    <w:rsid w:val="005A1864"/>
    <w:rsid w:val="005A3E53"/>
    <w:rsid w:val="005A43E0"/>
    <w:rsid w:val="005A4B5C"/>
    <w:rsid w:val="005A6469"/>
    <w:rsid w:val="005A65E5"/>
    <w:rsid w:val="005A680D"/>
    <w:rsid w:val="005B0A54"/>
    <w:rsid w:val="005B0A6C"/>
    <w:rsid w:val="005B26E5"/>
    <w:rsid w:val="005B332A"/>
    <w:rsid w:val="005B512F"/>
    <w:rsid w:val="005B63D8"/>
    <w:rsid w:val="005B6F96"/>
    <w:rsid w:val="005B7DCF"/>
    <w:rsid w:val="005C016A"/>
    <w:rsid w:val="005C20D2"/>
    <w:rsid w:val="005C345C"/>
    <w:rsid w:val="005C3FA7"/>
    <w:rsid w:val="005C4E14"/>
    <w:rsid w:val="005C5803"/>
    <w:rsid w:val="005D1E97"/>
    <w:rsid w:val="005D4081"/>
    <w:rsid w:val="005D5FA5"/>
    <w:rsid w:val="005D65B0"/>
    <w:rsid w:val="005D71C8"/>
    <w:rsid w:val="005D7516"/>
    <w:rsid w:val="005E018E"/>
    <w:rsid w:val="005E0E78"/>
    <w:rsid w:val="005E1DD3"/>
    <w:rsid w:val="005E20AA"/>
    <w:rsid w:val="005E3C61"/>
    <w:rsid w:val="005E519A"/>
    <w:rsid w:val="005F0AE0"/>
    <w:rsid w:val="005F0BF9"/>
    <w:rsid w:val="005F10A6"/>
    <w:rsid w:val="005F49B2"/>
    <w:rsid w:val="00602D29"/>
    <w:rsid w:val="00602D31"/>
    <w:rsid w:val="00604BA0"/>
    <w:rsid w:val="00605498"/>
    <w:rsid w:val="00607EA2"/>
    <w:rsid w:val="00611021"/>
    <w:rsid w:val="006119D5"/>
    <w:rsid w:val="00614E87"/>
    <w:rsid w:val="006151BD"/>
    <w:rsid w:val="00616041"/>
    <w:rsid w:val="0061680B"/>
    <w:rsid w:val="00617D41"/>
    <w:rsid w:val="00617DC5"/>
    <w:rsid w:val="00620BF4"/>
    <w:rsid w:val="006230C9"/>
    <w:rsid w:val="006264F0"/>
    <w:rsid w:val="006270D9"/>
    <w:rsid w:val="0062714D"/>
    <w:rsid w:val="006314A5"/>
    <w:rsid w:val="0063545F"/>
    <w:rsid w:val="00636054"/>
    <w:rsid w:val="00637B31"/>
    <w:rsid w:val="00642A6A"/>
    <w:rsid w:val="006439D8"/>
    <w:rsid w:val="00646723"/>
    <w:rsid w:val="00646AE9"/>
    <w:rsid w:val="00647015"/>
    <w:rsid w:val="00647105"/>
    <w:rsid w:val="006474A6"/>
    <w:rsid w:val="00647579"/>
    <w:rsid w:val="00650B9E"/>
    <w:rsid w:val="00652B7F"/>
    <w:rsid w:val="00652CEB"/>
    <w:rsid w:val="006537E7"/>
    <w:rsid w:val="00655E09"/>
    <w:rsid w:val="006566DD"/>
    <w:rsid w:val="00657063"/>
    <w:rsid w:val="0066066D"/>
    <w:rsid w:val="00660B66"/>
    <w:rsid w:val="00660BBA"/>
    <w:rsid w:val="00662444"/>
    <w:rsid w:val="006632EF"/>
    <w:rsid w:val="00671E7A"/>
    <w:rsid w:val="00672755"/>
    <w:rsid w:val="00674CB4"/>
    <w:rsid w:val="0067567E"/>
    <w:rsid w:val="00676C45"/>
    <w:rsid w:val="00676FB3"/>
    <w:rsid w:val="00680A61"/>
    <w:rsid w:val="00682F2A"/>
    <w:rsid w:val="006846A1"/>
    <w:rsid w:val="00684C8A"/>
    <w:rsid w:val="00687A6C"/>
    <w:rsid w:val="0069149F"/>
    <w:rsid w:val="00691DC6"/>
    <w:rsid w:val="00692AB7"/>
    <w:rsid w:val="00694402"/>
    <w:rsid w:val="00695877"/>
    <w:rsid w:val="006963AB"/>
    <w:rsid w:val="006A01BF"/>
    <w:rsid w:val="006A1C8E"/>
    <w:rsid w:val="006A230F"/>
    <w:rsid w:val="006A2B02"/>
    <w:rsid w:val="006A4FE6"/>
    <w:rsid w:val="006A5CED"/>
    <w:rsid w:val="006A5FB9"/>
    <w:rsid w:val="006A72E8"/>
    <w:rsid w:val="006B482E"/>
    <w:rsid w:val="006B5643"/>
    <w:rsid w:val="006B73A4"/>
    <w:rsid w:val="006B7A64"/>
    <w:rsid w:val="006C1416"/>
    <w:rsid w:val="006C50FC"/>
    <w:rsid w:val="006C5A92"/>
    <w:rsid w:val="006D0041"/>
    <w:rsid w:val="006D1E34"/>
    <w:rsid w:val="006D2E4C"/>
    <w:rsid w:val="006D532F"/>
    <w:rsid w:val="006D6B40"/>
    <w:rsid w:val="006D74C4"/>
    <w:rsid w:val="006D778D"/>
    <w:rsid w:val="006E1B27"/>
    <w:rsid w:val="006E1B62"/>
    <w:rsid w:val="006E1C8A"/>
    <w:rsid w:val="006E2A1E"/>
    <w:rsid w:val="006F084E"/>
    <w:rsid w:val="006F0AB7"/>
    <w:rsid w:val="006F2E73"/>
    <w:rsid w:val="006F332A"/>
    <w:rsid w:val="006F47DF"/>
    <w:rsid w:val="006F4C3F"/>
    <w:rsid w:val="006F512B"/>
    <w:rsid w:val="006F5D9C"/>
    <w:rsid w:val="006F5EE6"/>
    <w:rsid w:val="006F6047"/>
    <w:rsid w:val="00700A41"/>
    <w:rsid w:val="00703146"/>
    <w:rsid w:val="00704C83"/>
    <w:rsid w:val="00712D6D"/>
    <w:rsid w:val="007142A9"/>
    <w:rsid w:val="00715A4F"/>
    <w:rsid w:val="007167D0"/>
    <w:rsid w:val="007174C6"/>
    <w:rsid w:val="0072058F"/>
    <w:rsid w:val="007207A0"/>
    <w:rsid w:val="00721E94"/>
    <w:rsid w:val="007230ED"/>
    <w:rsid w:val="00723DF6"/>
    <w:rsid w:val="00725181"/>
    <w:rsid w:val="007266EF"/>
    <w:rsid w:val="007309F3"/>
    <w:rsid w:val="00730AE1"/>
    <w:rsid w:val="00733483"/>
    <w:rsid w:val="0073528F"/>
    <w:rsid w:val="007357B5"/>
    <w:rsid w:val="007366D8"/>
    <w:rsid w:val="007402AE"/>
    <w:rsid w:val="00743D91"/>
    <w:rsid w:val="00744C6C"/>
    <w:rsid w:val="007455F7"/>
    <w:rsid w:val="00746082"/>
    <w:rsid w:val="00746776"/>
    <w:rsid w:val="00750995"/>
    <w:rsid w:val="00750F2E"/>
    <w:rsid w:val="00751A6E"/>
    <w:rsid w:val="00752A7A"/>
    <w:rsid w:val="00761689"/>
    <w:rsid w:val="00761E02"/>
    <w:rsid w:val="00762377"/>
    <w:rsid w:val="0076367D"/>
    <w:rsid w:val="007713B5"/>
    <w:rsid w:val="007714CA"/>
    <w:rsid w:val="0077174C"/>
    <w:rsid w:val="00771953"/>
    <w:rsid w:val="007732E9"/>
    <w:rsid w:val="00773826"/>
    <w:rsid w:val="00774403"/>
    <w:rsid w:val="00776FA9"/>
    <w:rsid w:val="00777EC0"/>
    <w:rsid w:val="00780182"/>
    <w:rsid w:val="00785932"/>
    <w:rsid w:val="00786A75"/>
    <w:rsid w:val="00787119"/>
    <w:rsid w:val="007874CE"/>
    <w:rsid w:val="00787A5C"/>
    <w:rsid w:val="0079031F"/>
    <w:rsid w:val="007940BA"/>
    <w:rsid w:val="00794ACD"/>
    <w:rsid w:val="00795764"/>
    <w:rsid w:val="0079595A"/>
    <w:rsid w:val="0079763E"/>
    <w:rsid w:val="007977C5"/>
    <w:rsid w:val="007A01EA"/>
    <w:rsid w:val="007A0A1A"/>
    <w:rsid w:val="007A1060"/>
    <w:rsid w:val="007A2262"/>
    <w:rsid w:val="007A3E52"/>
    <w:rsid w:val="007A4C41"/>
    <w:rsid w:val="007A5684"/>
    <w:rsid w:val="007A6C94"/>
    <w:rsid w:val="007A704F"/>
    <w:rsid w:val="007B0884"/>
    <w:rsid w:val="007B11DD"/>
    <w:rsid w:val="007B1E5C"/>
    <w:rsid w:val="007B4D81"/>
    <w:rsid w:val="007B5D75"/>
    <w:rsid w:val="007C0CAA"/>
    <w:rsid w:val="007C2552"/>
    <w:rsid w:val="007C2CF6"/>
    <w:rsid w:val="007C53EB"/>
    <w:rsid w:val="007C58BE"/>
    <w:rsid w:val="007C7D2A"/>
    <w:rsid w:val="007C7F54"/>
    <w:rsid w:val="007D08B6"/>
    <w:rsid w:val="007D142A"/>
    <w:rsid w:val="007D2080"/>
    <w:rsid w:val="007D452E"/>
    <w:rsid w:val="007D567F"/>
    <w:rsid w:val="007D6970"/>
    <w:rsid w:val="007E17EF"/>
    <w:rsid w:val="007E1E52"/>
    <w:rsid w:val="007E1F8C"/>
    <w:rsid w:val="007E26CB"/>
    <w:rsid w:val="007E2913"/>
    <w:rsid w:val="007E3D85"/>
    <w:rsid w:val="007E3E65"/>
    <w:rsid w:val="007E48B7"/>
    <w:rsid w:val="007E4CBE"/>
    <w:rsid w:val="007E56FE"/>
    <w:rsid w:val="007F0765"/>
    <w:rsid w:val="007F162D"/>
    <w:rsid w:val="007F196B"/>
    <w:rsid w:val="007F3E57"/>
    <w:rsid w:val="007F749B"/>
    <w:rsid w:val="007F7BEE"/>
    <w:rsid w:val="00802599"/>
    <w:rsid w:val="008027D0"/>
    <w:rsid w:val="00802C40"/>
    <w:rsid w:val="00804485"/>
    <w:rsid w:val="00805B5E"/>
    <w:rsid w:val="00805D09"/>
    <w:rsid w:val="00807A6A"/>
    <w:rsid w:val="00811E29"/>
    <w:rsid w:val="008142D8"/>
    <w:rsid w:val="00814D29"/>
    <w:rsid w:val="00814E85"/>
    <w:rsid w:val="00815AE0"/>
    <w:rsid w:val="008168B2"/>
    <w:rsid w:val="00816ABC"/>
    <w:rsid w:val="0081798D"/>
    <w:rsid w:val="0082117A"/>
    <w:rsid w:val="008214EC"/>
    <w:rsid w:val="008219BF"/>
    <w:rsid w:val="00822726"/>
    <w:rsid w:val="008227DD"/>
    <w:rsid w:val="008254B6"/>
    <w:rsid w:val="008264AC"/>
    <w:rsid w:val="00826589"/>
    <w:rsid w:val="00826A27"/>
    <w:rsid w:val="008304E8"/>
    <w:rsid w:val="00830809"/>
    <w:rsid w:val="008311EA"/>
    <w:rsid w:val="00831C66"/>
    <w:rsid w:val="008332F0"/>
    <w:rsid w:val="00835365"/>
    <w:rsid w:val="00835AF5"/>
    <w:rsid w:val="00837003"/>
    <w:rsid w:val="0083703F"/>
    <w:rsid w:val="00837FE6"/>
    <w:rsid w:val="00843AEA"/>
    <w:rsid w:val="00844BAE"/>
    <w:rsid w:val="008475B3"/>
    <w:rsid w:val="00855F28"/>
    <w:rsid w:val="00856B47"/>
    <w:rsid w:val="00856D75"/>
    <w:rsid w:val="00857729"/>
    <w:rsid w:val="00860E40"/>
    <w:rsid w:val="008624B0"/>
    <w:rsid w:val="008627D1"/>
    <w:rsid w:val="008639D2"/>
    <w:rsid w:val="00863B5C"/>
    <w:rsid w:val="00864905"/>
    <w:rsid w:val="0086567D"/>
    <w:rsid w:val="0086681A"/>
    <w:rsid w:val="0086732A"/>
    <w:rsid w:val="00870034"/>
    <w:rsid w:val="00870AF8"/>
    <w:rsid w:val="008718D3"/>
    <w:rsid w:val="00876988"/>
    <w:rsid w:val="00876BBF"/>
    <w:rsid w:val="00876DE5"/>
    <w:rsid w:val="00880CCD"/>
    <w:rsid w:val="00885C1A"/>
    <w:rsid w:val="00885D9B"/>
    <w:rsid w:val="00885EE7"/>
    <w:rsid w:val="00890AAE"/>
    <w:rsid w:val="0089304A"/>
    <w:rsid w:val="008938DD"/>
    <w:rsid w:val="00894034"/>
    <w:rsid w:val="008A0441"/>
    <w:rsid w:val="008A1114"/>
    <w:rsid w:val="008A1161"/>
    <w:rsid w:val="008A187E"/>
    <w:rsid w:val="008A4509"/>
    <w:rsid w:val="008A6356"/>
    <w:rsid w:val="008B3DBB"/>
    <w:rsid w:val="008B57C6"/>
    <w:rsid w:val="008B6EAC"/>
    <w:rsid w:val="008C0BD8"/>
    <w:rsid w:val="008C0FA6"/>
    <w:rsid w:val="008C1A73"/>
    <w:rsid w:val="008C3942"/>
    <w:rsid w:val="008C4217"/>
    <w:rsid w:val="008C4754"/>
    <w:rsid w:val="008C6E44"/>
    <w:rsid w:val="008C7280"/>
    <w:rsid w:val="008D0429"/>
    <w:rsid w:val="008D1B43"/>
    <w:rsid w:val="008D1C48"/>
    <w:rsid w:val="008D2B76"/>
    <w:rsid w:val="008D439D"/>
    <w:rsid w:val="008E023B"/>
    <w:rsid w:val="008E1478"/>
    <w:rsid w:val="008E16EC"/>
    <w:rsid w:val="008E1AED"/>
    <w:rsid w:val="008E4E32"/>
    <w:rsid w:val="008E6106"/>
    <w:rsid w:val="008E6110"/>
    <w:rsid w:val="008E6FB6"/>
    <w:rsid w:val="008E7F51"/>
    <w:rsid w:val="008F0412"/>
    <w:rsid w:val="008F0DAF"/>
    <w:rsid w:val="008F1FDA"/>
    <w:rsid w:val="008F4004"/>
    <w:rsid w:val="008F57D9"/>
    <w:rsid w:val="008F70A8"/>
    <w:rsid w:val="009014E5"/>
    <w:rsid w:val="00903B59"/>
    <w:rsid w:val="00905C83"/>
    <w:rsid w:val="00906292"/>
    <w:rsid w:val="00907DCF"/>
    <w:rsid w:val="009105BF"/>
    <w:rsid w:val="009149AA"/>
    <w:rsid w:val="00914D90"/>
    <w:rsid w:val="00917779"/>
    <w:rsid w:val="00917C73"/>
    <w:rsid w:val="0092039D"/>
    <w:rsid w:val="00921DC3"/>
    <w:rsid w:val="009242FC"/>
    <w:rsid w:val="00924E0B"/>
    <w:rsid w:val="00925980"/>
    <w:rsid w:val="00926A90"/>
    <w:rsid w:val="00927DD1"/>
    <w:rsid w:val="00931D95"/>
    <w:rsid w:val="00933832"/>
    <w:rsid w:val="00934590"/>
    <w:rsid w:val="00934C90"/>
    <w:rsid w:val="009350F9"/>
    <w:rsid w:val="0093576C"/>
    <w:rsid w:val="00936802"/>
    <w:rsid w:val="00937B89"/>
    <w:rsid w:val="00941609"/>
    <w:rsid w:val="00944DA6"/>
    <w:rsid w:val="00945170"/>
    <w:rsid w:val="009458A3"/>
    <w:rsid w:val="009479C7"/>
    <w:rsid w:val="00947F27"/>
    <w:rsid w:val="00951433"/>
    <w:rsid w:val="00952513"/>
    <w:rsid w:val="009541C4"/>
    <w:rsid w:val="009561E0"/>
    <w:rsid w:val="009563C7"/>
    <w:rsid w:val="0095655C"/>
    <w:rsid w:val="00957041"/>
    <w:rsid w:val="00961BE3"/>
    <w:rsid w:val="009636AE"/>
    <w:rsid w:val="0096387B"/>
    <w:rsid w:val="00963A9E"/>
    <w:rsid w:val="00963C95"/>
    <w:rsid w:val="009648B2"/>
    <w:rsid w:val="00964C51"/>
    <w:rsid w:val="0096528E"/>
    <w:rsid w:val="009662CA"/>
    <w:rsid w:val="009675C2"/>
    <w:rsid w:val="009679B0"/>
    <w:rsid w:val="009718E9"/>
    <w:rsid w:val="0097293B"/>
    <w:rsid w:val="009764C4"/>
    <w:rsid w:val="009767A4"/>
    <w:rsid w:val="00982457"/>
    <w:rsid w:val="0098631E"/>
    <w:rsid w:val="009865C0"/>
    <w:rsid w:val="00990099"/>
    <w:rsid w:val="00995877"/>
    <w:rsid w:val="0099783E"/>
    <w:rsid w:val="009A186B"/>
    <w:rsid w:val="009A1AD6"/>
    <w:rsid w:val="009A1D1B"/>
    <w:rsid w:val="009A31DF"/>
    <w:rsid w:val="009A5084"/>
    <w:rsid w:val="009A5724"/>
    <w:rsid w:val="009A5F9F"/>
    <w:rsid w:val="009B00B0"/>
    <w:rsid w:val="009B0E06"/>
    <w:rsid w:val="009B2B6F"/>
    <w:rsid w:val="009B3425"/>
    <w:rsid w:val="009B4000"/>
    <w:rsid w:val="009B44A3"/>
    <w:rsid w:val="009B6AB4"/>
    <w:rsid w:val="009B6DEA"/>
    <w:rsid w:val="009B7BFB"/>
    <w:rsid w:val="009C0827"/>
    <w:rsid w:val="009C156A"/>
    <w:rsid w:val="009C19BC"/>
    <w:rsid w:val="009C4B77"/>
    <w:rsid w:val="009C66C4"/>
    <w:rsid w:val="009C7051"/>
    <w:rsid w:val="009D00D6"/>
    <w:rsid w:val="009D0A72"/>
    <w:rsid w:val="009D0E63"/>
    <w:rsid w:val="009D30F9"/>
    <w:rsid w:val="009D39CB"/>
    <w:rsid w:val="009D3D1E"/>
    <w:rsid w:val="009D5BAA"/>
    <w:rsid w:val="009D7B5D"/>
    <w:rsid w:val="009D7BF6"/>
    <w:rsid w:val="009E21D8"/>
    <w:rsid w:val="009E236A"/>
    <w:rsid w:val="009E23E2"/>
    <w:rsid w:val="009E3333"/>
    <w:rsid w:val="009E3448"/>
    <w:rsid w:val="009E3F2E"/>
    <w:rsid w:val="009E5480"/>
    <w:rsid w:val="009E5F71"/>
    <w:rsid w:val="009E60C3"/>
    <w:rsid w:val="009E697C"/>
    <w:rsid w:val="009E6F91"/>
    <w:rsid w:val="009E76DA"/>
    <w:rsid w:val="009F08ED"/>
    <w:rsid w:val="009F13EF"/>
    <w:rsid w:val="009F43D8"/>
    <w:rsid w:val="009F7A24"/>
    <w:rsid w:val="00A01163"/>
    <w:rsid w:val="00A017EF"/>
    <w:rsid w:val="00A02873"/>
    <w:rsid w:val="00A02FDA"/>
    <w:rsid w:val="00A064CE"/>
    <w:rsid w:val="00A10744"/>
    <w:rsid w:val="00A13012"/>
    <w:rsid w:val="00A13329"/>
    <w:rsid w:val="00A1396D"/>
    <w:rsid w:val="00A147C6"/>
    <w:rsid w:val="00A14EF2"/>
    <w:rsid w:val="00A16816"/>
    <w:rsid w:val="00A21167"/>
    <w:rsid w:val="00A23019"/>
    <w:rsid w:val="00A2504F"/>
    <w:rsid w:val="00A2769F"/>
    <w:rsid w:val="00A30550"/>
    <w:rsid w:val="00A3496D"/>
    <w:rsid w:val="00A372DF"/>
    <w:rsid w:val="00A41802"/>
    <w:rsid w:val="00A419CB"/>
    <w:rsid w:val="00A4449D"/>
    <w:rsid w:val="00A4701D"/>
    <w:rsid w:val="00A51426"/>
    <w:rsid w:val="00A56A41"/>
    <w:rsid w:val="00A5741E"/>
    <w:rsid w:val="00A6234F"/>
    <w:rsid w:val="00A67952"/>
    <w:rsid w:val="00A70881"/>
    <w:rsid w:val="00A71DF4"/>
    <w:rsid w:val="00A71F98"/>
    <w:rsid w:val="00A7203A"/>
    <w:rsid w:val="00A72763"/>
    <w:rsid w:val="00A72E8E"/>
    <w:rsid w:val="00A73EFE"/>
    <w:rsid w:val="00A742ED"/>
    <w:rsid w:val="00A74F82"/>
    <w:rsid w:val="00A7502A"/>
    <w:rsid w:val="00A75F76"/>
    <w:rsid w:val="00A80EDF"/>
    <w:rsid w:val="00A826D9"/>
    <w:rsid w:val="00A834D6"/>
    <w:rsid w:val="00A839A1"/>
    <w:rsid w:val="00A8470A"/>
    <w:rsid w:val="00A84B22"/>
    <w:rsid w:val="00A85935"/>
    <w:rsid w:val="00A85BED"/>
    <w:rsid w:val="00A874C9"/>
    <w:rsid w:val="00A87EF4"/>
    <w:rsid w:val="00A927B7"/>
    <w:rsid w:val="00A92B0B"/>
    <w:rsid w:val="00A92EF8"/>
    <w:rsid w:val="00A93BC6"/>
    <w:rsid w:val="00A93E4F"/>
    <w:rsid w:val="00A93F59"/>
    <w:rsid w:val="00A941AB"/>
    <w:rsid w:val="00A94BD5"/>
    <w:rsid w:val="00AA1D14"/>
    <w:rsid w:val="00AA2B46"/>
    <w:rsid w:val="00AA4161"/>
    <w:rsid w:val="00AA4222"/>
    <w:rsid w:val="00AA5BAC"/>
    <w:rsid w:val="00AA6536"/>
    <w:rsid w:val="00AA7358"/>
    <w:rsid w:val="00AB0021"/>
    <w:rsid w:val="00AB2737"/>
    <w:rsid w:val="00AB4162"/>
    <w:rsid w:val="00AB65B7"/>
    <w:rsid w:val="00AD478B"/>
    <w:rsid w:val="00AD52C9"/>
    <w:rsid w:val="00AD5EC1"/>
    <w:rsid w:val="00AD7EF6"/>
    <w:rsid w:val="00AE48AB"/>
    <w:rsid w:val="00AE508C"/>
    <w:rsid w:val="00AE5541"/>
    <w:rsid w:val="00AE5BAD"/>
    <w:rsid w:val="00AE71EE"/>
    <w:rsid w:val="00AE72AC"/>
    <w:rsid w:val="00AF0A96"/>
    <w:rsid w:val="00AF1C82"/>
    <w:rsid w:val="00AF1E85"/>
    <w:rsid w:val="00AF3962"/>
    <w:rsid w:val="00AF409B"/>
    <w:rsid w:val="00AF43AD"/>
    <w:rsid w:val="00AF4D2C"/>
    <w:rsid w:val="00AF6BED"/>
    <w:rsid w:val="00AF6ECA"/>
    <w:rsid w:val="00B0024D"/>
    <w:rsid w:val="00B00E51"/>
    <w:rsid w:val="00B01B9F"/>
    <w:rsid w:val="00B047CF"/>
    <w:rsid w:val="00B0503A"/>
    <w:rsid w:val="00B0521E"/>
    <w:rsid w:val="00B07347"/>
    <w:rsid w:val="00B1048C"/>
    <w:rsid w:val="00B113A7"/>
    <w:rsid w:val="00B119DE"/>
    <w:rsid w:val="00B11A5E"/>
    <w:rsid w:val="00B141F7"/>
    <w:rsid w:val="00B14468"/>
    <w:rsid w:val="00B144C3"/>
    <w:rsid w:val="00B14AD3"/>
    <w:rsid w:val="00B14D42"/>
    <w:rsid w:val="00B1501E"/>
    <w:rsid w:val="00B158BD"/>
    <w:rsid w:val="00B17625"/>
    <w:rsid w:val="00B2002E"/>
    <w:rsid w:val="00B21571"/>
    <w:rsid w:val="00B21851"/>
    <w:rsid w:val="00B227D4"/>
    <w:rsid w:val="00B2309B"/>
    <w:rsid w:val="00B2353F"/>
    <w:rsid w:val="00B240F5"/>
    <w:rsid w:val="00B2494A"/>
    <w:rsid w:val="00B25C3F"/>
    <w:rsid w:val="00B26B91"/>
    <w:rsid w:val="00B271E0"/>
    <w:rsid w:val="00B27D50"/>
    <w:rsid w:val="00B3076B"/>
    <w:rsid w:val="00B30803"/>
    <w:rsid w:val="00B32D57"/>
    <w:rsid w:val="00B35BC8"/>
    <w:rsid w:val="00B4207C"/>
    <w:rsid w:val="00B42F91"/>
    <w:rsid w:val="00B444B0"/>
    <w:rsid w:val="00B513E9"/>
    <w:rsid w:val="00B52AB8"/>
    <w:rsid w:val="00B52DDA"/>
    <w:rsid w:val="00B53009"/>
    <w:rsid w:val="00B564B2"/>
    <w:rsid w:val="00B56E36"/>
    <w:rsid w:val="00B60B98"/>
    <w:rsid w:val="00B634D4"/>
    <w:rsid w:val="00B63EAE"/>
    <w:rsid w:val="00B6436D"/>
    <w:rsid w:val="00B647F6"/>
    <w:rsid w:val="00B64BAB"/>
    <w:rsid w:val="00B655BA"/>
    <w:rsid w:val="00B655E9"/>
    <w:rsid w:val="00B66395"/>
    <w:rsid w:val="00B66990"/>
    <w:rsid w:val="00B7151F"/>
    <w:rsid w:val="00B739BF"/>
    <w:rsid w:val="00B73B27"/>
    <w:rsid w:val="00B75B06"/>
    <w:rsid w:val="00B76324"/>
    <w:rsid w:val="00B76C4F"/>
    <w:rsid w:val="00B82626"/>
    <w:rsid w:val="00B83594"/>
    <w:rsid w:val="00B837BD"/>
    <w:rsid w:val="00B85826"/>
    <w:rsid w:val="00B85F72"/>
    <w:rsid w:val="00B86286"/>
    <w:rsid w:val="00B90560"/>
    <w:rsid w:val="00B927E9"/>
    <w:rsid w:val="00B941C8"/>
    <w:rsid w:val="00BA1EF7"/>
    <w:rsid w:val="00BA3BF3"/>
    <w:rsid w:val="00BA4622"/>
    <w:rsid w:val="00BA4CE7"/>
    <w:rsid w:val="00BA4DCE"/>
    <w:rsid w:val="00BA5C6A"/>
    <w:rsid w:val="00BA7B32"/>
    <w:rsid w:val="00BB097F"/>
    <w:rsid w:val="00BB2044"/>
    <w:rsid w:val="00BB239C"/>
    <w:rsid w:val="00BB5216"/>
    <w:rsid w:val="00BB5D8D"/>
    <w:rsid w:val="00BB62ED"/>
    <w:rsid w:val="00BB7413"/>
    <w:rsid w:val="00BC0B3D"/>
    <w:rsid w:val="00BC0DBF"/>
    <w:rsid w:val="00BC614B"/>
    <w:rsid w:val="00BC6D40"/>
    <w:rsid w:val="00BC7D36"/>
    <w:rsid w:val="00BC7EF8"/>
    <w:rsid w:val="00BD053F"/>
    <w:rsid w:val="00BD4F06"/>
    <w:rsid w:val="00BD5D59"/>
    <w:rsid w:val="00BD6838"/>
    <w:rsid w:val="00BE1A43"/>
    <w:rsid w:val="00BE22A1"/>
    <w:rsid w:val="00BE33A6"/>
    <w:rsid w:val="00BE4556"/>
    <w:rsid w:val="00BE5F0B"/>
    <w:rsid w:val="00BE6961"/>
    <w:rsid w:val="00BE7B76"/>
    <w:rsid w:val="00BF0D99"/>
    <w:rsid w:val="00BF18AD"/>
    <w:rsid w:val="00BF1D98"/>
    <w:rsid w:val="00BF3E15"/>
    <w:rsid w:val="00BF4309"/>
    <w:rsid w:val="00BF5ADB"/>
    <w:rsid w:val="00BF5DDF"/>
    <w:rsid w:val="00BF79F2"/>
    <w:rsid w:val="00C00AEC"/>
    <w:rsid w:val="00C00B1B"/>
    <w:rsid w:val="00C0291B"/>
    <w:rsid w:val="00C032E9"/>
    <w:rsid w:val="00C03D8E"/>
    <w:rsid w:val="00C03FCB"/>
    <w:rsid w:val="00C060DB"/>
    <w:rsid w:val="00C111F1"/>
    <w:rsid w:val="00C12063"/>
    <w:rsid w:val="00C14983"/>
    <w:rsid w:val="00C14BEC"/>
    <w:rsid w:val="00C15A23"/>
    <w:rsid w:val="00C16014"/>
    <w:rsid w:val="00C16695"/>
    <w:rsid w:val="00C20FAE"/>
    <w:rsid w:val="00C217EA"/>
    <w:rsid w:val="00C231C2"/>
    <w:rsid w:val="00C2323B"/>
    <w:rsid w:val="00C245E6"/>
    <w:rsid w:val="00C273C3"/>
    <w:rsid w:val="00C273CA"/>
    <w:rsid w:val="00C30DDE"/>
    <w:rsid w:val="00C31C97"/>
    <w:rsid w:val="00C32457"/>
    <w:rsid w:val="00C36972"/>
    <w:rsid w:val="00C4034D"/>
    <w:rsid w:val="00C40AAE"/>
    <w:rsid w:val="00C40B7C"/>
    <w:rsid w:val="00C43C02"/>
    <w:rsid w:val="00C44474"/>
    <w:rsid w:val="00C469A5"/>
    <w:rsid w:val="00C47870"/>
    <w:rsid w:val="00C479FB"/>
    <w:rsid w:val="00C509BE"/>
    <w:rsid w:val="00C51EF0"/>
    <w:rsid w:val="00C538F8"/>
    <w:rsid w:val="00C5657B"/>
    <w:rsid w:val="00C574CB"/>
    <w:rsid w:val="00C57E26"/>
    <w:rsid w:val="00C61C88"/>
    <w:rsid w:val="00C622A9"/>
    <w:rsid w:val="00C6254D"/>
    <w:rsid w:val="00C6420D"/>
    <w:rsid w:val="00C649DC"/>
    <w:rsid w:val="00C6593F"/>
    <w:rsid w:val="00C67E9A"/>
    <w:rsid w:val="00C7413F"/>
    <w:rsid w:val="00C75662"/>
    <w:rsid w:val="00C75A07"/>
    <w:rsid w:val="00C7759E"/>
    <w:rsid w:val="00C8168E"/>
    <w:rsid w:val="00C81A0F"/>
    <w:rsid w:val="00C82B05"/>
    <w:rsid w:val="00C8678B"/>
    <w:rsid w:val="00C872C5"/>
    <w:rsid w:val="00C93D00"/>
    <w:rsid w:val="00C958B9"/>
    <w:rsid w:val="00C95E8A"/>
    <w:rsid w:val="00CA2C46"/>
    <w:rsid w:val="00CA3B83"/>
    <w:rsid w:val="00CA6458"/>
    <w:rsid w:val="00CB0DB9"/>
    <w:rsid w:val="00CB29C1"/>
    <w:rsid w:val="00CB2EC4"/>
    <w:rsid w:val="00CB4FFE"/>
    <w:rsid w:val="00CB6BAF"/>
    <w:rsid w:val="00CC0BCE"/>
    <w:rsid w:val="00CC1F73"/>
    <w:rsid w:val="00CC24AA"/>
    <w:rsid w:val="00CC54BD"/>
    <w:rsid w:val="00CC5B70"/>
    <w:rsid w:val="00CC5D68"/>
    <w:rsid w:val="00CD06DF"/>
    <w:rsid w:val="00CD4C96"/>
    <w:rsid w:val="00CD69E3"/>
    <w:rsid w:val="00CD6F18"/>
    <w:rsid w:val="00CD7129"/>
    <w:rsid w:val="00CE0219"/>
    <w:rsid w:val="00CE1CDA"/>
    <w:rsid w:val="00CE1D39"/>
    <w:rsid w:val="00CE230D"/>
    <w:rsid w:val="00CE6ABE"/>
    <w:rsid w:val="00CE6B5B"/>
    <w:rsid w:val="00CE7B0F"/>
    <w:rsid w:val="00CF4493"/>
    <w:rsid w:val="00CF58AD"/>
    <w:rsid w:val="00CF5C2E"/>
    <w:rsid w:val="00D00E67"/>
    <w:rsid w:val="00D0156C"/>
    <w:rsid w:val="00D019A5"/>
    <w:rsid w:val="00D0261B"/>
    <w:rsid w:val="00D02642"/>
    <w:rsid w:val="00D02EC7"/>
    <w:rsid w:val="00D04CBE"/>
    <w:rsid w:val="00D075B7"/>
    <w:rsid w:val="00D07B45"/>
    <w:rsid w:val="00D07B8C"/>
    <w:rsid w:val="00D1080F"/>
    <w:rsid w:val="00D11356"/>
    <w:rsid w:val="00D1143D"/>
    <w:rsid w:val="00D12F9C"/>
    <w:rsid w:val="00D137CD"/>
    <w:rsid w:val="00D143E8"/>
    <w:rsid w:val="00D164A5"/>
    <w:rsid w:val="00D201D6"/>
    <w:rsid w:val="00D204F8"/>
    <w:rsid w:val="00D216EF"/>
    <w:rsid w:val="00D238B6"/>
    <w:rsid w:val="00D24BC9"/>
    <w:rsid w:val="00D2605D"/>
    <w:rsid w:val="00D26596"/>
    <w:rsid w:val="00D31778"/>
    <w:rsid w:val="00D32A5A"/>
    <w:rsid w:val="00D348B0"/>
    <w:rsid w:val="00D36A51"/>
    <w:rsid w:val="00D4116C"/>
    <w:rsid w:val="00D412D1"/>
    <w:rsid w:val="00D41D11"/>
    <w:rsid w:val="00D4412F"/>
    <w:rsid w:val="00D44DBF"/>
    <w:rsid w:val="00D46383"/>
    <w:rsid w:val="00D46F3B"/>
    <w:rsid w:val="00D47AB0"/>
    <w:rsid w:val="00D47D9E"/>
    <w:rsid w:val="00D50187"/>
    <w:rsid w:val="00D51A0A"/>
    <w:rsid w:val="00D533BB"/>
    <w:rsid w:val="00D53A8C"/>
    <w:rsid w:val="00D54E60"/>
    <w:rsid w:val="00D560BD"/>
    <w:rsid w:val="00D5673B"/>
    <w:rsid w:val="00D60869"/>
    <w:rsid w:val="00D61979"/>
    <w:rsid w:val="00D62D1E"/>
    <w:rsid w:val="00D64B7B"/>
    <w:rsid w:val="00D66389"/>
    <w:rsid w:val="00D67DDC"/>
    <w:rsid w:val="00D71196"/>
    <w:rsid w:val="00D75A7F"/>
    <w:rsid w:val="00D76286"/>
    <w:rsid w:val="00D77191"/>
    <w:rsid w:val="00D77787"/>
    <w:rsid w:val="00D8241A"/>
    <w:rsid w:val="00D8487C"/>
    <w:rsid w:val="00D92980"/>
    <w:rsid w:val="00DA0AE5"/>
    <w:rsid w:val="00DA106F"/>
    <w:rsid w:val="00DA2498"/>
    <w:rsid w:val="00DA2576"/>
    <w:rsid w:val="00DA26A3"/>
    <w:rsid w:val="00DA288A"/>
    <w:rsid w:val="00DA3D56"/>
    <w:rsid w:val="00DA5404"/>
    <w:rsid w:val="00DA5798"/>
    <w:rsid w:val="00DA6614"/>
    <w:rsid w:val="00DA7AC7"/>
    <w:rsid w:val="00DB04A1"/>
    <w:rsid w:val="00DB21DF"/>
    <w:rsid w:val="00DB3A95"/>
    <w:rsid w:val="00DC06A2"/>
    <w:rsid w:val="00DC16D7"/>
    <w:rsid w:val="00DC209D"/>
    <w:rsid w:val="00DC2E5F"/>
    <w:rsid w:val="00DC3269"/>
    <w:rsid w:val="00DC4855"/>
    <w:rsid w:val="00DC4E17"/>
    <w:rsid w:val="00DD03EB"/>
    <w:rsid w:val="00DD72EA"/>
    <w:rsid w:val="00DE435E"/>
    <w:rsid w:val="00DE70A3"/>
    <w:rsid w:val="00DF3D28"/>
    <w:rsid w:val="00DF537A"/>
    <w:rsid w:val="00DF66F8"/>
    <w:rsid w:val="00DF780A"/>
    <w:rsid w:val="00E003CD"/>
    <w:rsid w:val="00E01C09"/>
    <w:rsid w:val="00E05006"/>
    <w:rsid w:val="00E056C6"/>
    <w:rsid w:val="00E06C59"/>
    <w:rsid w:val="00E06CC7"/>
    <w:rsid w:val="00E07AFB"/>
    <w:rsid w:val="00E1391C"/>
    <w:rsid w:val="00E13B62"/>
    <w:rsid w:val="00E1441F"/>
    <w:rsid w:val="00E14919"/>
    <w:rsid w:val="00E14E8C"/>
    <w:rsid w:val="00E15FD1"/>
    <w:rsid w:val="00E16699"/>
    <w:rsid w:val="00E20F6A"/>
    <w:rsid w:val="00E214E0"/>
    <w:rsid w:val="00E22F77"/>
    <w:rsid w:val="00E24D5A"/>
    <w:rsid w:val="00E25350"/>
    <w:rsid w:val="00E2634C"/>
    <w:rsid w:val="00E276F0"/>
    <w:rsid w:val="00E30F2D"/>
    <w:rsid w:val="00E316D9"/>
    <w:rsid w:val="00E33CD4"/>
    <w:rsid w:val="00E3520C"/>
    <w:rsid w:val="00E35BDF"/>
    <w:rsid w:val="00E363E9"/>
    <w:rsid w:val="00E37979"/>
    <w:rsid w:val="00E42828"/>
    <w:rsid w:val="00E44F96"/>
    <w:rsid w:val="00E45289"/>
    <w:rsid w:val="00E46945"/>
    <w:rsid w:val="00E50699"/>
    <w:rsid w:val="00E50A05"/>
    <w:rsid w:val="00E50DED"/>
    <w:rsid w:val="00E50F29"/>
    <w:rsid w:val="00E51CA4"/>
    <w:rsid w:val="00E5461E"/>
    <w:rsid w:val="00E5790F"/>
    <w:rsid w:val="00E600B4"/>
    <w:rsid w:val="00E61F7C"/>
    <w:rsid w:val="00E63343"/>
    <w:rsid w:val="00E63526"/>
    <w:rsid w:val="00E635B2"/>
    <w:rsid w:val="00E63788"/>
    <w:rsid w:val="00E63B7D"/>
    <w:rsid w:val="00E641BB"/>
    <w:rsid w:val="00E70584"/>
    <w:rsid w:val="00E705E7"/>
    <w:rsid w:val="00E725C1"/>
    <w:rsid w:val="00E728BE"/>
    <w:rsid w:val="00E74544"/>
    <w:rsid w:val="00E76FC7"/>
    <w:rsid w:val="00E82AC8"/>
    <w:rsid w:val="00E8526E"/>
    <w:rsid w:val="00E86D5A"/>
    <w:rsid w:val="00E871F5"/>
    <w:rsid w:val="00E92B78"/>
    <w:rsid w:val="00E93849"/>
    <w:rsid w:val="00E941D7"/>
    <w:rsid w:val="00E94DA8"/>
    <w:rsid w:val="00E94E42"/>
    <w:rsid w:val="00E97628"/>
    <w:rsid w:val="00EA2E83"/>
    <w:rsid w:val="00EA3C38"/>
    <w:rsid w:val="00EA403C"/>
    <w:rsid w:val="00EA79F0"/>
    <w:rsid w:val="00EB1335"/>
    <w:rsid w:val="00EB227E"/>
    <w:rsid w:val="00EB7DA0"/>
    <w:rsid w:val="00EC4110"/>
    <w:rsid w:val="00EC4301"/>
    <w:rsid w:val="00EC4EA7"/>
    <w:rsid w:val="00EC58FE"/>
    <w:rsid w:val="00ED0D08"/>
    <w:rsid w:val="00ED1415"/>
    <w:rsid w:val="00ED63E6"/>
    <w:rsid w:val="00ED6857"/>
    <w:rsid w:val="00ED761E"/>
    <w:rsid w:val="00EE003D"/>
    <w:rsid w:val="00EE611F"/>
    <w:rsid w:val="00EE77DC"/>
    <w:rsid w:val="00EE7EAD"/>
    <w:rsid w:val="00EF023A"/>
    <w:rsid w:val="00EF0F37"/>
    <w:rsid w:val="00EF1C00"/>
    <w:rsid w:val="00EF23EB"/>
    <w:rsid w:val="00EF6881"/>
    <w:rsid w:val="00EF7420"/>
    <w:rsid w:val="00EF7711"/>
    <w:rsid w:val="00F00725"/>
    <w:rsid w:val="00F00F8D"/>
    <w:rsid w:val="00F03ACE"/>
    <w:rsid w:val="00F07517"/>
    <w:rsid w:val="00F078E3"/>
    <w:rsid w:val="00F10C9C"/>
    <w:rsid w:val="00F114E7"/>
    <w:rsid w:val="00F11B23"/>
    <w:rsid w:val="00F1476E"/>
    <w:rsid w:val="00F1483D"/>
    <w:rsid w:val="00F16CD8"/>
    <w:rsid w:val="00F17148"/>
    <w:rsid w:val="00F20286"/>
    <w:rsid w:val="00F232E6"/>
    <w:rsid w:val="00F23382"/>
    <w:rsid w:val="00F241EE"/>
    <w:rsid w:val="00F24A2E"/>
    <w:rsid w:val="00F24DBC"/>
    <w:rsid w:val="00F3108E"/>
    <w:rsid w:val="00F3441E"/>
    <w:rsid w:val="00F35423"/>
    <w:rsid w:val="00F365F3"/>
    <w:rsid w:val="00F36F46"/>
    <w:rsid w:val="00F37857"/>
    <w:rsid w:val="00F41F49"/>
    <w:rsid w:val="00F428E3"/>
    <w:rsid w:val="00F4499C"/>
    <w:rsid w:val="00F44B18"/>
    <w:rsid w:val="00F44B1C"/>
    <w:rsid w:val="00F45235"/>
    <w:rsid w:val="00F522C8"/>
    <w:rsid w:val="00F5342D"/>
    <w:rsid w:val="00F55A1C"/>
    <w:rsid w:val="00F61CFE"/>
    <w:rsid w:val="00F621A5"/>
    <w:rsid w:val="00F62EF8"/>
    <w:rsid w:val="00F643BD"/>
    <w:rsid w:val="00F64918"/>
    <w:rsid w:val="00F651D6"/>
    <w:rsid w:val="00F67187"/>
    <w:rsid w:val="00F676D0"/>
    <w:rsid w:val="00F67AB5"/>
    <w:rsid w:val="00F7077C"/>
    <w:rsid w:val="00F710F3"/>
    <w:rsid w:val="00F769C7"/>
    <w:rsid w:val="00F80276"/>
    <w:rsid w:val="00F82334"/>
    <w:rsid w:val="00F827F6"/>
    <w:rsid w:val="00F82A0B"/>
    <w:rsid w:val="00F82F78"/>
    <w:rsid w:val="00F83733"/>
    <w:rsid w:val="00F854A8"/>
    <w:rsid w:val="00F860A6"/>
    <w:rsid w:val="00F923C8"/>
    <w:rsid w:val="00F9379F"/>
    <w:rsid w:val="00F95BAD"/>
    <w:rsid w:val="00FA1146"/>
    <w:rsid w:val="00FA23D3"/>
    <w:rsid w:val="00FA3CBF"/>
    <w:rsid w:val="00FB0E3C"/>
    <w:rsid w:val="00FB0ED0"/>
    <w:rsid w:val="00FB1CB9"/>
    <w:rsid w:val="00FB2AEF"/>
    <w:rsid w:val="00FB368B"/>
    <w:rsid w:val="00FB78DF"/>
    <w:rsid w:val="00FC0942"/>
    <w:rsid w:val="00FC164D"/>
    <w:rsid w:val="00FC28CF"/>
    <w:rsid w:val="00FC2D53"/>
    <w:rsid w:val="00FC50B7"/>
    <w:rsid w:val="00FD0102"/>
    <w:rsid w:val="00FD2AD4"/>
    <w:rsid w:val="00FD2F9A"/>
    <w:rsid w:val="00FD740F"/>
    <w:rsid w:val="00FE0C7D"/>
    <w:rsid w:val="00FE15B0"/>
    <w:rsid w:val="00FE18EB"/>
    <w:rsid w:val="00FE1CEC"/>
    <w:rsid w:val="00FE2D53"/>
    <w:rsid w:val="00FE348E"/>
    <w:rsid w:val="00FE57CD"/>
    <w:rsid w:val="00FF05D0"/>
    <w:rsid w:val="00FF142B"/>
    <w:rsid w:val="00FF2A12"/>
    <w:rsid w:val="00FF3CA9"/>
    <w:rsid w:val="00FF493A"/>
    <w:rsid w:val="00FF4C19"/>
    <w:rsid w:val="00FF6648"/>
    <w:rsid w:val="00FF7B1F"/>
    <w:rsid w:val="0156AAED"/>
    <w:rsid w:val="01E14959"/>
    <w:rsid w:val="01E5A6D7"/>
    <w:rsid w:val="024DABB8"/>
    <w:rsid w:val="02E9D06D"/>
    <w:rsid w:val="02EE0C2E"/>
    <w:rsid w:val="03211575"/>
    <w:rsid w:val="03229E21"/>
    <w:rsid w:val="041366C4"/>
    <w:rsid w:val="041DC873"/>
    <w:rsid w:val="0439D112"/>
    <w:rsid w:val="062D7805"/>
    <w:rsid w:val="07E534E5"/>
    <w:rsid w:val="081F58DA"/>
    <w:rsid w:val="0868BAEE"/>
    <w:rsid w:val="0869AEC0"/>
    <w:rsid w:val="0A1570DB"/>
    <w:rsid w:val="0A8A2004"/>
    <w:rsid w:val="0ACEAC3B"/>
    <w:rsid w:val="0AE8482A"/>
    <w:rsid w:val="0B389635"/>
    <w:rsid w:val="0C668151"/>
    <w:rsid w:val="0DFEEA0C"/>
    <w:rsid w:val="0E45FA67"/>
    <w:rsid w:val="0ED6AE9E"/>
    <w:rsid w:val="0EEDFE2C"/>
    <w:rsid w:val="0FB9D910"/>
    <w:rsid w:val="0FEC40BC"/>
    <w:rsid w:val="112A7617"/>
    <w:rsid w:val="11CFC27C"/>
    <w:rsid w:val="12869D86"/>
    <w:rsid w:val="12AC8D5C"/>
    <w:rsid w:val="163F9C59"/>
    <w:rsid w:val="164BD6C8"/>
    <w:rsid w:val="16F82737"/>
    <w:rsid w:val="174DCDD3"/>
    <w:rsid w:val="19EBF115"/>
    <w:rsid w:val="1BBC3E89"/>
    <w:rsid w:val="1C6523B6"/>
    <w:rsid w:val="1C754335"/>
    <w:rsid w:val="1D76B578"/>
    <w:rsid w:val="1E32B254"/>
    <w:rsid w:val="209EED11"/>
    <w:rsid w:val="20C0CC5A"/>
    <w:rsid w:val="21E1C6EF"/>
    <w:rsid w:val="2281F493"/>
    <w:rsid w:val="240E07DC"/>
    <w:rsid w:val="247D04ED"/>
    <w:rsid w:val="2574CC9A"/>
    <w:rsid w:val="258972C9"/>
    <w:rsid w:val="25B5DBEA"/>
    <w:rsid w:val="266038A3"/>
    <w:rsid w:val="26A32B72"/>
    <w:rsid w:val="2810895E"/>
    <w:rsid w:val="29771AF3"/>
    <w:rsid w:val="2AA2B440"/>
    <w:rsid w:val="2B86F275"/>
    <w:rsid w:val="2B979235"/>
    <w:rsid w:val="2EF1B87A"/>
    <w:rsid w:val="303CFEFA"/>
    <w:rsid w:val="31F6CB39"/>
    <w:rsid w:val="322DD398"/>
    <w:rsid w:val="32C40D17"/>
    <w:rsid w:val="33A54728"/>
    <w:rsid w:val="36332BC7"/>
    <w:rsid w:val="37F48BD4"/>
    <w:rsid w:val="38FC547A"/>
    <w:rsid w:val="3961EEAC"/>
    <w:rsid w:val="39A9424C"/>
    <w:rsid w:val="3A44BD3A"/>
    <w:rsid w:val="3A7BA111"/>
    <w:rsid w:val="3BA7324B"/>
    <w:rsid w:val="3C2B650F"/>
    <w:rsid w:val="3D926495"/>
    <w:rsid w:val="3DB1D43B"/>
    <w:rsid w:val="3EA54BE8"/>
    <w:rsid w:val="401FE15C"/>
    <w:rsid w:val="4190B725"/>
    <w:rsid w:val="41F0B8E4"/>
    <w:rsid w:val="44A67345"/>
    <w:rsid w:val="44EC905A"/>
    <w:rsid w:val="453D1150"/>
    <w:rsid w:val="454FBDDF"/>
    <w:rsid w:val="45A6912E"/>
    <w:rsid w:val="47F831BC"/>
    <w:rsid w:val="48D6852C"/>
    <w:rsid w:val="49463C4D"/>
    <w:rsid w:val="4BC62856"/>
    <w:rsid w:val="4C7477EA"/>
    <w:rsid w:val="4D4A45C4"/>
    <w:rsid w:val="4E095EC1"/>
    <w:rsid w:val="500D09E5"/>
    <w:rsid w:val="5130221F"/>
    <w:rsid w:val="53886925"/>
    <w:rsid w:val="53CED120"/>
    <w:rsid w:val="53D176D3"/>
    <w:rsid w:val="54C790D9"/>
    <w:rsid w:val="54E09789"/>
    <w:rsid w:val="55839C6E"/>
    <w:rsid w:val="5673FFF6"/>
    <w:rsid w:val="567A3111"/>
    <w:rsid w:val="56A72718"/>
    <w:rsid w:val="56AA5A14"/>
    <w:rsid w:val="57A9A5E8"/>
    <w:rsid w:val="57DDE29E"/>
    <w:rsid w:val="587A652E"/>
    <w:rsid w:val="5A4CB36D"/>
    <w:rsid w:val="5AE8DEA0"/>
    <w:rsid w:val="5BE2D757"/>
    <w:rsid w:val="5BE454FA"/>
    <w:rsid w:val="5C70E8C3"/>
    <w:rsid w:val="5DB067CE"/>
    <w:rsid w:val="5E6A48F4"/>
    <w:rsid w:val="5F3DD6BD"/>
    <w:rsid w:val="5F7CCFED"/>
    <w:rsid w:val="5F99C02B"/>
    <w:rsid w:val="64885F50"/>
    <w:rsid w:val="64F22BE4"/>
    <w:rsid w:val="6607AB35"/>
    <w:rsid w:val="6757DF8A"/>
    <w:rsid w:val="68A906EB"/>
    <w:rsid w:val="68EBB597"/>
    <w:rsid w:val="69F6EC4A"/>
    <w:rsid w:val="6B272CA4"/>
    <w:rsid w:val="6B7068C5"/>
    <w:rsid w:val="6C615CB5"/>
    <w:rsid w:val="6CBFF724"/>
    <w:rsid w:val="6D748AC3"/>
    <w:rsid w:val="6E9D50C0"/>
    <w:rsid w:val="6F94BFE1"/>
    <w:rsid w:val="7122BA9A"/>
    <w:rsid w:val="72B41B81"/>
    <w:rsid w:val="73FF957C"/>
    <w:rsid w:val="742D3488"/>
    <w:rsid w:val="753EC379"/>
    <w:rsid w:val="75450BC3"/>
    <w:rsid w:val="75770EFA"/>
    <w:rsid w:val="78E598B4"/>
    <w:rsid w:val="7A483BAC"/>
    <w:rsid w:val="7A5B5EF5"/>
    <w:rsid w:val="7AEE46BF"/>
    <w:rsid w:val="7B162E56"/>
    <w:rsid w:val="7CD08A52"/>
    <w:rsid w:val="7DB76D60"/>
    <w:rsid w:val="7EC892C0"/>
    <w:rsid w:val="7EDC82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90789"/>
  <w15:docId w15:val="{A83537D7-65EF-4555-8881-5A882244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4847"/>
    <w:pPr>
      <w:jc w:val="both"/>
    </w:pPr>
    <w:rPr>
      <w:rFonts w:ascii="Work Sans" w:hAnsi="Work Sans"/>
      <w:color w:val="1F3864" w:themeColor="accent5" w:themeShade="80"/>
    </w:rPr>
  </w:style>
  <w:style w:type="paragraph" w:styleId="Ttulo1">
    <w:name w:val="heading 1"/>
    <w:basedOn w:val="Normal"/>
    <w:link w:val="Ttulo1Car"/>
    <w:uiPriority w:val="1"/>
    <w:qFormat/>
    <w:rsid w:val="00166BD2"/>
    <w:pPr>
      <w:widowControl w:val="0"/>
      <w:autoSpaceDE w:val="0"/>
      <w:autoSpaceDN w:val="0"/>
      <w:spacing w:before="180" w:after="0" w:line="240" w:lineRule="auto"/>
      <w:ind w:left="810" w:hanging="708"/>
      <w:outlineLvl w:val="0"/>
    </w:pPr>
    <w:rPr>
      <w:rFonts w:ascii="Arial Narrow" w:eastAsia="Arial Narrow" w:hAnsi="Arial Narrow" w:cs="Arial Narrow"/>
      <w:b/>
      <w:bCs/>
      <w:lang w:eastAsia="es-ES" w:bidi="es-ES"/>
    </w:rPr>
  </w:style>
  <w:style w:type="paragraph" w:styleId="Ttulo2">
    <w:name w:val="heading 2"/>
    <w:basedOn w:val="Normal"/>
    <w:next w:val="Normal"/>
    <w:link w:val="Ttulo2Car"/>
    <w:uiPriority w:val="9"/>
    <w:unhideWhenUsed/>
    <w:qFormat/>
    <w:rsid w:val="005033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A66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4540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78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783E"/>
  </w:style>
  <w:style w:type="paragraph" w:styleId="Piedepgina">
    <w:name w:val="footer"/>
    <w:basedOn w:val="Normal"/>
    <w:link w:val="PiedepginaCar"/>
    <w:uiPriority w:val="99"/>
    <w:unhideWhenUsed/>
    <w:rsid w:val="009978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83E"/>
  </w:style>
  <w:style w:type="paragraph" w:styleId="Prrafodelista">
    <w:name w:val="List Paragraph"/>
    <w:aliases w:val="Ha,Resume Title"/>
    <w:basedOn w:val="Normal"/>
    <w:link w:val="PrrafodelistaCar"/>
    <w:uiPriority w:val="34"/>
    <w:qFormat/>
    <w:rsid w:val="0010496F"/>
    <w:pPr>
      <w:ind w:left="720"/>
      <w:contextualSpacing/>
    </w:pPr>
  </w:style>
  <w:style w:type="table" w:styleId="Tablaconcuadrcula">
    <w:name w:val="Table Grid"/>
    <w:basedOn w:val="Tablanormal"/>
    <w:uiPriority w:val="39"/>
    <w:rsid w:val="001E2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FIGURA_TABLA,subtitulo"/>
    <w:basedOn w:val="Normal"/>
    <w:link w:val="TextoindependienteCar"/>
    <w:uiPriority w:val="1"/>
    <w:qFormat/>
    <w:rsid w:val="00442CED"/>
    <w:pPr>
      <w:widowControl w:val="0"/>
      <w:autoSpaceDE w:val="0"/>
      <w:autoSpaceDN w:val="0"/>
      <w:spacing w:after="0" w:line="240" w:lineRule="auto"/>
      <w:jc w:val="center"/>
    </w:pPr>
    <w:rPr>
      <w:rFonts w:eastAsia="Arial Narrow" w:cs="Arial Narrow"/>
      <w:color w:val="004A84"/>
      <w:sz w:val="16"/>
      <w:szCs w:val="24"/>
      <w:lang w:eastAsia="es-ES" w:bidi="es-ES"/>
    </w:rPr>
  </w:style>
  <w:style w:type="character" w:customStyle="1" w:styleId="TextoindependienteCar">
    <w:name w:val="Texto independiente Car"/>
    <w:aliases w:val="FIGURA_TABLA Car,subtitulo Car"/>
    <w:basedOn w:val="Fuentedeprrafopredeter"/>
    <w:link w:val="Textoindependiente"/>
    <w:uiPriority w:val="1"/>
    <w:rsid w:val="00442CED"/>
    <w:rPr>
      <w:rFonts w:ascii="Work Sans" w:eastAsia="Arial Narrow" w:hAnsi="Work Sans" w:cs="Arial Narrow"/>
      <w:color w:val="004A84"/>
      <w:sz w:val="16"/>
      <w:szCs w:val="24"/>
      <w:lang w:eastAsia="es-ES" w:bidi="es-ES"/>
    </w:rPr>
  </w:style>
  <w:style w:type="character" w:customStyle="1" w:styleId="Ttulo1Car">
    <w:name w:val="Título 1 Car"/>
    <w:basedOn w:val="Fuentedeprrafopredeter"/>
    <w:link w:val="Ttulo1"/>
    <w:uiPriority w:val="1"/>
    <w:rsid w:val="00166BD2"/>
    <w:rPr>
      <w:rFonts w:ascii="Arial Narrow" w:eastAsia="Arial Narrow" w:hAnsi="Arial Narrow" w:cs="Arial Narrow"/>
      <w:b/>
      <w:bCs/>
      <w:color w:val="1F3864" w:themeColor="accent5" w:themeShade="80"/>
      <w:lang w:eastAsia="es-ES" w:bidi="es-ES"/>
    </w:rPr>
  </w:style>
  <w:style w:type="character" w:styleId="Refdecomentario">
    <w:name w:val="annotation reference"/>
    <w:basedOn w:val="Fuentedeprrafopredeter"/>
    <w:unhideWhenUsed/>
    <w:rsid w:val="00A13329"/>
    <w:rPr>
      <w:sz w:val="16"/>
      <w:szCs w:val="16"/>
    </w:rPr>
  </w:style>
  <w:style w:type="paragraph" w:styleId="Textocomentario">
    <w:name w:val="annotation text"/>
    <w:basedOn w:val="Normal"/>
    <w:link w:val="TextocomentarioCar"/>
    <w:uiPriority w:val="99"/>
    <w:unhideWhenUsed/>
    <w:rsid w:val="00A13329"/>
    <w:pPr>
      <w:spacing w:line="240" w:lineRule="auto"/>
    </w:pPr>
    <w:rPr>
      <w:sz w:val="20"/>
      <w:szCs w:val="20"/>
    </w:rPr>
  </w:style>
  <w:style w:type="character" w:customStyle="1" w:styleId="TextocomentarioCar">
    <w:name w:val="Texto comentario Car"/>
    <w:basedOn w:val="Fuentedeprrafopredeter"/>
    <w:link w:val="Textocomentario"/>
    <w:uiPriority w:val="99"/>
    <w:rsid w:val="00A13329"/>
    <w:rPr>
      <w:sz w:val="20"/>
      <w:szCs w:val="20"/>
    </w:rPr>
  </w:style>
  <w:style w:type="paragraph" w:styleId="Asuntodelcomentario">
    <w:name w:val="annotation subject"/>
    <w:basedOn w:val="Textocomentario"/>
    <w:next w:val="Textocomentario"/>
    <w:link w:val="AsuntodelcomentarioCar"/>
    <w:uiPriority w:val="99"/>
    <w:semiHidden/>
    <w:unhideWhenUsed/>
    <w:rsid w:val="00A13329"/>
    <w:rPr>
      <w:b/>
      <w:bCs/>
    </w:rPr>
  </w:style>
  <w:style w:type="character" w:customStyle="1" w:styleId="AsuntodelcomentarioCar">
    <w:name w:val="Asunto del comentario Car"/>
    <w:basedOn w:val="TextocomentarioCar"/>
    <w:link w:val="Asuntodelcomentario"/>
    <w:uiPriority w:val="99"/>
    <w:semiHidden/>
    <w:rsid w:val="00A13329"/>
    <w:rPr>
      <w:b/>
      <w:bCs/>
      <w:sz w:val="20"/>
      <w:szCs w:val="20"/>
    </w:rPr>
  </w:style>
  <w:style w:type="paragraph" w:styleId="Textodeglobo">
    <w:name w:val="Balloon Text"/>
    <w:basedOn w:val="Normal"/>
    <w:link w:val="TextodegloboCar"/>
    <w:uiPriority w:val="99"/>
    <w:semiHidden/>
    <w:unhideWhenUsed/>
    <w:rsid w:val="00A133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3329"/>
    <w:rPr>
      <w:rFonts w:ascii="Segoe UI" w:hAnsi="Segoe UI" w:cs="Segoe UI"/>
      <w:sz w:val="18"/>
      <w:szCs w:val="18"/>
    </w:rPr>
  </w:style>
  <w:style w:type="character" w:styleId="Hipervnculo">
    <w:name w:val="Hyperlink"/>
    <w:uiPriority w:val="99"/>
    <w:unhideWhenUsed/>
    <w:rsid w:val="00503317"/>
    <w:rPr>
      <w:color w:val="0000FF"/>
      <w:u w:val="single"/>
    </w:rPr>
  </w:style>
  <w:style w:type="paragraph" w:styleId="TDC1">
    <w:name w:val="toc 1"/>
    <w:basedOn w:val="Normal"/>
    <w:next w:val="Normal"/>
    <w:autoRedefine/>
    <w:uiPriority w:val="39"/>
    <w:unhideWhenUsed/>
    <w:rsid w:val="00917779"/>
    <w:pPr>
      <w:tabs>
        <w:tab w:val="left" w:pos="400"/>
        <w:tab w:val="right" w:leader="dot" w:pos="10490"/>
      </w:tabs>
      <w:suppressAutoHyphens/>
      <w:spacing w:after="120" w:line="240" w:lineRule="auto"/>
    </w:pPr>
    <w:rPr>
      <w:rFonts w:ascii="Arial" w:eastAsia="Times New Roman" w:hAnsi="Arial" w:cs="Arial"/>
      <w:noProof/>
      <w:color w:val="1F4E79"/>
      <w:szCs w:val="20"/>
      <w:lang w:eastAsia="es-ES"/>
    </w:rPr>
  </w:style>
  <w:style w:type="paragraph" w:customStyle="1" w:styleId="TITULO1">
    <w:name w:val="TITULO 1"/>
    <w:basedOn w:val="Normal"/>
    <w:qFormat/>
    <w:rsid w:val="00D0261B"/>
    <w:pPr>
      <w:spacing w:after="0" w:line="240" w:lineRule="auto"/>
    </w:pPr>
    <w:rPr>
      <w:rFonts w:asciiTheme="minorHAnsi" w:hAnsiTheme="minorHAnsi" w:cstheme="minorHAnsi"/>
      <w:b/>
      <w:bCs/>
      <w:color w:val="0D3E69"/>
    </w:rPr>
  </w:style>
  <w:style w:type="paragraph" w:customStyle="1" w:styleId="ecmsonormal">
    <w:name w:val="ecmsonormal"/>
    <w:basedOn w:val="Normal"/>
    <w:rsid w:val="00503317"/>
    <w:pPr>
      <w:spacing w:after="324" w:line="240" w:lineRule="auto"/>
    </w:pPr>
    <w:rPr>
      <w:rFonts w:ascii="Times New Roman" w:eastAsia="Times New Roman" w:hAnsi="Times New Roman" w:cs="Times New Roman"/>
      <w:color w:val="7F7F7F"/>
      <w:sz w:val="24"/>
      <w:szCs w:val="24"/>
      <w:lang w:eastAsia="es-ES"/>
    </w:rPr>
  </w:style>
  <w:style w:type="character" w:customStyle="1" w:styleId="Ttulo2Car">
    <w:name w:val="Título 2 Car"/>
    <w:basedOn w:val="Fuentedeprrafopredeter"/>
    <w:link w:val="Ttulo2"/>
    <w:uiPriority w:val="9"/>
    <w:rsid w:val="00503317"/>
    <w:rPr>
      <w:rFonts w:asciiTheme="majorHAnsi" w:eastAsiaTheme="majorEastAsia" w:hAnsiTheme="majorHAnsi" w:cstheme="majorBidi"/>
      <w:color w:val="2E74B5" w:themeColor="accent1" w:themeShade="BF"/>
      <w:sz w:val="26"/>
      <w:szCs w:val="26"/>
    </w:rPr>
  </w:style>
  <w:style w:type="character" w:styleId="Textoennegrita">
    <w:name w:val="Strong"/>
    <w:basedOn w:val="Fuentedeprrafopredeter"/>
    <w:uiPriority w:val="22"/>
    <w:qFormat/>
    <w:rsid w:val="000D7381"/>
    <w:rPr>
      <w:b/>
      <w:bCs/>
    </w:rPr>
  </w:style>
  <w:style w:type="paragraph" w:customStyle="1" w:styleId="Default">
    <w:name w:val="Default"/>
    <w:rsid w:val="00D143E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51433"/>
    <w:pPr>
      <w:spacing w:before="100" w:beforeAutospacing="1" w:after="100" w:afterAutospacing="1" w:line="240" w:lineRule="auto"/>
      <w:jc w:val="left"/>
    </w:pPr>
    <w:rPr>
      <w:rFonts w:ascii="Times New Roman" w:eastAsia="Times New Roman" w:hAnsi="Times New Roman" w:cs="Times New Roman"/>
      <w:color w:val="auto"/>
      <w:sz w:val="24"/>
      <w:szCs w:val="24"/>
      <w:lang w:eastAsia="es-ES"/>
    </w:rPr>
  </w:style>
  <w:style w:type="paragraph" w:styleId="Textonotapie">
    <w:name w:val="footnote text"/>
    <w:aliases w:val="Footnote Text Char Char Char Char Char,Footnote Text Char Char Char Char,Footnote reference,FA Fu,Char,Char3 Char Char,ADB,ALTS FOOTNOTE,Car1 Car Car Car,Car1 Car Car Car Car,FOOTNOTES,Footnote Text Char Char,Footnote Text Char1,Footnote"/>
    <w:basedOn w:val="Normal"/>
    <w:link w:val="TextonotapieCar"/>
    <w:uiPriority w:val="99"/>
    <w:unhideWhenUsed/>
    <w:rsid w:val="006119D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Char Car,Char3 Char Char Car,ADB Car,ALTS FOOTNOTE Car,Car1 Car Car Car Car1,Car1 Car Car Car Car Car,FOOTNOTES Car"/>
    <w:basedOn w:val="Fuentedeprrafopredeter"/>
    <w:link w:val="Textonotapie"/>
    <w:uiPriority w:val="99"/>
    <w:rsid w:val="006119D5"/>
    <w:rPr>
      <w:rFonts w:ascii="Work Sans" w:hAnsi="Work Sans"/>
      <w:color w:val="1F3864" w:themeColor="accent5" w:themeShade="80"/>
      <w:sz w:val="20"/>
      <w:szCs w:val="20"/>
    </w:rPr>
  </w:style>
  <w:style w:type="character" w:styleId="Refdenotaalpie">
    <w:name w:val="footnote reference"/>
    <w:aliases w:val="referencia nota al pie,ftref,4_G,Footnotes refss,Footnote Ref,16 Point,Superscript 6 Point,Appel note de bas de p.,Ref,de nota al pie,Texto de nota al pie,BVI fnr,Footnote symbol,Ref. de nota al pie2,Nota de pie"/>
    <w:basedOn w:val="Fuentedeprrafopredeter"/>
    <w:uiPriority w:val="99"/>
    <w:unhideWhenUsed/>
    <w:rsid w:val="006119D5"/>
    <w:rPr>
      <w:vertAlign w:val="superscript"/>
    </w:rPr>
  </w:style>
  <w:style w:type="paragraph" w:customStyle="1" w:styleId="Pa4">
    <w:name w:val="Pa4"/>
    <w:basedOn w:val="Default"/>
    <w:next w:val="Default"/>
    <w:uiPriority w:val="99"/>
    <w:rsid w:val="000A7E46"/>
    <w:pPr>
      <w:spacing w:line="221" w:lineRule="atLeast"/>
    </w:pPr>
    <w:rPr>
      <w:rFonts w:ascii="Flama Book" w:hAnsi="Flama Book" w:cstheme="minorBidi"/>
      <w:color w:val="auto"/>
    </w:rPr>
  </w:style>
  <w:style w:type="character" w:customStyle="1" w:styleId="A16">
    <w:name w:val="A16"/>
    <w:uiPriority w:val="99"/>
    <w:rsid w:val="00B0024D"/>
    <w:rPr>
      <w:rFonts w:cs="Flama Book"/>
      <w:color w:val="000000"/>
      <w:sz w:val="14"/>
      <w:szCs w:val="14"/>
    </w:rPr>
  </w:style>
  <w:style w:type="paragraph" w:styleId="Bibliografa">
    <w:name w:val="Bibliography"/>
    <w:basedOn w:val="Normal"/>
    <w:next w:val="Normal"/>
    <w:uiPriority w:val="37"/>
    <w:unhideWhenUsed/>
    <w:rsid w:val="00401D2C"/>
  </w:style>
  <w:style w:type="character" w:styleId="nfasis">
    <w:name w:val="Emphasis"/>
    <w:basedOn w:val="Fuentedeprrafopredeter"/>
    <w:uiPriority w:val="20"/>
    <w:qFormat/>
    <w:rsid w:val="00162BC9"/>
    <w:rPr>
      <w:i/>
      <w:iCs/>
    </w:rPr>
  </w:style>
  <w:style w:type="paragraph" w:styleId="Revisin">
    <w:name w:val="Revision"/>
    <w:hidden/>
    <w:uiPriority w:val="99"/>
    <w:semiHidden/>
    <w:rsid w:val="008D1B43"/>
    <w:pPr>
      <w:spacing w:after="0" w:line="240" w:lineRule="auto"/>
    </w:pPr>
    <w:rPr>
      <w:rFonts w:ascii="Work Sans" w:hAnsi="Work Sans"/>
      <w:color w:val="1F3864" w:themeColor="accent5" w:themeShade="80"/>
    </w:rPr>
  </w:style>
  <w:style w:type="paragraph" w:styleId="Descripcin">
    <w:name w:val="caption"/>
    <w:aliases w:val="Epígrafe"/>
    <w:basedOn w:val="Normal"/>
    <w:next w:val="Normal"/>
    <w:uiPriority w:val="35"/>
    <w:unhideWhenUsed/>
    <w:qFormat/>
    <w:rsid w:val="00D348B0"/>
    <w:pPr>
      <w:spacing w:after="200" w:line="240" w:lineRule="auto"/>
    </w:pPr>
    <w:rPr>
      <w:i/>
      <w:iCs/>
      <w:color w:val="44546A" w:themeColor="text2"/>
      <w:sz w:val="18"/>
      <w:szCs w:val="18"/>
    </w:rPr>
  </w:style>
  <w:style w:type="character" w:styleId="Nmerodepgina">
    <w:name w:val="page number"/>
    <w:basedOn w:val="Fuentedeprrafopredeter"/>
    <w:rsid w:val="00BB62ED"/>
  </w:style>
  <w:style w:type="paragraph" w:styleId="TDC2">
    <w:name w:val="toc 2"/>
    <w:basedOn w:val="Normal"/>
    <w:next w:val="Normal"/>
    <w:autoRedefine/>
    <w:uiPriority w:val="39"/>
    <w:unhideWhenUsed/>
    <w:rsid w:val="00D61979"/>
    <w:pPr>
      <w:spacing w:after="100"/>
      <w:ind w:left="220"/>
    </w:pPr>
  </w:style>
  <w:style w:type="paragraph" w:styleId="Sinespaciado">
    <w:name w:val="No Spacing"/>
    <w:link w:val="SinespaciadoCar"/>
    <w:uiPriority w:val="1"/>
    <w:qFormat/>
    <w:rsid w:val="00D61979"/>
    <w:pPr>
      <w:spacing w:after="0" w:line="240" w:lineRule="auto"/>
    </w:pPr>
    <w:rPr>
      <w:rFonts w:ascii="Calibri" w:eastAsia="Calibri" w:hAnsi="Calibri" w:cs="Times New Roman"/>
    </w:rPr>
  </w:style>
  <w:style w:type="character" w:customStyle="1" w:styleId="PrrafodelistaCar">
    <w:name w:val="Párrafo de lista Car"/>
    <w:aliases w:val="Ha Car,Resume Title Car"/>
    <w:link w:val="Prrafodelista"/>
    <w:uiPriority w:val="34"/>
    <w:locked/>
    <w:rsid w:val="00D61979"/>
    <w:rPr>
      <w:rFonts w:ascii="Work Sans" w:hAnsi="Work Sans"/>
      <w:color w:val="1F3864" w:themeColor="accent5" w:themeShade="80"/>
    </w:rPr>
  </w:style>
  <w:style w:type="paragraph" w:styleId="TtuloTDC">
    <w:name w:val="TOC Heading"/>
    <w:basedOn w:val="Ttulo1"/>
    <w:next w:val="Normal"/>
    <w:uiPriority w:val="39"/>
    <w:unhideWhenUsed/>
    <w:qFormat/>
    <w:rsid w:val="00D0261B"/>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z w:val="32"/>
      <w:szCs w:val="32"/>
      <w:lang w:val="es-CO" w:eastAsia="es-CO" w:bidi="ar-SA"/>
    </w:rPr>
  </w:style>
  <w:style w:type="paragraph" w:styleId="TDC3">
    <w:name w:val="toc 3"/>
    <w:basedOn w:val="Normal"/>
    <w:next w:val="Normal"/>
    <w:autoRedefine/>
    <w:uiPriority w:val="39"/>
    <w:unhideWhenUsed/>
    <w:rsid w:val="00D0261B"/>
    <w:pPr>
      <w:spacing w:after="100"/>
      <w:ind w:left="440"/>
      <w:jc w:val="left"/>
    </w:pPr>
    <w:rPr>
      <w:rFonts w:asciiTheme="minorHAnsi" w:eastAsiaTheme="minorEastAsia" w:hAnsiTheme="minorHAnsi" w:cs="Times New Roman"/>
      <w:color w:val="auto"/>
      <w:lang w:val="es-CO" w:eastAsia="es-CO"/>
    </w:rPr>
  </w:style>
  <w:style w:type="paragraph" w:styleId="Subttulo">
    <w:name w:val="Subtitle"/>
    <w:basedOn w:val="Normal"/>
    <w:next w:val="Normal"/>
    <w:link w:val="SubttuloCar"/>
    <w:qFormat/>
    <w:rsid w:val="00BD6838"/>
    <w:pPr>
      <w:numPr>
        <w:ilvl w:val="1"/>
      </w:numPr>
      <w:spacing w:line="240" w:lineRule="auto"/>
    </w:pPr>
    <w:rPr>
      <w:rFonts w:asciiTheme="minorHAnsi" w:eastAsiaTheme="minorEastAsia" w:hAnsiTheme="minorHAnsi"/>
      <w:color w:val="5A5A5A" w:themeColor="text1" w:themeTint="A5"/>
      <w:spacing w:val="15"/>
      <w:lang w:val="es-ES_tradnl" w:eastAsia="es-ES"/>
    </w:rPr>
  </w:style>
  <w:style w:type="character" w:customStyle="1" w:styleId="SubttuloCar">
    <w:name w:val="Subtítulo Car"/>
    <w:basedOn w:val="Fuentedeprrafopredeter"/>
    <w:link w:val="Subttulo"/>
    <w:rsid w:val="00BD6838"/>
    <w:rPr>
      <w:rFonts w:eastAsiaTheme="minorEastAsia"/>
      <w:color w:val="5A5A5A" w:themeColor="text1" w:themeTint="A5"/>
      <w:spacing w:val="15"/>
      <w:lang w:val="es-ES_tradnl" w:eastAsia="es-ES"/>
    </w:rPr>
  </w:style>
  <w:style w:type="character" w:customStyle="1" w:styleId="Ttulo4Car">
    <w:name w:val="Título 4 Car"/>
    <w:basedOn w:val="Fuentedeprrafopredeter"/>
    <w:link w:val="Ttulo4"/>
    <w:uiPriority w:val="9"/>
    <w:semiHidden/>
    <w:rsid w:val="00454029"/>
    <w:rPr>
      <w:rFonts w:asciiTheme="majorHAnsi" w:eastAsiaTheme="majorEastAsia" w:hAnsiTheme="majorHAnsi" w:cstheme="majorBidi"/>
      <w:i/>
      <w:iCs/>
      <w:color w:val="2E74B5" w:themeColor="accent1" w:themeShade="BF"/>
    </w:rPr>
  </w:style>
  <w:style w:type="character" w:customStyle="1" w:styleId="SinespaciadoCar">
    <w:name w:val="Sin espaciado Car"/>
    <w:link w:val="Sinespaciado"/>
    <w:uiPriority w:val="1"/>
    <w:rsid w:val="00251B84"/>
    <w:rPr>
      <w:rFonts w:ascii="Calibri" w:eastAsia="Calibri" w:hAnsi="Calibri" w:cs="Times New Roman"/>
    </w:rPr>
  </w:style>
  <w:style w:type="table" w:styleId="Tablaconcuadrcula4-nfasis3">
    <w:name w:val="Grid Table 4 Accent 3"/>
    <w:basedOn w:val="Tablanormal"/>
    <w:uiPriority w:val="49"/>
    <w:rsid w:val="00251B84"/>
    <w:pPr>
      <w:spacing w:after="0" w:line="240" w:lineRule="auto"/>
    </w:pPr>
    <w:rPr>
      <w:rFonts w:ascii="Calibri" w:eastAsia="Calibri" w:hAnsi="Calibri" w:cs="Times New Roman"/>
      <w:sz w:val="20"/>
      <w:szCs w:val="20"/>
      <w:lang w:val="es-CO" w:eastAsia="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clara">
    <w:name w:val="Grid Table Light"/>
    <w:basedOn w:val="Tablanormal"/>
    <w:uiPriority w:val="40"/>
    <w:rsid w:val="00012DC0"/>
    <w:pPr>
      <w:spacing w:after="240" w:line="240" w:lineRule="auto"/>
    </w:pPr>
    <w:rPr>
      <w:rFonts w:ascii="Calibri" w:eastAsia="Calibri" w:hAnsi="Calibri" w:cs="Times New Roman"/>
      <w:sz w:val="20"/>
      <w:szCs w:val="20"/>
      <w:lang w:val="es-CO"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4-nfasis5">
    <w:name w:val="Grid Table 4 Accent 5"/>
    <w:basedOn w:val="Tablanormal"/>
    <w:uiPriority w:val="49"/>
    <w:rsid w:val="00B0521E"/>
    <w:pPr>
      <w:spacing w:after="0" w:line="240" w:lineRule="auto"/>
    </w:pPr>
    <w:rPr>
      <w:kern w:val="2"/>
      <w:lang w:val="es-CO"/>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encinsinresolver">
    <w:name w:val="Unresolved Mention"/>
    <w:basedOn w:val="Fuentedeprrafopredeter"/>
    <w:uiPriority w:val="99"/>
    <w:semiHidden/>
    <w:unhideWhenUsed/>
    <w:rsid w:val="00F078E3"/>
    <w:rPr>
      <w:color w:val="605E5C"/>
      <w:shd w:val="clear" w:color="auto" w:fill="E1DFDD"/>
    </w:rPr>
  </w:style>
  <w:style w:type="character" w:customStyle="1" w:styleId="Ttulo3Car">
    <w:name w:val="Título 3 Car"/>
    <w:basedOn w:val="Fuentedeprrafopredeter"/>
    <w:link w:val="Ttulo3"/>
    <w:uiPriority w:val="9"/>
    <w:semiHidden/>
    <w:rsid w:val="00DA661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1346">
      <w:bodyDiv w:val="1"/>
      <w:marLeft w:val="0"/>
      <w:marRight w:val="0"/>
      <w:marTop w:val="0"/>
      <w:marBottom w:val="0"/>
      <w:divBdr>
        <w:top w:val="none" w:sz="0" w:space="0" w:color="auto"/>
        <w:left w:val="none" w:sz="0" w:space="0" w:color="auto"/>
        <w:bottom w:val="none" w:sz="0" w:space="0" w:color="auto"/>
        <w:right w:val="none" w:sz="0" w:space="0" w:color="auto"/>
      </w:divBdr>
    </w:div>
    <w:div w:id="46993111">
      <w:bodyDiv w:val="1"/>
      <w:marLeft w:val="0"/>
      <w:marRight w:val="0"/>
      <w:marTop w:val="0"/>
      <w:marBottom w:val="0"/>
      <w:divBdr>
        <w:top w:val="none" w:sz="0" w:space="0" w:color="auto"/>
        <w:left w:val="none" w:sz="0" w:space="0" w:color="auto"/>
        <w:bottom w:val="none" w:sz="0" w:space="0" w:color="auto"/>
        <w:right w:val="none" w:sz="0" w:space="0" w:color="auto"/>
      </w:divBdr>
      <w:divsChild>
        <w:div w:id="963195911">
          <w:marLeft w:val="403"/>
          <w:marRight w:val="0"/>
          <w:marTop w:val="90"/>
          <w:marBottom w:val="0"/>
          <w:divBdr>
            <w:top w:val="none" w:sz="0" w:space="0" w:color="auto"/>
            <w:left w:val="none" w:sz="0" w:space="0" w:color="auto"/>
            <w:bottom w:val="none" w:sz="0" w:space="0" w:color="auto"/>
            <w:right w:val="none" w:sz="0" w:space="0" w:color="auto"/>
          </w:divBdr>
        </w:div>
      </w:divsChild>
    </w:div>
    <w:div w:id="62334010">
      <w:bodyDiv w:val="1"/>
      <w:marLeft w:val="0"/>
      <w:marRight w:val="0"/>
      <w:marTop w:val="0"/>
      <w:marBottom w:val="0"/>
      <w:divBdr>
        <w:top w:val="none" w:sz="0" w:space="0" w:color="auto"/>
        <w:left w:val="none" w:sz="0" w:space="0" w:color="auto"/>
        <w:bottom w:val="none" w:sz="0" w:space="0" w:color="auto"/>
        <w:right w:val="none" w:sz="0" w:space="0" w:color="auto"/>
      </w:divBdr>
      <w:divsChild>
        <w:div w:id="214662590">
          <w:marLeft w:val="547"/>
          <w:marRight w:val="0"/>
          <w:marTop w:val="0"/>
          <w:marBottom w:val="0"/>
          <w:divBdr>
            <w:top w:val="none" w:sz="0" w:space="0" w:color="auto"/>
            <w:left w:val="none" w:sz="0" w:space="0" w:color="auto"/>
            <w:bottom w:val="none" w:sz="0" w:space="0" w:color="auto"/>
            <w:right w:val="none" w:sz="0" w:space="0" w:color="auto"/>
          </w:divBdr>
        </w:div>
      </w:divsChild>
    </w:div>
    <w:div w:id="76442998">
      <w:bodyDiv w:val="1"/>
      <w:marLeft w:val="0"/>
      <w:marRight w:val="0"/>
      <w:marTop w:val="0"/>
      <w:marBottom w:val="0"/>
      <w:divBdr>
        <w:top w:val="none" w:sz="0" w:space="0" w:color="auto"/>
        <w:left w:val="none" w:sz="0" w:space="0" w:color="auto"/>
        <w:bottom w:val="none" w:sz="0" w:space="0" w:color="auto"/>
        <w:right w:val="none" w:sz="0" w:space="0" w:color="auto"/>
      </w:divBdr>
    </w:div>
    <w:div w:id="77364189">
      <w:bodyDiv w:val="1"/>
      <w:marLeft w:val="0"/>
      <w:marRight w:val="0"/>
      <w:marTop w:val="0"/>
      <w:marBottom w:val="0"/>
      <w:divBdr>
        <w:top w:val="none" w:sz="0" w:space="0" w:color="auto"/>
        <w:left w:val="none" w:sz="0" w:space="0" w:color="auto"/>
        <w:bottom w:val="none" w:sz="0" w:space="0" w:color="auto"/>
        <w:right w:val="none" w:sz="0" w:space="0" w:color="auto"/>
      </w:divBdr>
    </w:div>
    <w:div w:id="81033623">
      <w:bodyDiv w:val="1"/>
      <w:marLeft w:val="0"/>
      <w:marRight w:val="0"/>
      <w:marTop w:val="0"/>
      <w:marBottom w:val="0"/>
      <w:divBdr>
        <w:top w:val="none" w:sz="0" w:space="0" w:color="auto"/>
        <w:left w:val="none" w:sz="0" w:space="0" w:color="auto"/>
        <w:bottom w:val="none" w:sz="0" w:space="0" w:color="auto"/>
        <w:right w:val="none" w:sz="0" w:space="0" w:color="auto"/>
      </w:divBdr>
      <w:divsChild>
        <w:div w:id="2123572587">
          <w:marLeft w:val="403"/>
          <w:marRight w:val="0"/>
          <w:marTop w:val="0"/>
          <w:marBottom w:val="0"/>
          <w:divBdr>
            <w:top w:val="none" w:sz="0" w:space="0" w:color="auto"/>
            <w:left w:val="none" w:sz="0" w:space="0" w:color="auto"/>
            <w:bottom w:val="none" w:sz="0" w:space="0" w:color="auto"/>
            <w:right w:val="none" w:sz="0" w:space="0" w:color="auto"/>
          </w:divBdr>
        </w:div>
      </w:divsChild>
    </w:div>
    <w:div w:id="109671033">
      <w:bodyDiv w:val="1"/>
      <w:marLeft w:val="0"/>
      <w:marRight w:val="0"/>
      <w:marTop w:val="0"/>
      <w:marBottom w:val="0"/>
      <w:divBdr>
        <w:top w:val="none" w:sz="0" w:space="0" w:color="auto"/>
        <w:left w:val="none" w:sz="0" w:space="0" w:color="auto"/>
        <w:bottom w:val="none" w:sz="0" w:space="0" w:color="auto"/>
        <w:right w:val="none" w:sz="0" w:space="0" w:color="auto"/>
      </w:divBdr>
    </w:div>
    <w:div w:id="209652420">
      <w:bodyDiv w:val="1"/>
      <w:marLeft w:val="0"/>
      <w:marRight w:val="0"/>
      <w:marTop w:val="0"/>
      <w:marBottom w:val="0"/>
      <w:divBdr>
        <w:top w:val="none" w:sz="0" w:space="0" w:color="auto"/>
        <w:left w:val="none" w:sz="0" w:space="0" w:color="auto"/>
        <w:bottom w:val="none" w:sz="0" w:space="0" w:color="auto"/>
        <w:right w:val="none" w:sz="0" w:space="0" w:color="auto"/>
      </w:divBdr>
    </w:div>
    <w:div w:id="230048412">
      <w:bodyDiv w:val="1"/>
      <w:marLeft w:val="0"/>
      <w:marRight w:val="0"/>
      <w:marTop w:val="0"/>
      <w:marBottom w:val="0"/>
      <w:divBdr>
        <w:top w:val="none" w:sz="0" w:space="0" w:color="auto"/>
        <w:left w:val="none" w:sz="0" w:space="0" w:color="auto"/>
        <w:bottom w:val="none" w:sz="0" w:space="0" w:color="auto"/>
        <w:right w:val="none" w:sz="0" w:space="0" w:color="auto"/>
      </w:divBdr>
      <w:divsChild>
        <w:div w:id="793065489">
          <w:marLeft w:val="403"/>
          <w:marRight w:val="0"/>
          <w:marTop w:val="0"/>
          <w:marBottom w:val="0"/>
          <w:divBdr>
            <w:top w:val="none" w:sz="0" w:space="0" w:color="auto"/>
            <w:left w:val="none" w:sz="0" w:space="0" w:color="auto"/>
            <w:bottom w:val="none" w:sz="0" w:space="0" w:color="auto"/>
            <w:right w:val="none" w:sz="0" w:space="0" w:color="auto"/>
          </w:divBdr>
        </w:div>
      </w:divsChild>
    </w:div>
    <w:div w:id="274144999">
      <w:bodyDiv w:val="1"/>
      <w:marLeft w:val="0"/>
      <w:marRight w:val="0"/>
      <w:marTop w:val="0"/>
      <w:marBottom w:val="0"/>
      <w:divBdr>
        <w:top w:val="none" w:sz="0" w:space="0" w:color="auto"/>
        <w:left w:val="none" w:sz="0" w:space="0" w:color="auto"/>
        <w:bottom w:val="none" w:sz="0" w:space="0" w:color="auto"/>
        <w:right w:val="none" w:sz="0" w:space="0" w:color="auto"/>
      </w:divBdr>
    </w:div>
    <w:div w:id="306396318">
      <w:bodyDiv w:val="1"/>
      <w:marLeft w:val="0"/>
      <w:marRight w:val="0"/>
      <w:marTop w:val="0"/>
      <w:marBottom w:val="0"/>
      <w:divBdr>
        <w:top w:val="none" w:sz="0" w:space="0" w:color="auto"/>
        <w:left w:val="none" w:sz="0" w:space="0" w:color="auto"/>
        <w:bottom w:val="none" w:sz="0" w:space="0" w:color="auto"/>
        <w:right w:val="none" w:sz="0" w:space="0" w:color="auto"/>
      </w:divBdr>
    </w:div>
    <w:div w:id="416904874">
      <w:bodyDiv w:val="1"/>
      <w:marLeft w:val="0"/>
      <w:marRight w:val="0"/>
      <w:marTop w:val="0"/>
      <w:marBottom w:val="0"/>
      <w:divBdr>
        <w:top w:val="none" w:sz="0" w:space="0" w:color="auto"/>
        <w:left w:val="none" w:sz="0" w:space="0" w:color="auto"/>
        <w:bottom w:val="none" w:sz="0" w:space="0" w:color="auto"/>
        <w:right w:val="none" w:sz="0" w:space="0" w:color="auto"/>
      </w:divBdr>
    </w:div>
    <w:div w:id="481511297">
      <w:bodyDiv w:val="1"/>
      <w:marLeft w:val="0"/>
      <w:marRight w:val="0"/>
      <w:marTop w:val="0"/>
      <w:marBottom w:val="0"/>
      <w:divBdr>
        <w:top w:val="none" w:sz="0" w:space="0" w:color="auto"/>
        <w:left w:val="none" w:sz="0" w:space="0" w:color="auto"/>
        <w:bottom w:val="none" w:sz="0" w:space="0" w:color="auto"/>
        <w:right w:val="none" w:sz="0" w:space="0" w:color="auto"/>
      </w:divBdr>
    </w:div>
    <w:div w:id="543104335">
      <w:bodyDiv w:val="1"/>
      <w:marLeft w:val="0"/>
      <w:marRight w:val="0"/>
      <w:marTop w:val="0"/>
      <w:marBottom w:val="0"/>
      <w:divBdr>
        <w:top w:val="none" w:sz="0" w:space="0" w:color="auto"/>
        <w:left w:val="none" w:sz="0" w:space="0" w:color="auto"/>
        <w:bottom w:val="none" w:sz="0" w:space="0" w:color="auto"/>
        <w:right w:val="none" w:sz="0" w:space="0" w:color="auto"/>
      </w:divBdr>
      <w:divsChild>
        <w:div w:id="1161459341">
          <w:marLeft w:val="403"/>
          <w:marRight w:val="0"/>
          <w:marTop w:val="90"/>
          <w:marBottom w:val="0"/>
          <w:divBdr>
            <w:top w:val="none" w:sz="0" w:space="0" w:color="auto"/>
            <w:left w:val="none" w:sz="0" w:space="0" w:color="auto"/>
            <w:bottom w:val="none" w:sz="0" w:space="0" w:color="auto"/>
            <w:right w:val="none" w:sz="0" w:space="0" w:color="auto"/>
          </w:divBdr>
        </w:div>
      </w:divsChild>
    </w:div>
    <w:div w:id="547688196">
      <w:bodyDiv w:val="1"/>
      <w:marLeft w:val="0"/>
      <w:marRight w:val="0"/>
      <w:marTop w:val="0"/>
      <w:marBottom w:val="0"/>
      <w:divBdr>
        <w:top w:val="none" w:sz="0" w:space="0" w:color="auto"/>
        <w:left w:val="none" w:sz="0" w:space="0" w:color="auto"/>
        <w:bottom w:val="none" w:sz="0" w:space="0" w:color="auto"/>
        <w:right w:val="none" w:sz="0" w:space="0" w:color="auto"/>
      </w:divBdr>
      <w:divsChild>
        <w:div w:id="1486317726">
          <w:marLeft w:val="0"/>
          <w:marRight w:val="0"/>
          <w:marTop w:val="0"/>
          <w:marBottom w:val="0"/>
          <w:divBdr>
            <w:top w:val="none" w:sz="0" w:space="0" w:color="auto"/>
            <w:left w:val="none" w:sz="0" w:space="0" w:color="auto"/>
            <w:bottom w:val="none" w:sz="0" w:space="0" w:color="auto"/>
            <w:right w:val="none" w:sz="0" w:space="0" w:color="auto"/>
          </w:divBdr>
        </w:div>
      </w:divsChild>
    </w:div>
    <w:div w:id="583533233">
      <w:bodyDiv w:val="1"/>
      <w:marLeft w:val="0"/>
      <w:marRight w:val="0"/>
      <w:marTop w:val="0"/>
      <w:marBottom w:val="0"/>
      <w:divBdr>
        <w:top w:val="none" w:sz="0" w:space="0" w:color="auto"/>
        <w:left w:val="none" w:sz="0" w:space="0" w:color="auto"/>
        <w:bottom w:val="none" w:sz="0" w:space="0" w:color="auto"/>
        <w:right w:val="none" w:sz="0" w:space="0" w:color="auto"/>
      </w:divBdr>
    </w:div>
    <w:div w:id="593168153">
      <w:bodyDiv w:val="1"/>
      <w:marLeft w:val="0"/>
      <w:marRight w:val="0"/>
      <w:marTop w:val="0"/>
      <w:marBottom w:val="0"/>
      <w:divBdr>
        <w:top w:val="none" w:sz="0" w:space="0" w:color="auto"/>
        <w:left w:val="none" w:sz="0" w:space="0" w:color="auto"/>
        <w:bottom w:val="none" w:sz="0" w:space="0" w:color="auto"/>
        <w:right w:val="none" w:sz="0" w:space="0" w:color="auto"/>
      </w:divBdr>
      <w:divsChild>
        <w:div w:id="672299171">
          <w:marLeft w:val="403"/>
          <w:marRight w:val="0"/>
          <w:marTop w:val="90"/>
          <w:marBottom w:val="0"/>
          <w:divBdr>
            <w:top w:val="none" w:sz="0" w:space="0" w:color="auto"/>
            <w:left w:val="none" w:sz="0" w:space="0" w:color="auto"/>
            <w:bottom w:val="none" w:sz="0" w:space="0" w:color="auto"/>
            <w:right w:val="none" w:sz="0" w:space="0" w:color="auto"/>
          </w:divBdr>
        </w:div>
      </w:divsChild>
    </w:div>
    <w:div w:id="618991632">
      <w:bodyDiv w:val="1"/>
      <w:marLeft w:val="0"/>
      <w:marRight w:val="0"/>
      <w:marTop w:val="0"/>
      <w:marBottom w:val="0"/>
      <w:divBdr>
        <w:top w:val="none" w:sz="0" w:space="0" w:color="auto"/>
        <w:left w:val="none" w:sz="0" w:space="0" w:color="auto"/>
        <w:bottom w:val="none" w:sz="0" w:space="0" w:color="auto"/>
        <w:right w:val="none" w:sz="0" w:space="0" w:color="auto"/>
      </w:divBdr>
    </w:div>
    <w:div w:id="647973407">
      <w:bodyDiv w:val="1"/>
      <w:marLeft w:val="0"/>
      <w:marRight w:val="0"/>
      <w:marTop w:val="0"/>
      <w:marBottom w:val="0"/>
      <w:divBdr>
        <w:top w:val="none" w:sz="0" w:space="0" w:color="auto"/>
        <w:left w:val="none" w:sz="0" w:space="0" w:color="auto"/>
        <w:bottom w:val="none" w:sz="0" w:space="0" w:color="auto"/>
        <w:right w:val="none" w:sz="0" w:space="0" w:color="auto"/>
      </w:divBdr>
      <w:divsChild>
        <w:div w:id="1290287226">
          <w:marLeft w:val="0"/>
          <w:marRight w:val="0"/>
          <w:marTop w:val="0"/>
          <w:marBottom w:val="0"/>
          <w:divBdr>
            <w:top w:val="none" w:sz="0" w:space="0" w:color="auto"/>
            <w:left w:val="none" w:sz="0" w:space="0" w:color="auto"/>
            <w:bottom w:val="none" w:sz="0" w:space="0" w:color="auto"/>
            <w:right w:val="none" w:sz="0" w:space="0" w:color="auto"/>
          </w:divBdr>
        </w:div>
      </w:divsChild>
    </w:div>
    <w:div w:id="693072119">
      <w:bodyDiv w:val="1"/>
      <w:marLeft w:val="0"/>
      <w:marRight w:val="0"/>
      <w:marTop w:val="0"/>
      <w:marBottom w:val="0"/>
      <w:divBdr>
        <w:top w:val="none" w:sz="0" w:space="0" w:color="auto"/>
        <w:left w:val="none" w:sz="0" w:space="0" w:color="auto"/>
        <w:bottom w:val="none" w:sz="0" w:space="0" w:color="auto"/>
        <w:right w:val="none" w:sz="0" w:space="0" w:color="auto"/>
      </w:divBdr>
    </w:div>
    <w:div w:id="700085537">
      <w:bodyDiv w:val="1"/>
      <w:marLeft w:val="0"/>
      <w:marRight w:val="0"/>
      <w:marTop w:val="0"/>
      <w:marBottom w:val="0"/>
      <w:divBdr>
        <w:top w:val="none" w:sz="0" w:space="0" w:color="auto"/>
        <w:left w:val="none" w:sz="0" w:space="0" w:color="auto"/>
        <w:bottom w:val="none" w:sz="0" w:space="0" w:color="auto"/>
        <w:right w:val="none" w:sz="0" w:space="0" w:color="auto"/>
      </w:divBdr>
    </w:div>
    <w:div w:id="703211641">
      <w:bodyDiv w:val="1"/>
      <w:marLeft w:val="0"/>
      <w:marRight w:val="0"/>
      <w:marTop w:val="0"/>
      <w:marBottom w:val="0"/>
      <w:divBdr>
        <w:top w:val="none" w:sz="0" w:space="0" w:color="auto"/>
        <w:left w:val="none" w:sz="0" w:space="0" w:color="auto"/>
        <w:bottom w:val="none" w:sz="0" w:space="0" w:color="auto"/>
        <w:right w:val="none" w:sz="0" w:space="0" w:color="auto"/>
      </w:divBdr>
    </w:div>
    <w:div w:id="714542044">
      <w:bodyDiv w:val="1"/>
      <w:marLeft w:val="0"/>
      <w:marRight w:val="0"/>
      <w:marTop w:val="0"/>
      <w:marBottom w:val="0"/>
      <w:divBdr>
        <w:top w:val="none" w:sz="0" w:space="0" w:color="auto"/>
        <w:left w:val="none" w:sz="0" w:space="0" w:color="auto"/>
        <w:bottom w:val="none" w:sz="0" w:space="0" w:color="auto"/>
        <w:right w:val="none" w:sz="0" w:space="0" w:color="auto"/>
      </w:divBdr>
    </w:div>
    <w:div w:id="778525023">
      <w:bodyDiv w:val="1"/>
      <w:marLeft w:val="0"/>
      <w:marRight w:val="0"/>
      <w:marTop w:val="0"/>
      <w:marBottom w:val="0"/>
      <w:divBdr>
        <w:top w:val="none" w:sz="0" w:space="0" w:color="auto"/>
        <w:left w:val="none" w:sz="0" w:space="0" w:color="auto"/>
        <w:bottom w:val="none" w:sz="0" w:space="0" w:color="auto"/>
        <w:right w:val="none" w:sz="0" w:space="0" w:color="auto"/>
      </w:divBdr>
    </w:div>
    <w:div w:id="795370138">
      <w:bodyDiv w:val="1"/>
      <w:marLeft w:val="0"/>
      <w:marRight w:val="0"/>
      <w:marTop w:val="0"/>
      <w:marBottom w:val="0"/>
      <w:divBdr>
        <w:top w:val="none" w:sz="0" w:space="0" w:color="auto"/>
        <w:left w:val="none" w:sz="0" w:space="0" w:color="auto"/>
        <w:bottom w:val="none" w:sz="0" w:space="0" w:color="auto"/>
        <w:right w:val="none" w:sz="0" w:space="0" w:color="auto"/>
      </w:divBdr>
    </w:div>
    <w:div w:id="801533292">
      <w:bodyDiv w:val="1"/>
      <w:marLeft w:val="0"/>
      <w:marRight w:val="0"/>
      <w:marTop w:val="0"/>
      <w:marBottom w:val="0"/>
      <w:divBdr>
        <w:top w:val="none" w:sz="0" w:space="0" w:color="auto"/>
        <w:left w:val="none" w:sz="0" w:space="0" w:color="auto"/>
        <w:bottom w:val="none" w:sz="0" w:space="0" w:color="auto"/>
        <w:right w:val="none" w:sz="0" w:space="0" w:color="auto"/>
      </w:divBdr>
      <w:divsChild>
        <w:div w:id="1200972778">
          <w:marLeft w:val="403"/>
          <w:marRight w:val="0"/>
          <w:marTop w:val="0"/>
          <w:marBottom w:val="0"/>
          <w:divBdr>
            <w:top w:val="none" w:sz="0" w:space="0" w:color="auto"/>
            <w:left w:val="none" w:sz="0" w:space="0" w:color="auto"/>
            <w:bottom w:val="none" w:sz="0" w:space="0" w:color="auto"/>
            <w:right w:val="none" w:sz="0" w:space="0" w:color="auto"/>
          </w:divBdr>
        </w:div>
      </w:divsChild>
    </w:div>
    <w:div w:id="823855276">
      <w:bodyDiv w:val="1"/>
      <w:marLeft w:val="0"/>
      <w:marRight w:val="0"/>
      <w:marTop w:val="0"/>
      <w:marBottom w:val="0"/>
      <w:divBdr>
        <w:top w:val="none" w:sz="0" w:space="0" w:color="auto"/>
        <w:left w:val="none" w:sz="0" w:space="0" w:color="auto"/>
        <w:bottom w:val="none" w:sz="0" w:space="0" w:color="auto"/>
        <w:right w:val="none" w:sz="0" w:space="0" w:color="auto"/>
      </w:divBdr>
    </w:div>
    <w:div w:id="845559937">
      <w:bodyDiv w:val="1"/>
      <w:marLeft w:val="0"/>
      <w:marRight w:val="0"/>
      <w:marTop w:val="0"/>
      <w:marBottom w:val="0"/>
      <w:divBdr>
        <w:top w:val="none" w:sz="0" w:space="0" w:color="auto"/>
        <w:left w:val="none" w:sz="0" w:space="0" w:color="auto"/>
        <w:bottom w:val="none" w:sz="0" w:space="0" w:color="auto"/>
        <w:right w:val="none" w:sz="0" w:space="0" w:color="auto"/>
      </w:divBdr>
      <w:divsChild>
        <w:div w:id="2069835070">
          <w:marLeft w:val="403"/>
          <w:marRight w:val="0"/>
          <w:marTop w:val="90"/>
          <w:marBottom w:val="0"/>
          <w:divBdr>
            <w:top w:val="none" w:sz="0" w:space="0" w:color="auto"/>
            <w:left w:val="none" w:sz="0" w:space="0" w:color="auto"/>
            <w:bottom w:val="none" w:sz="0" w:space="0" w:color="auto"/>
            <w:right w:val="none" w:sz="0" w:space="0" w:color="auto"/>
          </w:divBdr>
        </w:div>
      </w:divsChild>
    </w:div>
    <w:div w:id="864828309">
      <w:bodyDiv w:val="1"/>
      <w:marLeft w:val="0"/>
      <w:marRight w:val="0"/>
      <w:marTop w:val="0"/>
      <w:marBottom w:val="0"/>
      <w:divBdr>
        <w:top w:val="none" w:sz="0" w:space="0" w:color="auto"/>
        <w:left w:val="none" w:sz="0" w:space="0" w:color="auto"/>
        <w:bottom w:val="none" w:sz="0" w:space="0" w:color="auto"/>
        <w:right w:val="none" w:sz="0" w:space="0" w:color="auto"/>
      </w:divBdr>
      <w:divsChild>
        <w:div w:id="144442671">
          <w:marLeft w:val="403"/>
          <w:marRight w:val="0"/>
          <w:marTop w:val="0"/>
          <w:marBottom w:val="0"/>
          <w:divBdr>
            <w:top w:val="none" w:sz="0" w:space="0" w:color="auto"/>
            <w:left w:val="none" w:sz="0" w:space="0" w:color="auto"/>
            <w:bottom w:val="none" w:sz="0" w:space="0" w:color="auto"/>
            <w:right w:val="none" w:sz="0" w:space="0" w:color="auto"/>
          </w:divBdr>
        </w:div>
        <w:div w:id="716970701">
          <w:marLeft w:val="403"/>
          <w:marRight w:val="0"/>
          <w:marTop w:val="0"/>
          <w:marBottom w:val="0"/>
          <w:divBdr>
            <w:top w:val="none" w:sz="0" w:space="0" w:color="auto"/>
            <w:left w:val="none" w:sz="0" w:space="0" w:color="auto"/>
            <w:bottom w:val="none" w:sz="0" w:space="0" w:color="auto"/>
            <w:right w:val="none" w:sz="0" w:space="0" w:color="auto"/>
          </w:divBdr>
        </w:div>
        <w:div w:id="884566006">
          <w:marLeft w:val="403"/>
          <w:marRight w:val="0"/>
          <w:marTop w:val="0"/>
          <w:marBottom w:val="0"/>
          <w:divBdr>
            <w:top w:val="none" w:sz="0" w:space="0" w:color="auto"/>
            <w:left w:val="none" w:sz="0" w:space="0" w:color="auto"/>
            <w:bottom w:val="none" w:sz="0" w:space="0" w:color="auto"/>
            <w:right w:val="none" w:sz="0" w:space="0" w:color="auto"/>
          </w:divBdr>
        </w:div>
        <w:div w:id="1250119057">
          <w:marLeft w:val="403"/>
          <w:marRight w:val="0"/>
          <w:marTop w:val="0"/>
          <w:marBottom w:val="0"/>
          <w:divBdr>
            <w:top w:val="none" w:sz="0" w:space="0" w:color="auto"/>
            <w:left w:val="none" w:sz="0" w:space="0" w:color="auto"/>
            <w:bottom w:val="none" w:sz="0" w:space="0" w:color="auto"/>
            <w:right w:val="none" w:sz="0" w:space="0" w:color="auto"/>
          </w:divBdr>
        </w:div>
        <w:div w:id="1940944207">
          <w:marLeft w:val="403"/>
          <w:marRight w:val="0"/>
          <w:marTop w:val="0"/>
          <w:marBottom w:val="0"/>
          <w:divBdr>
            <w:top w:val="none" w:sz="0" w:space="0" w:color="auto"/>
            <w:left w:val="none" w:sz="0" w:space="0" w:color="auto"/>
            <w:bottom w:val="none" w:sz="0" w:space="0" w:color="auto"/>
            <w:right w:val="none" w:sz="0" w:space="0" w:color="auto"/>
          </w:divBdr>
        </w:div>
        <w:div w:id="2084793812">
          <w:marLeft w:val="403"/>
          <w:marRight w:val="0"/>
          <w:marTop w:val="0"/>
          <w:marBottom w:val="0"/>
          <w:divBdr>
            <w:top w:val="none" w:sz="0" w:space="0" w:color="auto"/>
            <w:left w:val="none" w:sz="0" w:space="0" w:color="auto"/>
            <w:bottom w:val="none" w:sz="0" w:space="0" w:color="auto"/>
            <w:right w:val="none" w:sz="0" w:space="0" w:color="auto"/>
          </w:divBdr>
        </w:div>
        <w:div w:id="2134711493">
          <w:marLeft w:val="403"/>
          <w:marRight w:val="0"/>
          <w:marTop w:val="0"/>
          <w:marBottom w:val="0"/>
          <w:divBdr>
            <w:top w:val="none" w:sz="0" w:space="0" w:color="auto"/>
            <w:left w:val="none" w:sz="0" w:space="0" w:color="auto"/>
            <w:bottom w:val="none" w:sz="0" w:space="0" w:color="auto"/>
            <w:right w:val="none" w:sz="0" w:space="0" w:color="auto"/>
          </w:divBdr>
        </w:div>
      </w:divsChild>
    </w:div>
    <w:div w:id="869270170">
      <w:bodyDiv w:val="1"/>
      <w:marLeft w:val="0"/>
      <w:marRight w:val="0"/>
      <w:marTop w:val="0"/>
      <w:marBottom w:val="0"/>
      <w:divBdr>
        <w:top w:val="none" w:sz="0" w:space="0" w:color="auto"/>
        <w:left w:val="none" w:sz="0" w:space="0" w:color="auto"/>
        <w:bottom w:val="none" w:sz="0" w:space="0" w:color="auto"/>
        <w:right w:val="none" w:sz="0" w:space="0" w:color="auto"/>
      </w:divBdr>
      <w:divsChild>
        <w:div w:id="71199382">
          <w:marLeft w:val="403"/>
          <w:marRight w:val="0"/>
          <w:marTop w:val="90"/>
          <w:marBottom w:val="0"/>
          <w:divBdr>
            <w:top w:val="none" w:sz="0" w:space="0" w:color="auto"/>
            <w:left w:val="none" w:sz="0" w:space="0" w:color="auto"/>
            <w:bottom w:val="none" w:sz="0" w:space="0" w:color="auto"/>
            <w:right w:val="none" w:sz="0" w:space="0" w:color="auto"/>
          </w:divBdr>
        </w:div>
      </w:divsChild>
    </w:div>
    <w:div w:id="938293871">
      <w:bodyDiv w:val="1"/>
      <w:marLeft w:val="0"/>
      <w:marRight w:val="0"/>
      <w:marTop w:val="0"/>
      <w:marBottom w:val="0"/>
      <w:divBdr>
        <w:top w:val="none" w:sz="0" w:space="0" w:color="auto"/>
        <w:left w:val="none" w:sz="0" w:space="0" w:color="auto"/>
        <w:bottom w:val="none" w:sz="0" w:space="0" w:color="auto"/>
        <w:right w:val="none" w:sz="0" w:space="0" w:color="auto"/>
      </w:divBdr>
    </w:div>
    <w:div w:id="964845662">
      <w:bodyDiv w:val="1"/>
      <w:marLeft w:val="0"/>
      <w:marRight w:val="0"/>
      <w:marTop w:val="0"/>
      <w:marBottom w:val="0"/>
      <w:divBdr>
        <w:top w:val="none" w:sz="0" w:space="0" w:color="auto"/>
        <w:left w:val="none" w:sz="0" w:space="0" w:color="auto"/>
        <w:bottom w:val="none" w:sz="0" w:space="0" w:color="auto"/>
        <w:right w:val="none" w:sz="0" w:space="0" w:color="auto"/>
      </w:divBdr>
    </w:div>
    <w:div w:id="964849538">
      <w:bodyDiv w:val="1"/>
      <w:marLeft w:val="0"/>
      <w:marRight w:val="0"/>
      <w:marTop w:val="0"/>
      <w:marBottom w:val="0"/>
      <w:divBdr>
        <w:top w:val="none" w:sz="0" w:space="0" w:color="auto"/>
        <w:left w:val="none" w:sz="0" w:space="0" w:color="auto"/>
        <w:bottom w:val="none" w:sz="0" w:space="0" w:color="auto"/>
        <w:right w:val="none" w:sz="0" w:space="0" w:color="auto"/>
      </w:divBdr>
    </w:div>
    <w:div w:id="1108429621">
      <w:bodyDiv w:val="1"/>
      <w:marLeft w:val="0"/>
      <w:marRight w:val="0"/>
      <w:marTop w:val="0"/>
      <w:marBottom w:val="0"/>
      <w:divBdr>
        <w:top w:val="none" w:sz="0" w:space="0" w:color="auto"/>
        <w:left w:val="none" w:sz="0" w:space="0" w:color="auto"/>
        <w:bottom w:val="none" w:sz="0" w:space="0" w:color="auto"/>
        <w:right w:val="none" w:sz="0" w:space="0" w:color="auto"/>
      </w:divBdr>
    </w:div>
    <w:div w:id="1138768448">
      <w:bodyDiv w:val="1"/>
      <w:marLeft w:val="0"/>
      <w:marRight w:val="0"/>
      <w:marTop w:val="0"/>
      <w:marBottom w:val="0"/>
      <w:divBdr>
        <w:top w:val="none" w:sz="0" w:space="0" w:color="auto"/>
        <w:left w:val="none" w:sz="0" w:space="0" w:color="auto"/>
        <w:bottom w:val="none" w:sz="0" w:space="0" w:color="auto"/>
        <w:right w:val="none" w:sz="0" w:space="0" w:color="auto"/>
      </w:divBdr>
      <w:divsChild>
        <w:div w:id="766657733">
          <w:marLeft w:val="403"/>
          <w:marRight w:val="0"/>
          <w:marTop w:val="0"/>
          <w:marBottom w:val="0"/>
          <w:divBdr>
            <w:top w:val="none" w:sz="0" w:space="0" w:color="auto"/>
            <w:left w:val="none" w:sz="0" w:space="0" w:color="auto"/>
            <w:bottom w:val="none" w:sz="0" w:space="0" w:color="auto"/>
            <w:right w:val="none" w:sz="0" w:space="0" w:color="auto"/>
          </w:divBdr>
        </w:div>
      </w:divsChild>
    </w:div>
    <w:div w:id="1155419677">
      <w:bodyDiv w:val="1"/>
      <w:marLeft w:val="0"/>
      <w:marRight w:val="0"/>
      <w:marTop w:val="0"/>
      <w:marBottom w:val="0"/>
      <w:divBdr>
        <w:top w:val="none" w:sz="0" w:space="0" w:color="auto"/>
        <w:left w:val="none" w:sz="0" w:space="0" w:color="auto"/>
        <w:bottom w:val="none" w:sz="0" w:space="0" w:color="auto"/>
        <w:right w:val="none" w:sz="0" w:space="0" w:color="auto"/>
      </w:divBdr>
      <w:divsChild>
        <w:div w:id="997341350">
          <w:marLeft w:val="0"/>
          <w:marRight w:val="0"/>
          <w:marTop w:val="0"/>
          <w:marBottom w:val="0"/>
          <w:divBdr>
            <w:top w:val="none" w:sz="0" w:space="0" w:color="auto"/>
            <w:left w:val="none" w:sz="0" w:space="0" w:color="auto"/>
            <w:bottom w:val="none" w:sz="0" w:space="0" w:color="auto"/>
            <w:right w:val="none" w:sz="0" w:space="0" w:color="auto"/>
          </w:divBdr>
        </w:div>
      </w:divsChild>
    </w:div>
    <w:div w:id="1198548279">
      <w:bodyDiv w:val="1"/>
      <w:marLeft w:val="0"/>
      <w:marRight w:val="0"/>
      <w:marTop w:val="0"/>
      <w:marBottom w:val="0"/>
      <w:divBdr>
        <w:top w:val="none" w:sz="0" w:space="0" w:color="auto"/>
        <w:left w:val="none" w:sz="0" w:space="0" w:color="auto"/>
        <w:bottom w:val="none" w:sz="0" w:space="0" w:color="auto"/>
        <w:right w:val="none" w:sz="0" w:space="0" w:color="auto"/>
      </w:divBdr>
    </w:div>
    <w:div w:id="1204750981">
      <w:bodyDiv w:val="1"/>
      <w:marLeft w:val="0"/>
      <w:marRight w:val="0"/>
      <w:marTop w:val="0"/>
      <w:marBottom w:val="0"/>
      <w:divBdr>
        <w:top w:val="none" w:sz="0" w:space="0" w:color="auto"/>
        <w:left w:val="none" w:sz="0" w:space="0" w:color="auto"/>
        <w:bottom w:val="none" w:sz="0" w:space="0" w:color="auto"/>
        <w:right w:val="none" w:sz="0" w:space="0" w:color="auto"/>
      </w:divBdr>
      <w:divsChild>
        <w:div w:id="217478171">
          <w:marLeft w:val="0"/>
          <w:marRight w:val="0"/>
          <w:marTop w:val="0"/>
          <w:marBottom w:val="0"/>
          <w:divBdr>
            <w:top w:val="none" w:sz="0" w:space="0" w:color="auto"/>
            <w:left w:val="none" w:sz="0" w:space="0" w:color="auto"/>
            <w:bottom w:val="none" w:sz="0" w:space="0" w:color="auto"/>
            <w:right w:val="none" w:sz="0" w:space="0" w:color="auto"/>
          </w:divBdr>
          <w:divsChild>
            <w:div w:id="1597209345">
              <w:marLeft w:val="0"/>
              <w:marRight w:val="0"/>
              <w:marTop w:val="0"/>
              <w:marBottom w:val="0"/>
              <w:divBdr>
                <w:top w:val="none" w:sz="0" w:space="0" w:color="auto"/>
                <w:left w:val="none" w:sz="0" w:space="0" w:color="auto"/>
                <w:bottom w:val="none" w:sz="0" w:space="0" w:color="auto"/>
                <w:right w:val="none" w:sz="0" w:space="0" w:color="auto"/>
              </w:divBdr>
              <w:divsChild>
                <w:div w:id="8658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2536">
          <w:marLeft w:val="0"/>
          <w:marRight w:val="0"/>
          <w:marTop w:val="0"/>
          <w:marBottom w:val="0"/>
          <w:divBdr>
            <w:top w:val="none" w:sz="0" w:space="0" w:color="auto"/>
            <w:left w:val="none" w:sz="0" w:space="0" w:color="auto"/>
            <w:bottom w:val="none" w:sz="0" w:space="0" w:color="auto"/>
            <w:right w:val="none" w:sz="0" w:space="0" w:color="auto"/>
          </w:divBdr>
          <w:divsChild>
            <w:div w:id="744571169">
              <w:marLeft w:val="0"/>
              <w:marRight w:val="0"/>
              <w:marTop w:val="0"/>
              <w:marBottom w:val="0"/>
              <w:divBdr>
                <w:top w:val="none" w:sz="0" w:space="0" w:color="auto"/>
                <w:left w:val="none" w:sz="0" w:space="0" w:color="auto"/>
                <w:bottom w:val="none" w:sz="0" w:space="0" w:color="auto"/>
                <w:right w:val="none" w:sz="0" w:space="0" w:color="auto"/>
              </w:divBdr>
              <w:divsChild>
                <w:div w:id="1731492285">
                  <w:marLeft w:val="0"/>
                  <w:marRight w:val="0"/>
                  <w:marTop w:val="0"/>
                  <w:marBottom w:val="0"/>
                  <w:divBdr>
                    <w:top w:val="none" w:sz="0" w:space="0" w:color="auto"/>
                    <w:left w:val="none" w:sz="0" w:space="0" w:color="auto"/>
                    <w:bottom w:val="none" w:sz="0" w:space="0" w:color="auto"/>
                    <w:right w:val="none" w:sz="0" w:space="0" w:color="auto"/>
                  </w:divBdr>
                </w:div>
                <w:div w:id="202987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05941">
      <w:bodyDiv w:val="1"/>
      <w:marLeft w:val="0"/>
      <w:marRight w:val="0"/>
      <w:marTop w:val="0"/>
      <w:marBottom w:val="0"/>
      <w:divBdr>
        <w:top w:val="none" w:sz="0" w:space="0" w:color="auto"/>
        <w:left w:val="none" w:sz="0" w:space="0" w:color="auto"/>
        <w:bottom w:val="none" w:sz="0" w:space="0" w:color="auto"/>
        <w:right w:val="none" w:sz="0" w:space="0" w:color="auto"/>
      </w:divBdr>
    </w:div>
    <w:div w:id="1249315272">
      <w:bodyDiv w:val="1"/>
      <w:marLeft w:val="0"/>
      <w:marRight w:val="0"/>
      <w:marTop w:val="0"/>
      <w:marBottom w:val="0"/>
      <w:divBdr>
        <w:top w:val="none" w:sz="0" w:space="0" w:color="auto"/>
        <w:left w:val="none" w:sz="0" w:space="0" w:color="auto"/>
        <w:bottom w:val="none" w:sz="0" w:space="0" w:color="auto"/>
        <w:right w:val="none" w:sz="0" w:space="0" w:color="auto"/>
      </w:divBdr>
    </w:div>
    <w:div w:id="1297447085">
      <w:bodyDiv w:val="1"/>
      <w:marLeft w:val="0"/>
      <w:marRight w:val="0"/>
      <w:marTop w:val="0"/>
      <w:marBottom w:val="0"/>
      <w:divBdr>
        <w:top w:val="none" w:sz="0" w:space="0" w:color="auto"/>
        <w:left w:val="none" w:sz="0" w:space="0" w:color="auto"/>
        <w:bottom w:val="none" w:sz="0" w:space="0" w:color="auto"/>
        <w:right w:val="none" w:sz="0" w:space="0" w:color="auto"/>
      </w:divBdr>
    </w:div>
    <w:div w:id="1346176108">
      <w:bodyDiv w:val="1"/>
      <w:marLeft w:val="0"/>
      <w:marRight w:val="0"/>
      <w:marTop w:val="0"/>
      <w:marBottom w:val="0"/>
      <w:divBdr>
        <w:top w:val="none" w:sz="0" w:space="0" w:color="auto"/>
        <w:left w:val="none" w:sz="0" w:space="0" w:color="auto"/>
        <w:bottom w:val="none" w:sz="0" w:space="0" w:color="auto"/>
        <w:right w:val="none" w:sz="0" w:space="0" w:color="auto"/>
      </w:divBdr>
    </w:div>
    <w:div w:id="1381904183">
      <w:bodyDiv w:val="1"/>
      <w:marLeft w:val="0"/>
      <w:marRight w:val="0"/>
      <w:marTop w:val="0"/>
      <w:marBottom w:val="0"/>
      <w:divBdr>
        <w:top w:val="none" w:sz="0" w:space="0" w:color="auto"/>
        <w:left w:val="none" w:sz="0" w:space="0" w:color="auto"/>
        <w:bottom w:val="none" w:sz="0" w:space="0" w:color="auto"/>
        <w:right w:val="none" w:sz="0" w:space="0" w:color="auto"/>
      </w:divBdr>
    </w:div>
    <w:div w:id="1386830148">
      <w:bodyDiv w:val="1"/>
      <w:marLeft w:val="0"/>
      <w:marRight w:val="0"/>
      <w:marTop w:val="0"/>
      <w:marBottom w:val="0"/>
      <w:divBdr>
        <w:top w:val="none" w:sz="0" w:space="0" w:color="auto"/>
        <w:left w:val="none" w:sz="0" w:space="0" w:color="auto"/>
        <w:bottom w:val="none" w:sz="0" w:space="0" w:color="auto"/>
        <w:right w:val="none" w:sz="0" w:space="0" w:color="auto"/>
      </w:divBdr>
      <w:divsChild>
        <w:div w:id="667252009">
          <w:marLeft w:val="547"/>
          <w:marRight w:val="0"/>
          <w:marTop w:val="0"/>
          <w:marBottom w:val="0"/>
          <w:divBdr>
            <w:top w:val="none" w:sz="0" w:space="0" w:color="auto"/>
            <w:left w:val="none" w:sz="0" w:space="0" w:color="auto"/>
            <w:bottom w:val="none" w:sz="0" w:space="0" w:color="auto"/>
            <w:right w:val="none" w:sz="0" w:space="0" w:color="auto"/>
          </w:divBdr>
        </w:div>
      </w:divsChild>
    </w:div>
    <w:div w:id="1399400415">
      <w:bodyDiv w:val="1"/>
      <w:marLeft w:val="0"/>
      <w:marRight w:val="0"/>
      <w:marTop w:val="0"/>
      <w:marBottom w:val="0"/>
      <w:divBdr>
        <w:top w:val="none" w:sz="0" w:space="0" w:color="auto"/>
        <w:left w:val="none" w:sz="0" w:space="0" w:color="auto"/>
        <w:bottom w:val="none" w:sz="0" w:space="0" w:color="auto"/>
        <w:right w:val="none" w:sz="0" w:space="0" w:color="auto"/>
      </w:divBdr>
    </w:div>
    <w:div w:id="1399940436">
      <w:bodyDiv w:val="1"/>
      <w:marLeft w:val="0"/>
      <w:marRight w:val="0"/>
      <w:marTop w:val="0"/>
      <w:marBottom w:val="0"/>
      <w:divBdr>
        <w:top w:val="none" w:sz="0" w:space="0" w:color="auto"/>
        <w:left w:val="none" w:sz="0" w:space="0" w:color="auto"/>
        <w:bottom w:val="none" w:sz="0" w:space="0" w:color="auto"/>
        <w:right w:val="none" w:sz="0" w:space="0" w:color="auto"/>
      </w:divBdr>
      <w:divsChild>
        <w:div w:id="66344778">
          <w:marLeft w:val="403"/>
          <w:marRight w:val="0"/>
          <w:marTop w:val="90"/>
          <w:marBottom w:val="0"/>
          <w:divBdr>
            <w:top w:val="none" w:sz="0" w:space="0" w:color="auto"/>
            <w:left w:val="none" w:sz="0" w:space="0" w:color="auto"/>
            <w:bottom w:val="none" w:sz="0" w:space="0" w:color="auto"/>
            <w:right w:val="none" w:sz="0" w:space="0" w:color="auto"/>
          </w:divBdr>
        </w:div>
      </w:divsChild>
    </w:div>
    <w:div w:id="1432778728">
      <w:bodyDiv w:val="1"/>
      <w:marLeft w:val="0"/>
      <w:marRight w:val="0"/>
      <w:marTop w:val="0"/>
      <w:marBottom w:val="0"/>
      <w:divBdr>
        <w:top w:val="none" w:sz="0" w:space="0" w:color="auto"/>
        <w:left w:val="none" w:sz="0" w:space="0" w:color="auto"/>
        <w:bottom w:val="none" w:sz="0" w:space="0" w:color="auto"/>
        <w:right w:val="none" w:sz="0" w:space="0" w:color="auto"/>
      </w:divBdr>
      <w:divsChild>
        <w:div w:id="1385788967">
          <w:marLeft w:val="403"/>
          <w:marRight w:val="0"/>
          <w:marTop w:val="90"/>
          <w:marBottom w:val="0"/>
          <w:divBdr>
            <w:top w:val="none" w:sz="0" w:space="0" w:color="auto"/>
            <w:left w:val="none" w:sz="0" w:space="0" w:color="auto"/>
            <w:bottom w:val="none" w:sz="0" w:space="0" w:color="auto"/>
            <w:right w:val="none" w:sz="0" w:space="0" w:color="auto"/>
          </w:divBdr>
        </w:div>
      </w:divsChild>
    </w:div>
    <w:div w:id="1498686412">
      <w:bodyDiv w:val="1"/>
      <w:marLeft w:val="0"/>
      <w:marRight w:val="0"/>
      <w:marTop w:val="0"/>
      <w:marBottom w:val="0"/>
      <w:divBdr>
        <w:top w:val="none" w:sz="0" w:space="0" w:color="auto"/>
        <w:left w:val="none" w:sz="0" w:space="0" w:color="auto"/>
        <w:bottom w:val="none" w:sz="0" w:space="0" w:color="auto"/>
        <w:right w:val="none" w:sz="0" w:space="0" w:color="auto"/>
      </w:divBdr>
    </w:div>
    <w:div w:id="1500385663">
      <w:bodyDiv w:val="1"/>
      <w:marLeft w:val="0"/>
      <w:marRight w:val="0"/>
      <w:marTop w:val="0"/>
      <w:marBottom w:val="0"/>
      <w:divBdr>
        <w:top w:val="none" w:sz="0" w:space="0" w:color="auto"/>
        <w:left w:val="none" w:sz="0" w:space="0" w:color="auto"/>
        <w:bottom w:val="none" w:sz="0" w:space="0" w:color="auto"/>
        <w:right w:val="none" w:sz="0" w:space="0" w:color="auto"/>
      </w:divBdr>
    </w:div>
    <w:div w:id="1512718438">
      <w:bodyDiv w:val="1"/>
      <w:marLeft w:val="0"/>
      <w:marRight w:val="0"/>
      <w:marTop w:val="0"/>
      <w:marBottom w:val="0"/>
      <w:divBdr>
        <w:top w:val="none" w:sz="0" w:space="0" w:color="auto"/>
        <w:left w:val="none" w:sz="0" w:space="0" w:color="auto"/>
        <w:bottom w:val="none" w:sz="0" w:space="0" w:color="auto"/>
        <w:right w:val="none" w:sz="0" w:space="0" w:color="auto"/>
      </w:divBdr>
    </w:div>
    <w:div w:id="1523129468">
      <w:bodyDiv w:val="1"/>
      <w:marLeft w:val="0"/>
      <w:marRight w:val="0"/>
      <w:marTop w:val="0"/>
      <w:marBottom w:val="0"/>
      <w:divBdr>
        <w:top w:val="none" w:sz="0" w:space="0" w:color="auto"/>
        <w:left w:val="none" w:sz="0" w:space="0" w:color="auto"/>
        <w:bottom w:val="none" w:sz="0" w:space="0" w:color="auto"/>
        <w:right w:val="none" w:sz="0" w:space="0" w:color="auto"/>
      </w:divBdr>
    </w:div>
    <w:div w:id="1647970026">
      <w:bodyDiv w:val="1"/>
      <w:marLeft w:val="0"/>
      <w:marRight w:val="0"/>
      <w:marTop w:val="0"/>
      <w:marBottom w:val="0"/>
      <w:divBdr>
        <w:top w:val="none" w:sz="0" w:space="0" w:color="auto"/>
        <w:left w:val="none" w:sz="0" w:space="0" w:color="auto"/>
        <w:bottom w:val="none" w:sz="0" w:space="0" w:color="auto"/>
        <w:right w:val="none" w:sz="0" w:space="0" w:color="auto"/>
      </w:divBdr>
      <w:divsChild>
        <w:div w:id="1220048129">
          <w:marLeft w:val="403"/>
          <w:marRight w:val="0"/>
          <w:marTop w:val="0"/>
          <w:marBottom w:val="0"/>
          <w:divBdr>
            <w:top w:val="none" w:sz="0" w:space="0" w:color="auto"/>
            <w:left w:val="none" w:sz="0" w:space="0" w:color="auto"/>
            <w:bottom w:val="none" w:sz="0" w:space="0" w:color="auto"/>
            <w:right w:val="none" w:sz="0" w:space="0" w:color="auto"/>
          </w:divBdr>
        </w:div>
      </w:divsChild>
    </w:div>
    <w:div w:id="1659844138">
      <w:bodyDiv w:val="1"/>
      <w:marLeft w:val="0"/>
      <w:marRight w:val="0"/>
      <w:marTop w:val="0"/>
      <w:marBottom w:val="0"/>
      <w:divBdr>
        <w:top w:val="none" w:sz="0" w:space="0" w:color="auto"/>
        <w:left w:val="none" w:sz="0" w:space="0" w:color="auto"/>
        <w:bottom w:val="none" w:sz="0" w:space="0" w:color="auto"/>
        <w:right w:val="none" w:sz="0" w:space="0" w:color="auto"/>
      </w:divBdr>
    </w:div>
    <w:div w:id="1663049969">
      <w:bodyDiv w:val="1"/>
      <w:marLeft w:val="0"/>
      <w:marRight w:val="0"/>
      <w:marTop w:val="0"/>
      <w:marBottom w:val="0"/>
      <w:divBdr>
        <w:top w:val="none" w:sz="0" w:space="0" w:color="auto"/>
        <w:left w:val="none" w:sz="0" w:space="0" w:color="auto"/>
        <w:bottom w:val="none" w:sz="0" w:space="0" w:color="auto"/>
        <w:right w:val="none" w:sz="0" w:space="0" w:color="auto"/>
      </w:divBdr>
    </w:div>
    <w:div w:id="1754282269">
      <w:bodyDiv w:val="1"/>
      <w:marLeft w:val="0"/>
      <w:marRight w:val="0"/>
      <w:marTop w:val="0"/>
      <w:marBottom w:val="0"/>
      <w:divBdr>
        <w:top w:val="none" w:sz="0" w:space="0" w:color="auto"/>
        <w:left w:val="none" w:sz="0" w:space="0" w:color="auto"/>
        <w:bottom w:val="none" w:sz="0" w:space="0" w:color="auto"/>
        <w:right w:val="none" w:sz="0" w:space="0" w:color="auto"/>
      </w:divBdr>
    </w:div>
    <w:div w:id="1770389676">
      <w:bodyDiv w:val="1"/>
      <w:marLeft w:val="0"/>
      <w:marRight w:val="0"/>
      <w:marTop w:val="0"/>
      <w:marBottom w:val="0"/>
      <w:divBdr>
        <w:top w:val="none" w:sz="0" w:space="0" w:color="auto"/>
        <w:left w:val="none" w:sz="0" w:space="0" w:color="auto"/>
        <w:bottom w:val="none" w:sz="0" w:space="0" w:color="auto"/>
        <w:right w:val="none" w:sz="0" w:space="0" w:color="auto"/>
      </w:divBdr>
      <w:divsChild>
        <w:div w:id="1022823504">
          <w:marLeft w:val="403"/>
          <w:marRight w:val="0"/>
          <w:marTop w:val="0"/>
          <w:marBottom w:val="0"/>
          <w:divBdr>
            <w:top w:val="none" w:sz="0" w:space="0" w:color="auto"/>
            <w:left w:val="none" w:sz="0" w:space="0" w:color="auto"/>
            <w:bottom w:val="none" w:sz="0" w:space="0" w:color="auto"/>
            <w:right w:val="none" w:sz="0" w:space="0" w:color="auto"/>
          </w:divBdr>
        </w:div>
      </w:divsChild>
    </w:div>
    <w:div w:id="1788813874">
      <w:bodyDiv w:val="1"/>
      <w:marLeft w:val="0"/>
      <w:marRight w:val="0"/>
      <w:marTop w:val="0"/>
      <w:marBottom w:val="0"/>
      <w:divBdr>
        <w:top w:val="none" w:sz="0" w:space="0" w:color="auto"/>
        <w:left w:val="none" w:sz="0" w:space="0" w:color="auto"/>
        <w:bottom w:val="none" w:sz="0" w:space="0" w:color="auto"/>
        <w:right w:val="none" w:sz="0" w:space="0" w:color="auto"/>
      </w:divBdr>
      <w:divsChild>
        <w:div w:id="1695232897">
          <w:marLeft w:val="403"/>
          <w:marRight w:val="0"/>
          <w:marTop w:val="90"/>
          <w:marBottom w:val="0"/>
          <w:divBdr>
            <w:top w:val="none" w:sz="0" w:space="0" w:color="auto"/>
            <w:left w:val="none" w:sz="0" w:space="0" w:color="auto"/>
            <w:bottom w:val="none" w:sz="0" w:space="0" w:color="auto"/>
            <w:right w:val="none" w:sz="0" w:space="0" w:color="auto"/>
          </w:divBdr>
        </w:div>
      </w:divsChild>
    </w:div>
    <w:div w:id="1872919669">
      <w:bodyDiv w:val="1"/>
      <w:marLeft w:val="0"/>
      <w:marRight w:val="0"/>
      <w:marTop w:val="0"/>
      <w:marBottom w:val="0"/>
      <w:divBdr>
        <w:top w:val="none" w:sz="0" w:space="0" w:color="auto"/>
        <w:left w:val="none" w:sz="0" w:space="0" w:color="auto"/>
        <w:bottom w:val="none" w:sz="0" w:space="0" w:color="auto"/>
        <w:right w:val="none" w:sz="0" w:space="0" w:color="auto"/>
      </w:divBdr>
      <w:divsChild>
        <w:div w:id="1901558205">
          <w:marLeft w:val="0"/>
          <w:marRight w:val="0"/>
          <w:marTop w:val="0"/>
          <w:marBottom w:val="0"/>
          <w:divBdr>
            <w:top w:val="none" w:sz="0" w:space="0" w:color="auto"/>
            <w:left w:val="none" w:sz="0" w:space="0" w:color="auto"/>
            <w:bottom w:val="none" w:sz="0" w:space="0" w:color="auto"/>
            <w:right w:val="none" w:sz="0" w:space="0" w:color="auto"/>
          </w:divBdr>
        </w:div>
      </w:divsChild>
    </w:div>
    <w:div w:id="1961452923">
      <w:bodyDiv w:val="1"/>
      <w:marLeft w:val="0"/>
      <w:marRight w:val="0"/>
      <w:marTop w:val="0"/>
      <w:marBottom w:val="0"/>
      <w:divBdr>
        <w:top w:val="none" w:sz="0" w:space="0" w:color="auto"/>
        <w:left w:val="none" w:sz="0" w:space="0" w:color="auto"/>
        <w:bottom w:val="none" w:sz="0" w:space="0" w:color="auto"/>
        <w:right w:val="none" w:sz="0" w:space="0" w:color="auto"/>
      </w:divBdr>
    </w:div>
    <w:div w:id="2038843979">
      <w:bodyDiv w:val="1"/>
      <w:marLeft w:val="0"/>
      <w:marRight w:val="0"/>
      <w:marTop w:val="0"/>
      <w:marBottom w:val="0"/>
      <w:divBdr>
        <w:top w:val="none" w:sz="0" w:space="0" w:color="auto"/>
        <w:left w:val="none" w:sz="0" w:space="0" w:color="auto"/>
        <w:bottom w:val="none" w:sz="0" w:space="0" w:color="auto"/>
        <w:right w:val="none" w:sz="0" w:space="0" w:color="auto"/>
      </w:divBdr>
      <w:divsChild>
        <w:div w:id="1689067630">
          <w:marLeft w:val="0"/>
          <w:marRight w:val="0"/>
          <w:marTop w:val="0"/>
          <w:marBottom w:val="0"/>
          <w:divBdr>
            <w:top w:val="none" w:sz="0" w:space="0" w:color="auto"/>
            <w:left w:val="none" w:sz="0" w:space="0" w:color="auto"/>
            <w:bottom w:val="none" w:sz="0" w:space="0" w:color="auto"/>
            <w:right w:val="none" w:sz="0" w:space="0" w:color="auto"/>
          </w:divBdr>
        </w:div>
        <w:div w:id="878858679">
          <w:marLeft w:val="0"/>
          <w:marRight w:val="0"/>
          <w:marTop w:val="0"/>
          <w:marBottom w:val="0"/>
          <w:divBdr>
            <w:top w:val="none" w:sz="0" w:space="0" w:color="auto"/>
            <w:left w:val="none" w:sz="0" w:space="0" w:color="auto"/>
            <w:bottom w:val="none" w:sz="0" w:space="0" w:color="auto"/>
            <w:right w:val="none" w:sz="0" w:space="0" w:color="auto"/>
          </w:divBdr>
        </w:div>
      </w:divsChild>
    </w:div>
    <w:div w:id="2048798530">
      <w:bodyDiv w:val="1"/>
      <w:marLeft w:val="0"/>
      <w:marRight w:val="0"/>
      <w:marTop w:val="0"/>
      <w:marBottom w:val="0"/>
      <w:divBdr>
        <w:top w:val="none" w:sz="0" w:space="0" w:color="auto"/>
        <w:left w:val="none" w:sz="0" w:space="0" w:color="auto"/>
        <w:bottom w:val="none" w:sz="0" w:space="0" w:color="auto"/>
        <w:right w:val="none" w:sz="0" w:space="0" w:color="auto"/>
      </w:divBdr>
    </w:div>
    <w:div w:id="2081823099">
      <w:bodyDiv w:val="1"/>
      <w:marLeft w:val="0"/>
      <w:marRight w:val="0"/>
      <w:marTop w:val="0"/>
      <w:marBottom w:val="0"/>
      <w:divBdr>
        <w:top w:val="none" w:sz="0" w:space="0" w:color="auto"/>
        <w:left w:val="none" w:sz="0" w:space="0" w:color="auto"/>
        <w:bottom w:val="none" w:sz="0" w:space="0" w:color="auto"/>
        <w:right w:val="none" w:sz="0" w:space="0" w:color="auto"/>
      </w:divBdr>
    </w:div>
    <w:div w:id="2137483085">
      <w:bodyDiv w:val="1"/>
      <w:marLeft w:val="0"/>
      <w:marRight w:val="0"/>
      <w:marTop w:val="0"/>
      <w:marBottom w:val="0"/>
      <w:divBdr>
        <w:top w:val="none" w:sz="0" w:space="0" w:color="auto"/>
        <w:left w:val="none" w:sz="0" w:space="0" w:color="auto"/>
        <w:bottom w:val="none" w:sz="0" w:space="0" w:color="auto"/>
        <w:right w:val="none" w:sz="0" w:space="0" w:color="auto"/>
      </w:divBdr>
      <w:divsChild>
        <w:div w:id="1038428530">
          <w:marLeft w:val="403"/>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omberosbogota.gov.co/content/servicio-a-la-ciudadani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935b897-e83e-4004-9f75-4e3807b73bb0">
      <UserInfo>
        <DisplayName/>
        <AccountId xsi:nil="true"/>
        <AccountType/>
      </UserInfo>
    </SharedWithUsers>
    <MediaLengthInSeconds xmlns="da0db5d3-cc18-450f-b024-369bac33d3b9" xsi:nil="true"/>
    <_activity xmlns="da0db5d3-cc18-450f-b024-369bac33d3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AB57DF123491041833F85DAE8892874" ma:contentTypeVersion="15" ma:contentTypeDescription="Crear nuevo documento." ma:contentTypeScope="" ma:versionID="4301b5cd5ed5cd0978f2a6db6f1e9d0f">
  <xsd:schema xmlns:xsd="http://www.w3.org/2001/XMLSchema" xmlns:xs="http://www.w3.org/2001/XMLSchema" xmlns:p="http://schemas.microsoft.com/office/2006/metadata/properties" xmlns:ns3="0935b897-e83e-4004-9f75-4e3807b73bb0" xmlns:ns4="da0db5d3-cc18-450f-b024-369bac33d3b9" targetNamespace="http://schemas.microsoft.com/office/2006/metadata/properties" ma:root="true" ma:fieldsID="84723908aad98fd5df95d20a89f0c2e6" ns3:_="" ns4:_="">
    <xsd:import namespace="0935b897-e83e-4004-9f75-4e3807b73bb0"/>
    <xsd:import namespace="da0db5d3-cc18-450f-b024-369bac33d3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SearchProperties" minOccurs="0"/>
                <xsd:element ref="ns4:MediaServiceSystem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5b897-e83e-4004-9f75-4e3807b73bb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0db5d3-cc18-450f-b024-369bac33d3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Dep1</b:Tag>
    <b:SourceType>Book</b:SourceType>
    <b:Guid>{0985BC3E-03CB-48C1-BA1E-F3E31B3DB0DE}</b:Guid>
    <b:Author>
      <b:Author>
        <b:Corporate>Departamento administrativo de la función pública </b:Corporate>
      </b:Author>
    </b:Author>
    <b:Title>Guía metodológica para la racionalización de trámites, versión 1</b:Title>
    <b:RefOrder>1</b:RefOrder>
  </b:Source>
</b:Sources>
</file>

<file path=customXml/itemProps1.xml><?xml version="1.0" encoding="utf-8"?>
<ds:datastoreItem xmlns:ds="http://schemas.openxmlformats.org/officeDocument/2006/customXml" ds:itemID="{0DACCDDD-5469-4DD7-B617-5D72AADA38E7}">
  <ds:schemaRefs>
    <ds:schemaRef ds:uri="http://schemas.microsoft.com/office/2006/metadata/properties"/>
    <ds:schemaRef ds:uri="http://schemas.microsoft.com/office/infopath/2007/PartnerControls"/>
    <ds:schemaRef ds:uri="0935b897-e83e-4004-9f75-4e3807b73bb0"/>
    <ds:schemaRef ds:uri="da0db5d3-cc18-450f-b024-369bac33d3b9"/>
  </ds:schemaRefs>
</ds:datastoreItem>
</file>

<file path=customXml/itemProps2.xml><?xml version="1.0" encoding="utf-8"?>
<ds:datastoreItem xmlns:ds="http://schemas.openxmlformats.org/officeDocument/2006/customXml" ds:itemID="{4E2CDF78-00D0-415D-B0BA-B4039EE82E04}">
  <ds:schemaRefs>
    <ds:schemaRef ds:uri="http://schemas.microsoft.com/sharepoint/v3/contenttype/forms"/>
  </ds:schemaRefs>
</ds:datastoreItem>
</file>

<file path=customXml/itemProps3.xml><?xml version="1.0" encoding="utf-8"?>
<ds:datastoreItem xmlns:ds="http://schemas.openxmlformats.org/officeDocument/2006/customXml" ds:itemID="{B505F73E-C88F-4CBD-9E12-335513B7C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5b897-e83e-4004-9f75-4e3807b73bb0"/>
    <ds:schemaRef ds:uri="da0db5d3-cc18-450f-b024-369bac33d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7D2A9-E1D4-4E02-98B8-2B539B8B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3452</Words>
  <Characters>18990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Marcela Sanabria Torres</dc:creator>
  <cp:keywords/>
  <dc:description/>
  <cp:lastModifiedBy>Jazmin Camacho Camacho</cp:lastModifiedBy>
  <cp:revision>5</cp:revision>
  <cp:lastPrinted>2026-07-28T17:34:00Z</cp:lastPrinted>
  <dcterms:created xsi:type="dcterms:W3CDTF">2026-07-28T17:35:00Z</dcterms:created>
  <dcterms:modified xsi:type="dcterms:W3CDTF">2026-07-29T15:30:00Z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0x0101002AB57DF123491041833F85DAE8892874</vt:lpwstr>
  </property>
  <property fmtid="{D5CDD505-2E9C-101B-9397-08002B2CF9AE}" pid="3" name="Order">
    <vt:r8>270500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